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Philosophical Foundations — Module 06: Learning &amp; Philosophy of Science — Study Questions</w:t>
      </w:r>
    </w:p>
    <w:p>
      <w:r>
        <w:t>Part 1: Fundamental Comprehension</w:t>
      </w:r>
    </w:p>
    <w:p>
      <w:r>
        <w:t>Philosophy of Science Paradigms : How does Thomas Kuhn's cycle of "normal science → crisis → scientific revolution" map mathematically onto the Active Inference concepts of continuous parameter learning versus discontinuous structural model selection?  Research Programs : Explain Imre Lakatos's distinction between the "hard core" of a research program and its "protective belt" of auxiliary hypotheses. How does this structural distinction perfectly mirror the deep versus superficial layers of a hierarchical generative model?  Falsificationism : Briefly state Karl Popper's theory of falsification. In a strictly Bayesian framework, theories are rarely "falsified" outright; instead, their model evidence declines relative to competing models. Explain this distinction.  Formalizing Parsimony : Explain how the Free Energy equation ($F = \text{Complexity} - \text{Accuracy}$) serves as a rigorous, mathematical formalization of William of Ockham's Razor. Why does the math explicitly penalize overly complex models?  Bayesian Model Reduction : Define Bayesian Model Reduction (BMR). How does this mathematical technique allow a scientist (or a brain) to systematically prune away useless parameters to discover the simplest, most parsimonious model that still explains the data?   Part 2: Advanced Analysis &amp; Synthesis</w:t>
      </w:r>
    </w:p>
    <w:p>
      <w:r>
        <w:t>The Demarcation Problem : What is the classical "demarcation problem" in philosophy of science (distinguishing science from pseudoscience)? How might the Active Inference framework analyze pseudoscience as a generative model with "dogmatic priors" (infinite precision) that refuse to update regardless of massive prediction errors?  The Problem of Induction : State David Hume's classical problem of induction. If we can never logically guarantee that the future will resemble the past, how does the Active Inference agent justify its inductive priors? (Hint: evolutionary history and the anthropic principle).  Underdetermination of Theory : Theories are always "underdetermined" by data—meaning multiple different models can perfectly explain the same dataset. How does Active Inference use the Complexity penalty in model comparison to solve the problem of underdetermination?  Scientific Realism vs. Constructive Empiricism : Compare scientific realism (the belief that our best models literally describe unobservable reality) with Bas van Fraassen's constructive empiricism (the belief that models only need to be "empirically adequate"). Where does the Free Energy Principle naturally sit on this spectrum?  The Role of Surprise : In classical empiricism, sensory data passively builds knowledge. In Active Inference, surprisal (prediction error) actively destroys and reshapes knowledge. Analyze how this reframes the role of the anomalous experiment in driving scientific discovery.   Part 3: Methodological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