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Neural Architecture for Active Inference</w:t>
      </w:r>
    </w:p>
    <w:p>
      <w:r>
        <w:t>Course : Active Inference 401 | Unit : Neuroscientific Frontiers | Audience : Advanced undergraduates / graduate students</w:t>
      </w:r>
    </w:p>
    <w:p>
      <w:r>
        <w:t>Learning Objectives</w:t>
      </w:r>
    </w:p>
    <w:p>
      <w:r>
        <w:t>Map the cortical hierarchical architecture onto the generative model structure that supports Active Inference.  Analyze the roles of feedforward and feedback connections in implementing prediction errors and predictions.  Evaluate the evidence for canonical microcircuit implementations of Active Inference in cortex.  Integrate subcortical and neuromodulatory systems into a comprehensive neural Active Inference architecture.   Introduction</w:t>
      </w:r>
    </w:p>
    <w:p>
      <w:r>
        <w:t>Active Inference 101 introduced the computational principles of the FEP. This track asks: How does the brain actually implement these computations? We begin with the fundamental neural architecture — how cortical circuits, subcortical nuclei, and neuromodulatory systems create the hardware for active inference.</w:t>
      </w:r>
    </w:p>
    <w:p>
      <w:r>
        <w:t>Key Insight — The Neural Argument : Active Inference is not merely a normative theory about what the brain should do — it makes specific claims about how identifiable neural circuits implement free energy minimization. This module maps those claims onto anatomy, providing the basis for empirical testing throughout this track.</w:t>
      </w:r>
    </w:p>
    <w:p>
      <w:r>
        <w:t>Key Concepts</w:t>
      </w:r>
    </w:p>
    <w:p>
      <w:r>
        <w:t>1. The Cortical Hierarchy as a Generative Model</w:t>
      </w:r>
    </w:p>
    <w:p>
      <w:r>
        <w:t>The neocortex is organized as a hierarchical system of interconnected regions. This hierarchy maps directly onto the generative model:</w:t>
      </w:r>
    </w:p>
    <w:p>
      <w:r>
        <w:t>Lower levels (V1, S1, A1): Represent fine-grained sensory features — edges, textures, tones. These correspond to the lowest level of the generative model, making precise predictions about sensory data.</w:t>
      </w:r>
    </w:p>
    <w:p>
      <w:r>
        <w:t>Middle levels (V4, IT, parietal cortex): Represent objects, categories, and spatial relations. These encode intermediate abstractions in the generative model — predictions about what objects are present and where.</w:t>
      </w:r>
    </w:p>
    <w:p>
      <w:r>
        <w:t>Higher levels (prefrontal cortex, anterior temporal lobe): Represent abstract concepts, goals, contexts, and narratives. These encode the deepest priors of the generative model — the agent's high-level understanding of its situation.</w:t>
      </w:r>
    </w:p>
    <w:p>
      <w:r>
        <w:t>The key principle : Each level generates predictions sent downward to the level below, and receives prediction errors sent upward from the level below. This creates a bidirectional message-passing architecture that implements variational inference.</w:t>
      </w:r>
    </w:p>
    <w:p>
      <w:r>
        <w:t>Cross-Track Connection — Advanced Theory (Module 04) : The cortical hierarchy implements the deep temporal models discussed in the Advanced Theory track — each level operates at a progressively slower temporal scale, from millisecond-level sensory processing to minute- and hour-level narrative processing. This is the physical instantiation of the mathematical state-space hierarchy.</w:t>
      </w:r>
    </w:p>
    <w:p>
      <w:r>
        <w:t>2. Feedforward vs. Feedback Connections</w:t>
      </w:r>
    </w:p>
    <w:p>
      <w:r>
        <w:t>The asymmetry between ascending (feedforward) and descending (feedback) connections is central:</w:t>
      </w:r>
    </w:p>
    <w:p>
      <w:r>
        <w:t>Feedforward (bottom-up) connections : Originate primarily from superficial pyramidal cells (layers 2/3). They are driving connections that carry prediction errors — the discrepancy between predictions and observations. They target layer 4 of the higher area.</w:t>
      </w:r>
    </w:p>
    <w:p>
      <w:r>
        <w:t>Feedback (top-down) connections : Originate primarily from deep pyramidal cells (layers 5/6). They are modulatory connections that carry predictions — the top-down expectations. They target layers 1 and 6 of the lower area, modulating but not driving neural activity.</w:t>
      </w:r>
    </w:p>
    <w:p>
      <w:r>
        <w:t>Critical evidence :</w:t>
      </w:r>
    </w:p>
    <w:p>
      <w:r>
        <w:t>Feedback connections are more diffuse and modulatory, consistent with carrying broad predictive signals  Feedforward connections are sharper and more driving, consistent with carrying precise error signals  Lesion studies show that removing feedback connections disrupts perceptual priors while preserving basic sensory responses  Feedback connections often use NMDA receptors (slower, more modulatory), while feedforward connections use AMPA receptors (faster, more driving)  Laminar fMRI : Recent ultra-high-field (7T) fMRI can resolve individual cortical layers, confirming that feedforward activity peaks in layer 4 while feedback activity peaks in layers 1/5/6 (Lawrence et al., 2019)  Granger causality analysis : Directed information flow from V1→V4 is predominantly in the gamma band, while V4→V1 flow is predominantly beta — consistent with the oscillatory predictions from Module 03   3. The Canonical Microcircuit</w:t>
      </w:r>
    </w:p>
    <w:p>
      <w:r>
        <w:t>Bastos et al. (2012) proposed a canonical microcircuit for predictive coding that maps Active Inference onto cortical layers:</w:t>
      </w:r>
    </w:p>
    <w:p>
      <w:r>
        <w:t>Layer  Cell Type  Signal  Role  Disruption Effect      Layer 1  Apical dendrites  Top-down predictions  Context modulation  Loss of contextual priors    Layer 2/3  Superficial pyramidal  Prediction errors  Forward to next level  Perceptual learning fails    Layer 4  Stellate/spiny  Feedforward input  Receives driving input  Sensory disconnection    Layer 5  Deep pyramidal (thick)  Motor/output  Action and deep predictions  Motor paralysis    Layer 6  Deep pyramidal (thin)  Feedback predictions  Backward to lower level  Perception becomes bottom-up only     This canonical circuit is repeated across the entire cortex — each cortical column implements one "node" in the generative model, computing local prediction errors and updating local beliefs.</w:t>
      </w:r>
    </w:p>
    <w:p>
      <w:r>
        <w:t>Clinical Vignette — Charles Bonnet Syndrome : Patients with macular degeneration who lose bottom-up visual input sometimes experience vivid visual hallucinations — the generative model runs "unopposed" by feedforward evidence. This demonstrates that perception normally requires the interplay of top-down predictions and bottom-up errors. When errors are absent, predictions "hallucinate" a visual world.</w:t>
      </w:r>
    </w:p>
    <w:p>
      <w:r>
        <w:t>4. Subcortical Contributions</w:t>
      </w:r>
    </w:p>
    <w:p>
      <w:r>
        <w:t>The cortex doesn't work alone. Subcortical structures play critical roles:</w:t>
      </w:r>
    </w:p>
    <w:p>
      <w:r>
        <w:t>Basal ganglia : Implement policy selection — evaluating actions by their expected free energy and selecting the best policy. The striatum encodes expected values, the pallidum implements competition among policies, and dopaminergic signals provide precision-weighted prediction errors about reward. Direct pathway (D1) = "go" for selected policy; indirect pathway (D2) = "no-go" for competing policies; hyperdirect pathway = global "stop" for re-evaluation.</w:t>
      </w:r>
    </w:p>
    <w:p>
      <w:r>
        <w:t>Cerebellum : Implements forward models for motor control — predicting the sensory consequences of actions before they're executed. Cerebellar prediction errors (climbing fiber signals from the inferior olive) update the forward model. The cerebellum contains more neurons than the rest of the brain combined — a testament to the computational demands of forward modeling.</w:t>
      </w:r>
    </w:p>
    <w:p>
      <w:r>
        <w:t>Thalamus : Acts as a precision gate — controlling the flow of prediction errors to cortex by modulating their gain. The reticular nucleus of the thalamus gates which prediction errors reach cortical awareness. The pulvinar nucleus specifically gates visual and attentional prediction errors.</w:t>
      </w:r>
    </w:p>
    <w:p>
      <w:r>
        <w:t>Hippocampus : Implements temporal inference — maintaining an internal model of temporal unfolding and enabling episodic memory. The hippocampal formation maps states to their temporal context, supporting the "where am I in time" component of the generative model. Place cells, grid cells, and time cells create a spatiotemporal scaffold for the generative model.</w:t>
      </w:r>
    </w:p>
    <w:p>
      <w:r>
        <w:t>Superior colliculus : Integrates multisensory prediction errors and generates orienting responses — the "what is it?" reflex that directs sensory resources toward unexpected events. This implements a low-level precision reallocation mechanism.</w:t>
      </w:r>
    </w:p>
    <w:p>
      <w:r>
        <w:t>5. Precision and Neuromodulation</w:t>
      </w:r>
    </w:p>
    <w:p>
      <w:r>
        <w:t>The concept of precision (inverse variance of prediction errors) is neurally implemented through neuromodulation:</w:t>
      </w:r>
    </w:p>
    <w:p>
      <w:r>
        <w:t>Neuromodulator  Source  Function in Active Inference  Clinical Deficit  Clinical Excess      Dopamine  VTA/SNc  Precision of reward prediction errors; policy evaluation  Parkinson's (apathy, indecision)  Schizophrenia (aberrant salience)    Norepinephrine  Locus coeruleus  Overall arousal; expected precision of environmental volatility  Inattention, drowsiness  Panic, hypervigilance    Acetylcholine  Basal forebrain  Precision of sensory prediction errors; attention to input  Alzheimer's (perceptual confusion)  Sensory overwhelm    Serotonin  Raphe nuclei  Temporal discounting; precision over longer time horizons  Impulsivity  Excessive caution      Key Insight — The Neuromodulatory Quartet : These four neuromodulators constitute the brain's "precision control panel." Together they modulate what the brain attends to (ACh), how volatile it believes the world is (NE), how confident it is about its policies (DA), and how far ahead it plans (5-HT). Nearly all psychoactive drugs — therapeutic and recreational — work by modifying these precision parameters.</w:t>
      </w:r>
    </w:p>
    <w:p>
      <w:r>
        <w:t>6. The Neural Architecture Debate: Open Questions</w:t>
      </w:r>
    </w:p>
    <w:p>
      <w:r>
        <w:t>Despite strong evidence, several questions remain unresolved:</w:t>
      </w:r>
    </w:p>
    <w:p>
      <w:r>
        <w:t>Columnar precision : Are cortical columns really the fundamental unit of the generative model, or is the relevant scale finer (mini-columns) or coarser (cortical patches)?  Layer specificity : Is the layer-by-layer mapping to predictions/errors as strict as the canonical microcircuit assumes, or is computation more distributed across layers?  Non-hierarchical processing : How do horizontal (lateral) connections within a cortical level fit into the framework? They may implement precision normalization across the cortical sheet.  Cerebellar role expansion : Recent evidence suggests the cerebellum contributes to cognition and emotion, not just motor control — extending the forward model concept beyond movement.   Summary</w:t>
      </w:r>
    </w:p>
    <w:p>
      <w:r>
        <w:t>The brain implements Active Inference through a cortical hierarchy where feedforward connections carry prediction errors and feedback connections carry predictions. The canonical microcircuit maps each cortical column to a node in the generative model. Subcortical structures handle policy selection (basal ganglia), forward models (cerebellum), precision gating (thalamus), temporal inference (hippocampus), and orienting (superior colliculus). Neuromodulators control the precision of prediction errors, with each neuromodulator tuning a different dimension of inferential precision. Open questions remain about the exact scale and specificity of these mappings.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