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Patterns in Play — Module 05: Action — Think About It</w:t>
      </w:r>
    </w:p>
    <w:p>
      <w:r>
        <w:t>Part A: Family Discussion Questions</w:t>
      </w:r>
    </w:p>
    <w:p>
      <w:r>
        <w:t>Why is it important to take turns in a game? (It gives everyone a chance to be the agent).  What is the difference between building up and knocking down? (Both are actions, but they have different effects!).  Why does it feel so satisfying to stack blocks really high? (Your motor prediction was right — the tower stands!).  How does your body learn a new physical game (like jumping rope)? (Practice, trial, error, repeat).  What happens when you try too hard in a game? (Tension! Sometimes relaxing helps more).  Why do some actions need to be fast and some need to be slow?  What is the most impressive physical thing you can do? Show everyone!  How is throwing a ball like making a prediction? (Your brain predicts the arc before your hand releases).  Why is cleanup part of the game? (Returning the system to its starting state!).  What sport or physical game would you like to get better at?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