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Questions — Stakeholders and Adopters</w:t>
      </w:r>
    </w:p>
    <w:p>
      <w:r>
        <w:t>Analytical Questions</w:t>
      </w:r>
    </w:p>
    <w:p>
      <w:r>
        <w:t>Explain how Rogers' five adopter categories (innovators, early adopters, early majority, late majority, laggards) map onto Active Inference agent characteristics. What specific differences in priors, precision, and free energy thresholds distinguish each category?</w:t>
      </w:r>
    </w:p>
    <w:p>
      <w:r>
        <w:t>Geoffrey Moore's "chasm" represents the gap between early adopters and early majority. Using Active Inference, explain why this gap exists in mechanistic terms. What changes in the evidence structure are required to bridge it?</w:t>
      </w:r>
    </w:p>
    <w:p>
      <w:r>
        <w:t>How does the Technology Acceptance Model (TAM) — with its constructs of perceived usefulness and perceived ease of use — translate into Active Inference terms? What does each construct correspond to in the free energy framework?</w:t>
      </w:r>
    </w:p>
    <w:p>
      <w:r>
        <w:t>Analyze the venture capital investment process as a Bayesian inference procedure. What priors do VCs typically hold, what evidence hierarchy do they use to update those priors, and why do most VC investments fail despite sophisticated inference?</w:t>
      </w:r>
    </w:p>
    <w:p>
      <w:r>
        <w:t>Compare how a precautionary regulator (EU model) and a permissive regulator (US model) would process the same evidence about a novel technology. How do their different priors lead to different posterior beliefs and different regulatory actions?</w:t>
      </w:r>
    </w:p>
    <w:p>
      <w:r>
        <w:t>Explain the concept of "strategic signaling" in competitive dynamics through the Active Inference framework. How can an inventor's actions be designed to influence a competitor's generative model in favorable ways?</w:t>
      </w:r>
    </w:p>
    <w:p>
      <w:r>
        <w:t>How do network effects alter the free energy landscape for potential adopters? Explain why the same invention might face high free energy for adoption when the network is small but low free energy when the network is large.</w:t>
      </w:r>
    </w:p>
    <w:p>
      <w:r>
        <w:t>Analyze the phenomenon of "technology lock-in" (e.g., QWERTY keyboard, x86 architecture) as a multi-agent free energy equilibrium. Why is it difficult to transition away from locked-in technologies even when superior alternatives exist?</w:t>
      </w:r>
    </w:p>
    <w:p>
      <w:r>
        <w:t>How do different stakeholders in a two-sided market (e.g., Uber drivers and riders, or eBay sellers and buyers) model each other? How does the platform operator manage the inference processes of both sides simultaneously?</w:t>
      </w:r>
    </w:p>
    <w:p>
      <w:r>
        <w:t>Discuss how cultural differences across geographies affect the generative models of adopters. How should an inventor adapt their multi-stakeholder strategy when entering a market with fundamentally different cultural priors?</w:t>
      </w:r>
    </w:p>
    <w:p>
      <w:r>
        <w:t>Applied Questions</w:t>
      </w:r>
    </w:p>
    <w:p>
      <w:r>
        <w:t>For your invention, construct detailed agent profiles for your three most critical stakeholders. For each, specify their generative model structure, key priors, precision weightings, and the evidence that would most effectively update their beliefs.</w:t>
      </w:r>
    </w:p>
    <w:p>
      <w:r>
        <w:t>Design a "crossing the chasm" strategy for your invention. What specific evidence, partnerships, or product modifications would enable the transition from early adopters to early majority? How would you measure progress across the chasm?</w:t>
      </w:r>
    </w:p>
    <w:p>
      <w:r>
        <w:t>You are preparing to pitch your invention to a venture capital firm. Using the investor-as-inference-agent model, design a pitch structure that systematically addresses each level of the investor's evidence hierarchy (team, market, product, financials).</w:t>
      </w:r>
    </w:p>
    <w:p>
      <w:r>
        <w:t>Your invention requires regulatory approval in a domain where no clear regulatory framework exists yet (e.g., a novel food technology, a new form of genetic therapy, an AI-powered diagnostic). How do you approach the regulatory agent when their generative model is still forming?</w:t>
      </w:r>
    </w:p>
    <w:p>
      <w:r>
        <w:t>A well-funded competitor has just announced a product similar to yours. Model their likely beliefs about the market and about your invention. Identify three strategic actions you could take to shift their model in a direction favorable to you.</w:t>
      </w:r>
    </w:p>
    <w:p>
      <w:r>
        <w:t>Your invention has achieved strong adoption among innovators and early adopters but is struggling to reach the early majority. Diagnose the problem by comparing the generative models of your current users versus your target early majority users. What is different?</w:t>
      </w:r>
    </w:p>
    <w:p>
      <w:r>
        <w:t>Design a stakeholder engagement plan for your invention that sequences interactions with users, investors, regulators, and partners to create a self-reinforcing evidence chain. How does evidence gathered from one stakeholder type support your case with others?</w:t>
      </w:r>
    </w:p>
    <w:p>
      <w:r>
        <w:t>You are launching a two-sided marketplace invention. How do you solve the "chicken-and-egg" problem using insights from Active Inference? Which side do you seed first, and what free energy reduction strategy do you use for the initial participants?</w:t>
      </w:r>
    </w:p>
    <w:p>
      <w:r>
        <w:t>Your invention could face organized opposition from an incumbent industry (similar to how taxi companies opposed ride-sharing). Model the incumbent's generative model and design a strategy that addresses their core concerns while still advancing your invention.</w:t>
      </w:r>
    </w:p>
    <w:p>
      <w:r>
        <w:t>Conduct a stakeholder conflict analysis for your invention. Identify two pairs of stakeholders whose interests potentially conflict. For each conflict, design a resolution strategy that reduces free energy for both parties simultaneously, or explain why such a resolution is impossible and which stakeholder you would prioritize.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