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Mapping the Organizational Markov Blanket</w:t>
      </w:r>
    </w:p>
    <w:p>
      <w:r>
        <w:t>Objectives</w:t>
      </w:r>
    </w:p>
    <w:p>
      <w:r>
        <w:t>Learning Goal: Apply the Markov blanket framework to a real organization, identifying boundaries, information flows, and nested systems.</w:t>
      </w:r>
    </w:p>
    <w:p>
      <w:r>
        <w:t>This is a case study exercise designed for business professionals. No coding is required — the focus is on analytical mapping and strategic insight.</w:t>
      </w:r>
    </w:p>
    <w:p>
      <w:r>
        <w:t>Part 1: Select Your Organization (10 min)</w:t>
      </w:r>
    </w:p>
    <w:p>
      <w:r>
        <w:t>Choose an organization to analyze. This can be:</w:t>
      </w:r>
    </w:p>
    <w:p>
      <w:r>
        <w:t>Your own company or department  A well-known public company (e.g., Amazon, Toyota, a local hospital)  A nonprofit organization you are familiar with    Tip : If you choose your own organization, you will generate the most actionable insights.</w:t>
      </w:r>
    </w:p>
    <w:p>
      <w:r>
        <w:t>Write your response here   Part 2: Map the Markov Blanket (20 min)</w:t>
      </w:r>
    </w:p>
    <w:p>
      <w:r>
        <w:t>Using the framework from the module, identify and document the following for your chosen organization:</w:t>
      </w:r>
    </w:p>
    <w:p>
      <w:r>
        <w:t>2A: Sensory States — What Comes In</w:t>
      </w:r>
    </w:p>
    <w:p>
      <w:r>
        <w:t>List 8–10 information flows that enter the organization from the external environment.</w:t>
      </w:r>
    </w:p>
    <w:p>
      <w:r>
        <w:t>#  Sensory State  Source  Frequency  Quality Assessment      1        2        3        4        5         Write your response here  2B: Active States — What Goes Out</w:t>
      </w:r>
    </w:p>
    <w:p>
      <w:r>
        <w:t>List 8–10 actions, outputs, or communications that the organization directs at its environment.</w:t>
      </w:r>
    </w:p>
    <w:p>
      <w:r>
        <w:t>#  Active State  Target  Frequency  Strategic Purpose      1        2        3        4        5         Write your response here  2C: Internal States — What Stays Inside</w:t>
      </w:r>
    </w:p>
    <w:p>
      <w:r>
        <w:t>List 5–7 internal states that constitute the organization's identity, knowledge, and capabilities.</w:t>
      </w:r>
    </w:p>
    <w:p>
      <w:r>
        <w:t>Write your response here   Part 3: Assess Boundary Health (15 min)</w:t>
      </w:r>
    </w:p>
    <w:p>
      <w:r>
        <w:t>Now evaluate the health of your organization's boundary:</w:t>
      </w:r>
    </w:p>
    <w:p>
      <w:r>
        <w:t>3A: Boundary Rigidity Assessment</w:t>
      </w:r>
    </w:p>
    <w:p>
      <w:r>
        <w:t>Question  Answer      Are there important external signals the organization is failing to sense ?     Are there areas where the boundary is too porous (leaking proprietary info, letting in noise)?     Are there internal states that should be externalized (shared with partners, customers)?     Are there external states the org treats as internal (false assumptions of control)?      Write your response here  3B: Nested Systems Map</w:t>
      </w:r>
    </w:p>
    <w:p>
      <w:r>
        <w:t>Sketch the nested system structure (you can use text, bullet points, or draw and describe):</w:t>
      </w:r>
    </w:p>
    <w:p>
      <w:r>
        <w:t>Enterprise  Level  ├──  [ Division / Department  A ]  │  ├──  [ Team  A1 ]  │  └──  [ Team  A2 ]  ├──  [ Division / Department  B ]  │  ├──  [ Team  B1 ]  │  └──  [ Team  B2 ]  └──  ...   For two of these nested systems, identify:</w:t>
      </w:r>
    </w:p>
    <w:p>
      <w:r>
        <w:t>What is a "sensory state" for the team but an "active state" for the individual?  What is a "sensory state" for the division but an "active state" for the team?   Write your response here   Part 4: Homeostatic Variables (10 min)</w:t>
      </w:r>
    </w:p>
    <w:p>
      <w:r>
        <w:t>Identify 4–6 critical variables that your organization must keep within viable bounds:</w:t>
      </w:r>
    </w:p>
    <w:p>
      <w:r>
        <w:t>Variable  Current State  Lower Danger Zone  Upper Danger Zone  Monitoring Mechanism                                   Write your response here   Part 5: Synthesis and Recommendations (15 min)</w:t>
      </w:r>
    </w:p>
    <w:p>
      <w:r>
        <w:t>Based on your analysis, answer:</w:t>
      </w:r>
    </w:p>
    <w:p>
      <w:r>
        <w:t>Biggest blind spot : What is the most important signal your organization is currently failing to sense or underweighting?   Write your response here   Boundary redesign : If you could change one aspect of your organization's Markov blanket (add a new sensory channel, remove a barrier, strengthen a boundary), what would it be and why?   Write your response here   Nested system friction : Where is the biggest information bottleneck in your organization's nested structure? What organizational change would reduce it?   Write your response here   Summary</w:t>
      </w:r>
    </w:p>
    <w:p>
      <w:r>
        <w:t>Analysis Component  Key Finding      Strongest boundary feature     Biggest boundary vulnerability     Most critical homeostatic variable at risk     Recommended boundary redesign      Write your response here   Debrief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