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Lab: Defining Robotic Agents as Active Inference Systems</w:t>
      </w:r>
    </w:p>
    <w:p>
      <w:r>
        <w:t>Objective</w:t>
      </w:r>
    </w:p>
    <w:p>
      <w:r>
        <w:t>Design and analyze a robotic agent by specifying its generative model, belief states, and action repertoire. You will compare how classical control agents and Active Inference agents differ in their architecture, and explore how morphological computation and embodiment shape agency.</w:t>
      </w:r>
    </w:p>
    <w:p>
      <w:r>
        <w:t>Prerequisites</w:t>
      </w:r>
    </w:p>
    <w:p>
      <w:r>
        <w:t>Understanding of what constitutes an agent (autonomy, goal-directedness, environmental coupling)  Familiarity with the Markov blanket formalism from Module 01  Basic understanding of Bayesian inference   Part 1: Agent Specification</w:t>
      </w:r>
    </w:p>
    <w:p>
      <w:r>
        <w:t>Consider a warehouse robot that must navigate to pick-up locations, grasp objects, and deliver them to packing stations.</w:t>
      </w:r>
    </w:p>
    <w:p>
      <w:r>
        <w:t>Define the agent's generative model by specifying:  Hidden states: robot pose (x, y, theta), gripper state (open/closed), object location, target station  Observations: LIDAR scans, camera images, force-torque readings at the gripper, wheel encoder counts   Actions: wheel velocities (v_left, v_right), gripper open/close command</w:t>
      </w:r>
    </w:p>
    <w:p>
      <w:r>
        <w:t>What distinguishes this robot as an agent rather than merely a system ? Identify at least three properties that confer agency.</w:t>
      </w:r>
    </w:p>
    <w:p>
      <w:r>
        <w:t>Write your response here  Part 2: Classical vs. Active Inference Agent Architecture</w:t>
      </w:r>
    </w:p>
    <w:p>
      <w:r>
        <w:t>Compare two designs for the warehouse robot:</w:t>
      </w:r>
    </w:p>
    <w:p>
      <w:r>
        <w:t>Feature  Classical Agent  Active Inference Agent      State estimation        Goal representation        Action selection        Error handling        Adaptation mechanism         For the classical agent, assume a finite state machine with PID controllers. For the Active Inference agent, describe how beliefs, preferences (prior preferences over observations), and expected free energy drive behavior.</w:t>
      </w:r>
    </w:p>
    <w:p>
      <w:r>
        <w:t>Write your response here  Part 3: Morphological Computation Analysis</w:t>
      </w:r>
    </w:p>
    <w:p>
      <w:r>
        <w:t>Analyze how the robot's physical body contributes to its cognitive processing:</w:t>
      </w:r>
    </w:p>
    <w:p>
      <w:r>
        <w:t>A compliant gripper passively conforms to object shapes without explicit shape modeling. How does this reduce the complexity of the generative model?  A round-bodied robot deflects off obstacles rather than requiring collision avoidance planning. What generative model states are eliminated?  Identify one additional example of morphological computation in robotics and describe its free energy implications.   Write your response here  Part 4: Belief Dynamics Trace</w:t>
      </w:r>
    </w:p>
    <w:p>
      <w:r>
        <w:t>Trace the agent's belief updates through a scenario where it approaches a shelf but finds the expected object missing:</w:t>
      </w:r>
    </w:p>
    <w:p>
      <w:r>
        <w:t>Prior belief : Object is at location (3.2, 1.5) on shelf B with high confidence.  Observation : Camera detects empty shelf at that location.  Prediction error : Describe the qualitative prediction error (expected vs. observed).  Belief update : How does the agent revise its beliefs? What happens to uncertainty?  Action consequence : What action does the agent select to resolve the remaining surprise?   Write your response here  Part 5: Autonomy Spectrum</w:t>
      </w:r>
    </w:p>
    <w:p>
      <w:r>
        <w:t>Place different robotic systems on an autonomy spectrum based on their Active Inference properties:</w:t>
      </w:r>
    </w:p>
    <w:p>
      <w:r>
        <w:t>Robot System  Generative Model Depth  Temporal Horizon  Adaptability  Agency Level      Thermostat            Roomba vacuum            Warehouse pick robot            Surgical robot (da Vinci)            Self-driving car             Summary Table</w:t>
      </w:r>
    </w:p>
    <w:p>
      <w:r>
        <w:t>Agent Property  Formal Definition  Warehouse Robot Implementation      Autonomy  Self-evidencing via free energy minimization      Goal-directedness  Prior preferences over observations      Adaptability  Model parameter updating      Embodiment  Physical Markov blanket       References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