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02: Agents in Robotics — Autonomous Agent Architectures</w:t>
      </w:r>
    </w:p>
    <w:p>
      <w:r>
        <w:t>Learning Objectives</w:t>
      </w:r>
    </w:p>
    <w:p>
      <w:r>
        <w:t>Define the autonomous agent architecture as the computational structure that implements the full Active Inference loop: perceive, infer, plan, act, learn.  Analyze the major agent architectures (reactive, deliberative, hybrid, behavior-based) and their Active Inference interpretations.  Apply architecture selection principles to real autonomous robot design decisions.   Introduction</w:t>
      </w:r>
    </w:p>
    <w:p>
      <w:r>
        <w:t>An autonomous agent architecture specifies how the perception-action loop is implemented in software and hardware. Different architectures make different trade-offs between reactivity (responding quickly to immediate sensory input) and deliberation (planning over extended time horizons). Active Inference provides a unified framework that explains why different architectural choices are appropriate for different operating conditions.</w:t>
      </w:r>
    </w:p>
    <w:p>
      <w:r>
        <w:t>Key Concepts</w:t>
      </w:r>
    </w:p>
    <w:p>
      <w:r>
        <w:t>1. Reactive Architectures: Reflex Agents</w:t>
      </w:r>
    </w:p>
    <w:p>
      <w:r>
        <w:t>Reactive architectures (Brooks' Subsumption Architecture) implement direct sensor-motor mappings without explicit world models:</w:t>
      </w:r>
    </w:p>
    <w:p>
      <w:r>
        <w:t>Simple behaviors (avoid obstacles, follow walls, track targets) are layered, with higher-priority behaviors suppressing lower-priority ones  In Active Inference terms, reactive behaviors implement low-level prediction error minimization with very shallow generative models — the "prediction" is simply "maintain this sensor state," and the action is whatever achieves it  Strengths : Fast response, robust to model error, computationally lightweight  Limitations : Cannot plan ahead, cannot reason about novel situations, limited to behaviors that can be specified reactively   2. Deliberative Architectures: Model-Based Planning</w:t>
      </w:r>
    </w:p>
    <w:p>
      <w:r>
        <w:t>Deliberative architectures maintain an explicit world model and plan by simulating future consequences:</w:t>
      </w:r>
    </w:p>
    <w:p>
      <w:r>
        <w:t>The agent constructs a state representation, generates candidate action sequences, evaluates them using the generative model, and selects the best  In Active Inference terms, this is full Expected Free Energy minimization over a policy tree  Strengths : Can handle novel situations, can optimize over long horizons, can reason about unseen states  Limitations : Computationally expensive, slow to respond, sensitive to model errors ("the world changes while you're thinking")   3. Hybrid Architectures: The Three-Layer Model</w:t>
      </w:r>
    </w:p>
    <w:p>
      <w:r>
        <w:t>Most real autonomous robots use hybrid architectures that combine reactive and deliberative elements:</w:t>
      </w:r>
    </w:p>
    <w:p>
      <w:r>
        <w:t>Layer 1 (Reactive) : Fast sensor-motor loops that handle immediate safety (collision avoidance, emergency stops). Timescale: milliseconds.  Layer 2 (Executive) : Middle-level behaviors that sequence actions and manage mode transitions. Timescale: seconds.  Layer 3 (Deliberative) : High-level planning, mission management, and complex reasoning. Timescale: minutes to hours.   In Active Inference terms, this is hierarchical inference at different temporal scales — fast, shallow inference at the bottom; slow, deep inference at the top. The hierarchy naturally handles the reactivity-deliberation trade-off.</w:t>
      </w:r>
    </w:p>
    <w:p>
      <w:r>
        <w:t>4. Behavior-Based Architectures: Distributed Agency</w:t>
      </w:r>
    </w:p>
    <w:p>
      <w:r>
        <w:t>Behavior-based architectures (Arkin) distribute agency across multiple concurrent behaviors:</w:t>
      </w:r>
    </w:p>
    <w:p>
      <w:r>
        <w:t>Each behavior is an Active Inference sub-agent with its own generative model, observations, and preferred outcomes  Behaviors run concurrently and their outputs are combined (summed, voted, priority-selected)  The overall agent behavior emerges from the interaction of sub-agent behaviors — no single behavior "plans" the global action   This parallels the multi-agent interpretation of Active Inference: an autonomous robot is itself a society of inference agents, each responsible for a different aspect of behavior.</w:t>
      </w:r>
    </w:p>
    <w:p>
      <w:r>
        <w:t>Applications</w:t>
      </w:r>
    </w:p>
    <w:p>
      <w:r>
        <w:t>Self-driving car architecture : A modern autonomous vehicle uses a hybrid architecture: reactive safety systems (automatic emergency braking, lane-keeping assist), executive behavior management (lane change sequencing, intersection protocols), and deliberative route planning (mission-level GPS navigation with traffic optimization).  Domestic service robot : A home assistant robot uses behavior-based architecture — concurrent behaviors for obstacle avoidance, person following, object recognition, and task execution run simultaneously, with a priority arbitration system resolving conflicts between behaviors.   Conclusion</w:t>
      </w:r>
    </w:p>
    <w:p>
      <w:r>
        <w:t>Autonomous agent architectures implement the Active Inference loop at different levels of depth and reactivity. Reactive, deliberative, hybrid, and behavior-based architectures are complementary approaches, each suited to different aspects of autonomous operation. The next module examines perception in the autonomous agent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