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Announcing two new programs: Research Fellows &amp; Partnerships</w:t>
      </w:r>
    </w:p>
    <w:p>
      <w:r>
        <w:t>Source : YouTube  Playlist : Active Inference Institute ~ Announcements Duration : 2:24 | Uploaded : Unknown Transcript method : auto_caption</w:t>
      </w:r>
    </w:p>
    <w:p>
      <w:r>
        <w:t>we are excited to announce two new programs at The Institute research fellows for individuals working in the field of active inference and Partnerships for organizations looking to engage with and support the active inference ecosystem this video is going to look at the websites for both programs you can learn more at fellows and partnerships. active inference do Institute for research fellows we're looking to catalyze the journeys and the contributions of researchers in active inference from all over the world different career stages we will explore and develop this introduction of the program together and we'll continue to update the website with different questions that are asked we're looking for an application or a pre-submission inquiry describing one or more research projects in detail Andor outlining a more general direction there's more details on the application and the terms on that site for Partnerships we are looking for ways to develop synergistic relationships with other organizations that are in and adjacent to the active inference ecosystem this could be across different domains disciplines regions languages backgrounds so it'll be really awesome to explore what this looks like we imagine that there'll be a lot of variation among partner organizations in the kinds of contributions and affordances on both sides and so here especially we're looking for uh beginning a conversation while also having the application template in mind as we begin also figuring out terms that make things work for different kinds of Partners so we hope that these are some interesting opportunities for you or to share with someone that you know and we look forward to how research fellows and future other kinds of fellows and how all different kinds of Partners can start to do some really awesome things in the ecosystem together all right email blanket active inference Institute with any questions or comments on this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