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Neural Bases of Social Inference</w:t>
      </w:r>
    </w:p>
    <w:p>
      <w:r>
        <w:t>Course : Active Inference 101 | Unit : Computational Neuroscience | Audience : First-semester undergraduates</w:t>
      </w:r>
    </w:p>
    <w:p>
      <w:r>
        <w:t>Learning Objectives</w:t>
      </w:r>
    </w:p>
    <w:p>
      <w:r>
        <w:t>Identify the social brain network — brain regions specialized for understanding other minds.  Explain how the mirror neuron system and mentalizing network support social inference.  Describe the neural basis of language processing as hierarchical predictive coding.   Introduction</w:t>
      </w:r>
    </w:p>
    <w:p>
      <w:r>
        <w:t>Humans are intensely social. We infer intentions from glances, emotions from tone of voice, and beliefs from behavior. This module explores the brain circuits that make social communication possible — from recognizing faces to understanding sarcasm.</w:t>
      </w:r>
    </w:p>
    <w:p>
      <w:r>
        <w:t>Key Concepts</w:t>
      </w:r>
    </w:p>
    <w:p>
      <w:r>
        <w:t>1. The Social Brain Network</w:t>
      </w:r>
    </w:p>
    <w:p>
      <w:r>
        <w:t>Several brain regions form a network dedicated to social cognition:</w:t>
      </w:r>
    </w:p>
    <w:p>
      <w:r>
        <w:t>Superior temporal sulcus (STS) : Processes biological motion, gaze direction, and vocal prosody  Temporoparietal junction (TPJ) : Crucial for Theory of Mind — representing others' beliefs  Medial prefrontal cortex (mPFC) : Self-referential processing and reasoning about others' mental states  Fusiform face area (FFA) : Rapid face recognition  Amygdala : Evaluating social salience and emotional significance   These regions work together to build a generative model of other agents.</w:t>
      </w:r>
    </w:p>
    <w:p>
      <w:r>
        <w:t>2. Mirror Neuron System vs. Mentalizing Network</w:t>
      </w:r>
    </w:p>
    <w:p>
      <w:r>
        <w:t>Two complementary systems support social understanding:</w:t>
      </w:r>
    </w:p>
    <w:p>
      <w:r>
        <w:t>Mirror neuron system (premotor cortex + inferior parietal lobule):</w:t>
      </w:r>
    </w:p>
    <w:p>
      <w:r>
        <w:t>"Simulation route" — understanding others by internally simulating their actions  Automatic and fast  Good for understanding what someone is doing   Mentalizing network (TPJ + mPFC + temporal poles):</w:t>
      </w:r>
    </w:p>
    <w:p>
      <w:r>
        <w:t>"Theory route" — explicitly reasoning about others' beliefs and intentions  Deliberate and slower  Good for understanding why someone is doing something   Active Inference integrates both: the generative model uses simulation (mirror system) for rapid prediction and explicit reasoning (mentalizing) for deeper inference.</w:t>
      </w:r>
    </w:p>
    <w:p>
      <w:r>
        <w:t>3. Language Processing as Predictive Coding</w:t>
      </w:r>
    </w:p>
    <w:p>
      <w:r>
        <w:t>The brain processes language through a hierarchy similar to visual processing:</w:t>
      </w:r>
    </w:p>
    <w:p>
      <w:r>
        <w:t>Auditory cortex : Processes speech sounds (phonemes)  Wernicke's area (left temporal): Processes word meanings (semantics)  Broca's area (left frontal): Processes grammar (syntax) and generates speech predictions  Higher frontal regions : Process discourse, context, and pragmatics   At each level, the brain predicts the next element:</w:t>
      </w:r>
    </w:p>
    <w:p>
      <w:r>
        <w:t>The N400 ERP (negative deflection at 400ms) occurs when a word is semantically unexpected ("I take my coffee with cream and socks ")  The P600 ERP occurs when syntax is violated ("The cat were sitting on the mat")   These ERPs are prediction error signals at different levels of the language hierarchy.</w:t>
      </w:r>
    </w:p>
    <w:p>
      <w:r>
        <w:t>4. Oxytocin and Social Precision</w:t>
      </w:r>
    </w:p>
    <w:p>
      <w:r>
        <w:t>Oxytocin is a neuropeptide that modulates social precision:</w:t>
      </w:r>
    </w:p>
    <w:p>
      <w:r>
        <w:t>Increases attention to social cues (faces, eyes, voices)  Enhances trust and social bonding  Increases the precision of social prediction errors → making social information "louder"   In Active Inference terms, oxytocin boosts the gain on social signals, making the agent more responsive to social information.</w:t>
      </w:r>
    </w:p>
    <w:p>
      <w:r>
        <w:t>5. Autism Spectrum and Social Generative Models</w:t>
      </w:r>
    </w:p>
    <w:p>
      <w:r>
        <w:t>Autism spectrum conditions may involve differences in social precision weighting:</w:t>
      </w:r>
    </w:p>
    <w:p>
      <w:r>
        <w:t>Difficulty predicting social behavior (high social prediction errors)  Possible over-weighting of sensory precision and under-weighting of social priors  This leads to the characteristic profile: strong detail-orientation but difficulty with social ambiguity   Summary</w:t>
      </w:r>
    </w:p>
    <w:p>
      <w:r>
        <w:t>The social brain network (STS, TPJ, mPFC, FFA, amygdala) builds generative models of other agents. Mirror neurons provide fast action simulation, while the mentalizing network enables explicit Theory of Mind. Language is processed through predictive coding hierarchies, with N400 and P600 ERPs marking prediction errors. Oxytocin modulates social precision, and autism may involve differences in how social predictions are weighted.</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