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Reading the Room</w:t>
      </w:r>
    </w:p>
    <w:p>
      <w:r>
        <w:t>Part A: Reflect Together</w:t>
      </w:r>
    </w:p>
    <w:p>
      <w:r>
        <w:t>What does "Reading the Room" mean? A) Reading a book in a corner.</w:t>
        <w:br/>
        <w:t xml:space="preserve">    B) Noticing how people are feeling and acting.</w:t>
        <w:br/>
        <w:t xml:space="preserve">    C) Counting the chairs.</w:t>
      </w:r>
    </w:p>
    <w:p>
      <w:r>
        <w:t>If your friend is looking at their watch, what does that mean? A) They are hungry.</w:t>
        <w:br/>
        <w:t xml:space="preserve">    B) They are bored or in a hurry.</w:t>
        <w:br/>
        <w:t xml:space="preserve">    C) They like watches.</w:t>
      </w:r>
    </w:p>
    <w:p>
      <w:r>
        <w:t>True or False : You can say mean things in a nice voice and it's okay.</w:t>
      </w:r>
    </w:p>
    <w:p>
      <w:r>
        <w:t>(False. The brain hears the mean words too).     What is a "Social Cue"? A) A line of people.</w:t>
        <w:br/>
        <w:t xml:space="preserve">    B) A signal like a smile or a frown.</w:t>
        <w:br/>
        <w:t xml:space="preserve">    C) A pool stick.</w:t>
      </w:r>
    </w:p>
    <w:p>
      <w:r>
        <w:t>Why do we need to perceive others in a game? A) So we don't crash into them.</w:t>
        <w:br/>
        <w:t xml:space="preserve">    B) To pass the ball to them.</w:t>
        <w:br/>
        <w:t xml:space="preserve">    C) Both!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