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Perception (Philosophical Foundations)</w:t>
      </w:r>
    </w:p>
    <w:p>
      <w:r>
        <w:t>Name : _ _  Date : _ _</w:t>
      </w:r>
    </w:p>
    <w:p>
      <w:r>
        <w:t>Part A: Multiple Choice</w:t>
      </w:r>
    </w:p>
    <w:p>
      <w:r>
        <w:t>1. Husserl's intentionality relates to Active Inference's generative model because:</w:t>
        <w:br/>
        <w:t>A) Both are about grammar</w:t>
        <w:br/>
        <w:t>B) Both claim consciousness is always "of" something — the model's predictions constitute intentional content</w:t>
        <w:br/>
        <w:t>C) Neither involves the brain</w:t>
        <w:br/>
        <w:t>D) Both reject empiricism entirely</w:t>
      </w:r>
    </w:p>
    <w:p>
      <w:r>
        <w:t>2. Heidegger's "ready-to-hand" corresponds to:</w:t>
        <w:br/>
        <w:t>A) High prediction error</w:t>
        <w:br/>
        <w:t>B) Low prediction error — transparent, unreflective engagement with the world</w:t>
        <w:br/>
        <w:t>C) No prediction at all</w:t>
        <w:br/>
        <w:t>D) Conscious deliberation</w:t>
      </w:r>
    </w:p>
    <w:p>
      <w:r>
        <w:t>3. The "transparency thesis" states that:</w:t>
        <w:br/>
        <w:t>A) The brain is transparent</w:t>
        <w:br/>
        <w:t>B) When prediction works well, we experience the world , not the model — experience is transparent to its own processes</w:t>
        <w:br/>
        <w:t>C) All models are wrong</w:t>
        <w:br/>
        <w:t>D) Glass is transparent</w:t>
      </w:r>
    </w:p>
    <w:p>
      <w:r>
        <w:t>4. Active Inference's position on direct vs. indirect realism is:</w:t>
        <w:br/>
        <w:t>A) Pure direct realism</w:t>
        <w:br/>
        <w:t>B) Cybernetic realism — functionally direct access achieved through successful indirect modeling</w:t>
        <w:br/>
        <w:t>C) Pure indirect realism (representationalism)</w:t>
        <w:br/>
        <w:t>D) Neither — perception doesn't exist</w:t>
      </w:r>
    </w:p>
    <w:p>
      <w:r>
        <w:t>5. Prediction errors have phenomenological character as:</w:t>
        <w:br/>
        <w:t>A) Only computational signals with no experiential quality</w:t>
        <w:br/>
        <w:t>B) Surprise, curiosity, anxiety, and awe — subjective experiences of model violations</w:t>
        <w:br/>
        <w:t>C) Random noise</w:t>
        <w:br/>
        <w:t>D) Mathematical abstractions only</w:t>
      </w:r>
    </w:p>
    <w:p>
      <w:r>
        <w:t>6. The "illusion problem" for predictive processing asks:</w:t>
        <w:br/>
        <w:t>A) Why illusions are entertaining</w:t>
        <w:br/>
        <w:t>B) If all perception is model-based, how do we distinguish veridical perception from illusion?</w:t>
        <w:br/>
        <w:t>C) Why optical illusions exist</w:t>
        <w:br/>
        <w:t>D) How to create better illusions</w:t>
      </w:r>
    </w:p>
    <w:p>
      <w:r>
        <w:t>7. Merleau-Ponty's contribution to the Active Inference dialogue is:</w:t>
        <w:br/>
        <w:t>A) Mathematical formalization</w:t>
        <w:br/>
        <w:t>B) The insistence that perception is fundamentally embodied — foreshadowing active inference's sensorimotor coupling</w:t>
        <w:br/>
        <w:t>C) Quantum mechanics</w:t>
        <w:br/>
        <w:t>D) Statistical analysis</w:t>
      </w:r>
    </w:p>
    <w:p>
      <w:r>
        <w:t>Part B: Essay Questions</w:t>
      </w:r>
    </w:p>
    <w:p>
      <w:r>
        <w:t>1. Compare the phenomenological concept of "breakdown" (Heidegger) with the computational concept of "prediction error threshold." Does the mathematical formalization genuinely capture the phenomenological insight? What is gained and what is lost? (300 words)</w:t>
      </w:r>
    </w:p>
    <w:p>
      <w:r>
        <w:t>2. "Active Inference is controlled hallucination." Evaluate this claim. If perception is always model-based, does the concept of "veridical perception" still make sense? Reference the illusion problem and at least one philosophical position (naïve realism, representationalism, or enactivism). (300 words)</w:t>
      </w:r>
    </w:p>
    <w:p>
      <w:r>
        <w:t>3. Can phenomenological methods (first-person description of experience) and computational methods (third-person modeling of inference) genuinely inform each other, or are they incommensurable? Reference at least two specific examples from the module. (300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