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Cognition (Neuroscientific Frontiers)</w:t>
      </w:r>
    </w:p>
    <w:p>
      <w:r>
        <w:t>Name : _ _  Date : _ _</w:t>
      </w:r>
    </w:p>
    <w:p>
      <w:r>
        <w:t>Part A: Multiple Choice</w:t>
      </w:r>
    </w:p>
    <w:p>
      <w:r>
        <w:t>1. The vmPFC's role in Active Inference decision-making is:</w:t>
        <w:br/>
        <w:t>A) Motor execution</w:t>
        <w:br/>
        <w:t>B) Computing pragmatic value — estimating expected reward for each candidate policy</w:t>
        <w:br/>
        <w:t>C) Sensory processing</w:t>
        <w:br/>
        <w:t>D) Language production</w:t>
      </w:r>
    </w:p>
    <w:p>
      <w:r>
        <w:t>2. The ACC signals decision difficulty, which corresponds to:</w:t>
        <w:br/>
        <w:t>A) High reward</w:t>
        <w:br/>
        <w:t>B) Low precision of the posterior over policies — multiple policies have similar expected free energy</w:t>
        <w:br/>
        <w:t>C) Fast reaction time</w:t>
        <w:br/>
        <w:t>D) Automatic processing</w:t>
      </w:r>
    </w:p>
    <w:p>
      <w:r>
        <w:t>3. Tonic dopamine levels control:</w:t>
        <w:br/>
        <w:t>A) Vision</w:t>
        <w:br/>
        <w:t>B) Policy precision (γ) — the confidence of policy selection, mapping onto decisiveness vs. randomness</w:t>
        <w:br/>
        <w:t>C) Memory storage</w:t>
        <w:br/>
        <w:t>D) Heartbeat</w:t>
      </w:r>
    </w:p>
    <w:p>
      <w:r>
        <w:t>4. Working memory capacity (~4 items) is constrained by:</w:t>
        <w:br/>
        <w:t>A) Brain size</w:t>
        <w:br/>
        <w:t>B) The number of gamma bursts that fit within one theta cycle — a biophysical limit on simultaneous belief maintenance</w:t>
        <w:br/>
        <w:t>C) Available oxygen</w:t>
        <w:br/>
        <w:t>D) Education level</w:t>
      </w:r>
    </w:p>
    <w:p>
      <w:r>
        <w:t>5. Hippocampal replay implements:</w:t>
        <w:br/>
        <w:t>A) Dreaming</w:t>
        <w:br/>
        <w:t>B) Mental simulation — evaluating candidate policies by replaying past trajectories at accelerated speed</w:t>
        <w:br/>
        <w:t>C) Forgetting</w:t>
        <w:br/>
        <w:t>D) Reflexes</w:t>
      </w:r>
    </w:p>
    <w:p>
      <w:r>
        <w:t>6. The exploration-exploitation trade-off is resolved by EFE because:</w:t>
        <w:br/>
        <w:t>A) EFE only values reward</w:t>
        <w:br/>
        <w:t>B) EFE automatically balances pragmatic value (exploitation) with epistemic value (exploration) in a single objective</w:t>
        <w:br/>
        <w:t>C) EFE ignores information</w:t>
        <w:br/>
        <w:t>D) Exploration is always better</w:t>
      </w:r>
    </w:p>
    <w:p>
      <w:r>
        <w:t>7. Frontopolar cortex (BA10) implements:</w:t>
        <w:br/>
        <w:t>A) Basic reflexes</w:t>
        <w:br/>
        <w:t>B) Counterfactual reasoning — evaluating policies not currently being executed and maintaining alternative strategies</w:t>
        <w:br/>
        <w:t>C) Pain processing</w:t>
        <w:br/>
        <w:t>D) Balance</w:t>
      </w:r>
    </w:p>
    <w:p>
      <w:r>
        <w:t>Part B: Essay Questions</w:t>
      </w:r>
    </w:p>
    <w:p>
      <w:r>
        <w:t>1. Compare Active Inference's account of decision-making with classical reinforcement learning (RL). Active Inference uses expected free energy; RL uses expected cumulative reward. What are the key differences? What phenomena can Active Inference explain that RL cannot (and vice versa)? Reference specific experimental paradigms. (400 words)</w:t>
      </w:r>
    </w:p>
    <w:p>
      <w:r>
        <w:t>2. Design a neuroimaging experiment to dissociate pragmatic and epistemic value in the brain. Specify: (a) a decision paradigm where pragmatic and epistemic value can be independently varied, (b) the predicted neural activations for each, (c) the critical contrast that would demonstrate dissociation. (400 words)</w:t>
      </w:r>
    </w:p>
    <w:p>
      <w:r>
        <w:t>3. How does the dopamine-as-precision account explain comorbidity between psychiatric conditions and decision-making deficits? Choose two conditions (e.g., addiction and impulsivity; depression and indecisiveness; schizophrenia and jumping to conclusions) and provide a unified precision-based explanation. (400 words)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