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Strategic Modeling — Module 02: Agents</w:t>
      </w:r>
    </w:p>
    <w:p>
      <w:r>
        <w:t>Name : _ _ _  Date : _ _ _</w:t>
      </w:r>
    </w:p>
    <w:p>
      <w:r>
        <w:t>Part A: Multiple Choice</w:t>
      </w:r>
    </w:p>
    <w:p>
      <w:r>
        <w:t>Stakeholder modeling under Active Inference is: A) Listing stakeholders B) Building generative models of other agents' beliefs, preferences, and likely actions C) Survey research D) Customer segmentation  Netflix's advantage over Blockbuster was primarily: A) Better technology B) A fundamentally different generative model of customer needs C) More stores D) Lower costs  "Theory of mind" in strategy means: A) Psychology B) Modeling how competitors model you, creating recursive strategic inference C) Mind reading D) Intellectual property  A customer under Active Inference is: A) A target B) An inference agent with their own generative model who actively senses and evaluates options C) A demographic profile D) A revenue source  Competitor blind spots are strategically valuable because: A) They make competitors lazy B) They represent areas where the competitor's model is incomplete, creating opportunities C) They are unethical to exploit D) They are temporary  "Recursive modeling" in strategy means: A) Using recursion in code B) I model what you're likely to do, which depends on what you model I'm likely to do C) Repeating analysis D) Following patterns  Marketing under Active Inference is: A) Advertising B) Aligning the firm's signals with the customer's generative model of their needs C) Persuasion D) Data collection    Part B: Short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