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Moves and Competitive Action: Playing the Market Game</w:t>
      </w:r>
    </w:p>
    <w:p>
      <w:r>
        <w:t>Executive Summary</w:t>
      </w:r>
    </w:p>
    <w:p>
      <w:r>
        <w:t>Strategic action is how organizations proactively shape their competitive environment rather than merely responding to it. Under Active Inference, strategic moves are policy selections that balance exploiting current advantages (pragmatic value) with exploring new positions (epistemic value). This module covers competitive moves, first-mover advantage, strategic commitment, and the dynamics of competitive action and reaction.</w:t>
      </w:r>
    </w:p>
    <w:p>
      <w:r>
        <w:t>Learning Objectives</w:t>
      </w:r>
    </w:p>
    <w:p>
      <w:r>
        <w:t>Frame competitive moves as policy selection under expected free energy  Analyze first-mover vs. fast-follower strategy trade-offs  Understand strategic commitment — irreversible moves that change the competitive game  Apply competitive dynamics — how firms' actions and reactions shape market evolution  Evaluate the exploration-exploitation trade-off in strategic portfolios    Key Concepts</w:t>
      </w:r>
    </w:p>
    <w:p>
      <w:r>
        <w:t>1. Types of Strategic Action</w:t>
      </w:r>
    </w:p>
    <w:p>
      <w:r>
        <w:t>Type  Nature  Active Inference  Example      Competitive attack  Challenging rivals on their turf  Pragmatic action reducing competitor free energy  Walmart entering Target's markets    Market creation  Building new market space  Epistemic action: exploring unknown territory  Cirque du Soleil inventing a new entertainment category    Strategic positioning  Choosing where to compete  Selecting the niche with lowest expected free energy  Southwest Airlines choosing point-to-point budget travel    Ecosystem building  Creating a platform others depend on  Shaping the environment to make your model the generative model  Google building Android as an ecosystem play    Strategic retreat  Exiting unprofitable positions  Withdrawing from high-free-energy states  IBM exiting the PC business     2. First Mover vs. Fast Follower</w:t>
      </w:r>
    </w:p>
    <w:p>
      <w:r>
        <w:t>Factor  First Mover Advantage  Fast Follower Advantage      Information  Less information, higher uncertainty  Can learn from first mover's mistakes    Cost  Higher R&amp;D and market education costs  Lower costs, proven demand    Positioning  Captures early customer relationships  Can leapfrog with better execution    Risk  Higher — the market may not develop  Lower — demonstrated market exists     3. Strategic Commitment (Ghemawat)</w:t>
      </w:r>
    </w:p>
    <w:p>
      <w:r>
        <w:t>Irreversible commitments change the competitive game by:</w:t>
      </w:r>
    </w:p>
    <w:p>
      <w:r>
        <w:t>Credibly signaling intentions to competitors  Constraining future options (which can be strengthening — burning the boats)  Reshaping competitor's inference about your likely behavior   Case Study — Amazon's Flywheel : Jeff Bezos committed Amazon to massive infrastructure investment (fulfillment centers, AWS) before they were profitable. This irreversible commitment signaled to competitors that Amazon was playing a long game, deterring competitive entry and creating the self-reinforcing "flywheel" (lower costs → lower prices → more customers → more sellers → lower costs).</w:t>
      </w:r>
    </w:p>
    <w:p>
      <w:r>
        <w:t>Cross-References</w:t>
      </w:r>
    </w:p>
    <w:p>
      <w:r>
        <w:t>For organizational action, see Organizational Systems: Action  For team coordination, see Collective Intelligence: Action  For digital automation, see Digital Transformation: Action    Summary</w:t>
      </w:r>
    </w:p>
    <w:p>
      <w:r>
        <w:t>Concept  Strategic Modeling Meaning      Strategic moves  Policy selections that shape the competitive environment    First-mover / fast-follower  Trade-off between information disadvantage and positioning advantage    Strategic commitment  Irreversible actions that change the competitive game    Competitive dynamics  Action-reaction cycles among competing firms    Exploration-exploitation  Balancing current advantages with new opportunities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