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Mirror neurons fire:</w:t>
        <w:br/>
        <w:t>A) Only during the execution of actions</w:t>
        <w:br/>
        <w:t>B) Both during action execution and during observation of the same action performed by another</w:t>
        <w:br/>
        <w:t>C) Only during language comprehension</w:t>
        <w:br/>
        <w:t>D) Only in the visual cortex</w:t>
      </w:r>
    </w:p>
    <w:p>
      <w:r>
        <w:t>In Active Inference, mirror neuron activity represents:</w:t>
        <w:br/>
        <w:t>A) Simple motor imitation</w:t>
        <w:br/>
        <w:t>B) Motor simulation — the observer's generative model predicting the proprioceptive consequences of observed actions</w:t>
        <w:br/>
        <w:t>C) Emotional contagion</w:t>
        <w:br/>
        <w:t>D) Random motor noise</w:t>
      </w:r>
    </w:p>
    <w:p>
      <w:r>
        <w:t>Interpersonal neural synchrony is best described as:</w:t>
        <w:br/>
        <w:t>A) Two brains generating identical neural activity simultaneously</w:t>
        <w:br/>
        <w:t>B) Correlated oscillatory activity between interacting brains, reflecting alignment of generative models</w:t>
        <w:br/>
        <w:t>C) Physical proximity between people</w:t>
        <w:br/>
        <w:t>D) Emotional similarity between conversational partners</w:t>
      </w:r>
    </w:p>
    <w:p>
      <w:r>
        <w:t>The mentalizing network (TPJ, mPFC, pSTS, temporal poles) is primarily involved in:</w:t>
        <w:br/>
        <w:t>A) Visual perception</w:t>
        <w:br/>
        <w:t>B) Representing others' beliefs, desires, and intentions</w:t>
        <w:br/>
        <w:t>C) Motor control</w:t>
        <w:br/>
        <w:t>D) Auditory processing</w:t>
      </w:r>
    </w:p>
    <w:p>
      <w:r>
        <w:t>The false belief task measures:</w:t>
        <w:br/>
        <w:t>A) Memory for object locations</w:t>
        <w:br/>
        <w:t>B) The ability to attribute a belief to another person that differs from reality — a core Theory of Mind capacity</w:t>
        <w:br/>
        <w:t>C) Visual tracking ability</w:t>
        <w:br/>
        <w:t>D) Language comprehension</w:t>
      </w:r>
    </w:p>
    <w:p>
      <w:r>
        <w:t>In schizophrenia, paranoid ideation may result from:</w:t>
        <w:br/>
        <w:t>A) Absent Theory of Mind</w:t>
        <w:br/>
        <w:t>B) Overactive mentalizing — excessive attribution of intentions (often threatening) to others</w:t>
        <w:br/>
        <w:t>C) Damage to the visual system</w:t>
        <w:br/>
        <w:t>D) Complete loss of mirror neuron function</w:t>
      </w:r>
    </w:p>
    <w:p>
      <w:r>
        <w:t>Successful speaker-listener communication in hyperscanning studies correlates with:</w:t>
        <w:br/>
        <w:t>A) Identical brain anatomy</w:t>
        <w:br/>
        <w:t>B) Tighter temporal coupling of neural activity between speaker and listener</w:t>
        <w:br/>
        <w:t>C) The listener's ability to speak the same dialect</w:t>
        <w:br/>
        <w:t>D) Higher intelligence in both participants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