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Stakeholders and Adopters — Agents in the Innovation Ecosystem</w:t>
      </w:r>
    </w:p>
    <w:p>
      <w:r>
        <w:t>Executive Summary</w:t>
      </w:r>
    </w:p>
    <w:p>
      <w:r>
        <w:t>Every invention enters a world populated by agents — users, investors, regulators, competitors, suppliers, and communities — each with their own generative models, preferences, and uncertainty landscapes. This module examines the key stakeholders in the innovation ecosystem as Active Inference agents, each minimizing their own free energy according to their own models of the world. Understanding adoption curves, technology acceptance, investor decision-making, and competitive dynamics requires modeling these agents' beliefs, preferences, and inference processes. The inventor who understands how other agents model the world can design inventions, communications, and strategies that reduce free energy for adopters rather than merely for themselves.</w:t>
      </w:r>
    </w:p>
    <w:p>
      <w:r>
        <w:t>Learning Objectives</w:t>
      </w:r>
    </w:p>
    <w:p>
      <w:r>
        <w:t>Model key ecosystem stakeholders — users, investors, regulators, competitors — as Active Inference agents with distinct generative models, priors, and precision weightings.  Analyze technology adoption curves through the lens of agent heterogeneity in prior beliefs and free energy thresholds.  Evaluate how investors, as inference agents, update beliefs about an invention's viability based on evidence and prior experience.  Predict competitive dynamics by modeling competitors as agents with overlapping but distinct generative models of market opportunities.  Design invention strategies that account for the inference processes of multiple stakeholder types simultaneously.   Key Concepts</w:t>
      </w:r>
    </w:p>
    <w:p>
      <w:r>
        <w:t>1. Stakeholders as Active Inference Agents</w:t>
      </w:r>
    </w:p>
    <w:p>
      <w:r>
        <w:t>Every entity that interacts with your invention — whether a potential customer, a venture capitalist, a regulatory official, or a competing firm — is an agent performing Active Inference. Each agent maintains a generative model of the world, forms predictions about what will happen, takes actions to minimize the discrepancy between predictions and observations, and updates its model based on prediction errors.</w:t>
      </w:r>
    </w:p>
    <w:p>
      <w:r>
        <w:t>The critical insight for inventors is that different stakeholders have fundamentally different generative models. A consumer models product utility, social signaling, and cost-benefit trade-offs. An investor models market size, competitive dynamics, team capability, and return timelines. A regulator models public safety, legal precedent, and institutional risk. A competitor models market share, technology trajectories, and strategic threats.</w:t>
      </w:r>
    </w:p>
    <w:p>
      <w:r>
        <w:t>Consider how different stakeholders modeled Tesla's early vehicles. Early adopters modeled the car as a statement of environmental values and technological enthusiasm — their generative model weighted identity expression heavily. Mainstream consumers modeled the car as a transportation tool and worried about range, charging infrastructure, and reliability — their generative model weighted practical utility. Investors modeled the company as either a transformative platform (high expected returns, high uncertainty) or an overhyped startup (low probability of success). Oil industry competitors initially modeled Tesla as irrelevant to their core business, then gradually updated their models as evidence accumulated.</w:t>
      </w:r>
    </w:p>
    <w:p>
      <w:r>
        <w:t>Each of these agents had different priors (baseline expectations), different precisions (confidence in their predictions), and different action policies (buying, investing, ignoring, competing). The inventor who can model these diverse inference processes can design strategies that work across multiple agent types.</w:t>
      </w:r>
    </w:p>
    <w:p>
      <w:r>
        <w:t>2. Technology Adoption as Heterogeneous Inference</w:t>
      </w:r>
    </w:p>
    <w:p>
      <w:r>
        <w:t>Everett Rogers' diffusion of innovations theory describes how technologies spread through populations from innovators to early adopters to early majority to late majority to laggards. Active Inference provides a mechanistic explanation for this pattern: different adopter categories have different prior beliefs and different thresholds for the free energy reduction that justifies adoption.</w:t>
      </w:r>
    </w:p>
    <w:p>
      <w:r>
        <w:t>Innovators have priors that are weakly held — they have high tolerance for uncertainty and actively seek novelty. For them, the expected free energy of trying a new invention is low because they do not require high confidence before acting. They are willing to accept prediction errors as learning opportunities.</w:t>
      </w:r>
    </w:p>
    <w:p>
      <w:r>
        <w:t>Early adopters have somewhat stronger priors but maintain high precision on social and professional positioning. They adopt because the invention reduces uncertainty about their status as forward-thinking leaders. Their generative model includes a social component that other adopter categories weight less heavily.</w:t>
      </w:r>
    </w:p>
    <w:p>
      <w:r>
        <w:t>The early majority has well-established priors based on existing solutions. They require substantial evidence that the invention reduces free energy more than the status quo — not just technologically, but in terms of reliability, support, and ecosystem maturity. Geoffrey Moore's "chasm" between early adopters and early majority is, in Active Inference terms, a discontinuity in the free energy landscape: the evidence required to update early-majority priors is categorically different from what persuades early adopters.</w:t>
      </w:r>
    </w:p>
    <w:p>
      <w:r>
        <w:t>Late majority and laggard agents have very strong priors and high precision on existing solutions. They update only when the free energy of maintaining the old model becomes intolerably high — when the technology becomes unavoidable, when support for older solutions is withdrawn, or when social pressure makes non-adoption costly.</w:t>
      </w:r>
    </w:p>
    <w:p>
      <w:r>
        <w:t>3. Investors as Bayesian Inference Agents</w:t>
      </w:r>
    </w:p>
    <w:p>
      <w:r>
        <w:t>Venture capitalists, angel investors, and institutional investors can be modeled as Bayesian inference agents who update beliefs about an invention's probability of success based on a specific evidence hierarchy. Understanding the investor's generative model is essential for effective fundraising.</w:t>
      </w:r>
    </w:p>
    <w:p>
      <w:r>
        <w:t>Investors maintain priors shaped by base rates of startup success (approximately 10% of VC-funded startups produce meaningful returns), pattern matching against previous investments, and sector-specific knowledge. Their generative model generates predictions about team capability, market timing, technology feasibility, competitive dynamics, and exit potential.</w:t>
      </w:r>
    </w:p>
    <w:p>
      <w:r>
        <w:t>Evidence updates these priors in a hierarchical fashion. Team evidence (founder track record, domain expertise, team completeness) typically carries the highest precision because investors have the most experience pattern-matching on team quality. Market evidence (total addressable market size, growth rate, customer willingness to pay) receives next-highest precision. Product evidence (working prototype, user traction, technical differentiation) confirms feasibility. Financial evidence (revenue growth, unit economics, capital efficiency) validates the business model.</w:t>
      </w:r>
    </w:p>
    <w:p>
      <w:r>
        <w:t>Peter Thiel's "contrarian question" — asking founders to identify a truth they hold that most people disagree with — is explicitly testing the founder's generative model. Thiel's investment model assigns high value to founders whose models deviate from consensus in specific, defensible ways, because these divergent models, if accurate, predict outsized returns.</w:t>
      </w:r>
    </w:p>
    <w:p>
      <w:r>
        <w:t>Y Combinator's emphasis on "making something people want" translates in Active Inference terms to: your invention must reduce free energy for users, and you must demonstrate evidence of this reduction. Paul Graham's advice to "do things that don't scale" is a prescription for gathering high-precision evidence about user free energy reduction before investing in scaling mechanisms.</w:t>
      </w:r>
    </w:p>
    <w:p>
      <w:r>
        <w:t>4. Regulatory Agents and Risk Inference</w:t>
      </w:r>
    </w:p>
    <w:p>
      <w:r>
        <w:t>Regulatory agencies are agents whose generative models prioritize public safety and systematic risk management. Understanding their inference process is critical for inventions in regulated industries — pharmaceuticals, medical devices, financial technology, autonomous vehicles, food and agriculture, and increasingly, artificial intelligence.</w:t>
      </w:r>
    </w:p>
    <w:p>
      <w:r>
        <w:t>Regulatory agents differ from market agents in their precision weighting. Where a consumer might accept moderate uncertainty about a product's long-term effects, a regulator must achieve high confidence in safety before permitting market entry. This asymmetry means that the evidence required to satisfy regulators is categorically different from the evidence required to attract customers.</w:t>
      </w:r>
    </w:p>
    <w:p>
      <w:r>
        <w:t>The FDA's drug approval process exemplifies regulatory inference. The agency maintains a generative model that predicts drug safety and efficacy based on clinical trial data. Phase I trials provide evidence about safety (updating priors about toxicity and dosing). Phase II trials provide evidence about efficacy (updating priors about whether the drug works). Phase III trials provide evidence about generalizability (confirming that the model applies across diverse populations). Each phase increases the precision of the regulatory model.</w:t>
      </w:r>
    </w:p>
    <w:p>
      <w:r>
        <w:t>The European Union's precautionary principle represents a different prior structure from the US approach. The EU's generative model assigns higher prior probability to harm from novel technologies, requiring stronger evidence of safety before market entry. The US model assigns more equal prior probability to the costs of over-regulation and under-regulation. These different priors lead to different regulatory trajectories for the same invention — genetically modified organisms, for example, are widely used in US agriculture but heavily restricted in the EU.</w:t>
      </w:r>
    </w:p>
    <w:p>
      <w:r>
        <w:t>For inventors, the key insight is that regulatory agents are not obstacles to be overcome but inference agents to be engaged. Designing your evidence-generation strategy (clinical trials, safety testing, environmental impact assessments) to align with the regulator's generative model increases the probability of efficient approval.</w:t>
      </w:r>
    </w:p>
    <w:p>
      <w:r>
        <w:t>5. Competitors as Inference Agents with Overlapping Models</w:t>
      </w:r>
    </w:p>
    <w:p>
      <w:r>
        <w:t>Competitors are agents whose generative models overlap significantly with yours — they model similar markets, similar technologies, and similar customer needs. Competitive strategy is fundamentally about modeling how competitors model the world, and identifying where your model diverges from theirs.</w:t>
      </w:r>
    </w:p>
    <w:p>
      <w:r>
        <w:t>In Active Inference terms, competitive advantage comes from having a more accurate generative model of the market — one that generates better predictions about what customers need, what technologies will emerge, and how the ecosystem will evolve. Sustainable competitive advantage requires not just a better model, but a model that is difficult for competitors to replicate.</w:t>
      </w:r>
    </w:p>
    <w:p>
      <w:r>
        <w:t>Amazon's early strategy illustrates this. Jeff Bezos' generative model predicted that internet commerce would follow a power law distribution — a small number of products would dominate, but the "long tail" of niche products would collectively represent enormous value. This model diverged from incumbent booksellers' models, which predicted that physical retail constraints (shelf space, location) would continue to determine competitive advantage. Amazon's model proved more accurate, and its infrastructure (warehousing, logistics, recommendation algorithms) became difficult for competitors to replicate.</w:t>
      </w:r>
    </w:p>
    <w:p>
      <w:r>
        <w:t>Game theory provides tools for modeling competitive interaction, but Active Inference adds an important layer: competitors do not have fixed strategies but are actively updating their models based on your actions. When you launch a product, cut a price, or file a patent, you are generating observations that your competitors must incorporate into their models. Strategic signaling — taking actions designed to influence competitor beliefs — becomes a powerful tool when understood through this lens.</w:t>
      </w:r>
    </w:p>
    <w:p>
      <w:r>
        <w:t>Intel's "tick-tock" model (alternating between process improvements and architectural changes) served as a credible commitment that shaped competitor expectations. By making its development cadence predictable, Intel reduced competitors' uncertainty about its next move while maintaining uncertainty about the specific technical improvements — a sophisticated manipulation of competitors' generative models.</w:t>
      </w:r>
    </w:p>
    <w:p>
      <w:r>
        <w:t>The recursive nature of competitive modeling creates additional complexity. Your competitor is not just an agent with a model — they are an agent modeling you modeling them. This recursive inference can lead to strategic sophistication (anticipating competitor responses to your responses) or to analysis paralysis (infinite regress of "they think that I think that they think..."). The practical solution is to model the recursion to a depth of one or two levels — understanding how your actions affect competitor beliefs and how their likely response affects your next move — and to recognize that deeper recursion typically produces diminishing strategic returns.</w:t>
      </w:r>
    </w:p>
    <w:p>
      <w:r>
        <w:t>Applications</w:t>
      </w:r>
    </w:p>
    <w:p>
      <w:r>
        <w:t>Case Study 1: The iPhone Launch — Multi-Agent Ecosystem Coordination</w:t>
      </w:r>
    </w:p>
    <w:p>
      <w:r>
        <w:t>Apple's 2007 iPhone launch required simultaneously satisfying the generative models of multiple distinct agent types — a masterclass in multi-stakeholder Active Inference.</w:t>
      </w:r>
    </w:p>
    <w:p>
      <w:r>
        <w:t>Consumers needed to be convinced that a touchscreen phone without a physical keyboard could reduce their communication uncertainty better than existing smartphones. Steve Jobs' keynote presentation systematically addressed potential prediction errors: demonstrating that the touchscreen was responsive (reducing uncertainty about input reliability), showing visual voicemail (reducing uncertainty about message management), and introducing the full web browser (reducing uncertainty about mobile internet access).</w:t>
      </w:r>
    </w:p>
    <w:p>
      <w:r>
        <w:t>AT&amp;T (exclusive carrier partner) needed evidence that the iPhone would drive subscriber growth sufficient to justify revenue-sharing terms unprecedented in the telecom industry. Apple provided AT&amp;T's generative model with evidence from iPod success (brand loyalty), Mac user demographics (high-value customers), and projected volumes. AT&amp;T's model weighted subscriber acquisition cost and churn rate reduction heavily.</w:t>
      </w:r>
    </w:p>
    <w:p>
      <w:r>
        <w:t>Developers initially received no SDK — Apple's generative model predicted that web apps would suffice. Developer prediction errors (demand for native apps, performance limitations of web apps) generated evidence that updated Apple's model, leading to the App Store launch in 2008. This demonstrates how even Apple's sophisticated model required updating based on agent feedback.</w:t>
      </w:r>
    </w:p>
    <w:p>
      <w:r>
        <w:t>Competitors (Nokia, BlackBerry, Microsoft) initially modeled the iPhone as a niche product for Apple enthusiasts. Nokia's CEO famously dismissed it. Their generative models, optimized for the feature phone era, could not accurately predict the impact of a full touchscreen smartphone. By the time their models updated, Apple had established platform effects that were extremely difficult to overcome.</w:t>
      </w:r>
    </w:p>
    <w:p>
      <w:r>
        <w:t>Case Study 2: Airbnb — Overcoming Stakeholder Resistance Through Evidence</w:t>
      </w:r>
    </w:p>
    <w:p>
      <w:r>
        <w:t>Airbnb's growth required navigating hostile inference from multiple agent types whose generative models predicted harm from the platform.</w:t>
      </w:r>
    </w:p>
    <w:p>
      <w:r>
        <w:t>Hosts needed to update priors about the risks of allowing strangers into their homes. Airbnb systematically provided evidence to reduce free energy: verified identity systems (reducing uncertainty about guest identity), host guarantee insurance (reducing financial risk uncertainty), and a review system (enabling model updating based on community evidence). Each feature addressed a specific prediction error in the host's safety model.</w:t>
      </w:r>
    </w:p>
    <w:p>
      <w:r>
        <w:t>Guests needed to update priors about the risks of staying in strangers' homes rather than regulated hotels. Professional photography services, detailed listings, and the review system provided the sensory evidence needed to update guest models.</w:t>
      </w:r>
    </w:p>
    <w:p>
      <w:r>
        <w:t>Regulators modeled Airbnb through the lens of hotel regulation — zoning, safety codes, tax compliance. Their generative models predicted negative consequences: neighborhood disruption, safety risks, tax revenue loss. Airbnb's response was initially adversarial (ignoring regulations) but evolved to provide evidence addressing regulatory concerns: tax collection agreements with cities, neighborhood nuisance reporting tools, and safety guidelines for hosts.</w:t>
      </w:r>
    </w:p>
    <w:p>
      <w:r>
        <w:t>Hotel industry competitors modeled Airbnb as a threat to their established business. Their lobbying efforts attempted to influence the regulatory agent's model in their favor. The competitive dynamic is a clear example of agents acting to shape the shared generative model (regulation) to minimize their own free energy.</w:t>
      </w:r>
    </w:p>
    <w:p>
      <w:r>
        <w:t>The Airbnb case demonstrates that adoption requires reducing free energy not for one agent type but for an interconnected system of agents whose models interact. Host participation depends on guest participation (and vice versa), both depend on regulatory tolerance, and regulatory tolerance depends on demonstrated safety and community impact.</w:t>
      </w:r>
    </w:p>
    <w:p>
      <w:r>
        <w:t>Cross-References</w:t>
      </w:r>
    </w:p>
    <w:p>
      <w:r>
        <w:t>Module 01 (Systems) : The ecosystem within which these agents operate  Module 03 (Perception) : How inventors sense stakeholder needs and beliefs  Module 04 (Cognition) : Strategic thinking about multi-agent competitive dynamics  Module 05 (Action) : Launching strategies that satisfy multiple stakeholder models  Module 06 (Learning) : How organizations learn from stakeholder feedback  Module 07 (Communication) : Communicating with diverse stakeholder generative models  Section 1, Module 02 (Agents) : Foundational agent concepts applied here at ecosystem scale   Summary Table</w:t>
      </w:r>
    </w:p>
    <w:p>
      <w:r>
        <w:t>Agent Type  Generative Model Focus  Key Priors  Evidence That Updates Beliefs  Free Energy Threshold      Innovator Users  Novelty, capability  Weak priors, high uncertainty tolerance  Any working demonstration  Low — willing to try    Early Majority Users  Reliability, value  Strong priors on existing solutions  Social proof, track record, ecosystem maturity  High — needs compelling evidence    Investors  Returns, risk  Base rates, pattern matching  Team, market, traction, financials  Medium — calibrated to portfolio strategy    Regulators  Safety, compliance  Legal precedent, precaution  Systematic clinical/safety evidence  Very high — confidence required    Competitors  Market share, technology  Own capabilities, market position  Your actions as signals  Variable — depends on strategic stance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