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State Estimation and Kalman Filtering</w:t>
      </w:r>
    </w:p>
    <w:p>
      <w:r>
        <w:t>Objective</w:t>
      </w:r>
    </w:p>
    <w:p>
      <w:r>
        <w:t>Derive and implement state estimation algorithms (Kalman filter, Extended Kalman Filter, Unscented Kalman Filter) and show their relationship to variational inference in Active Inference. You will apply these filters to robot localization and compare their performance.</w:t>
      </w:r>
    </w:p>
    <w:p>
      <w:r>
        <w:t>Prerequisites</w:t>
      </w:r>
    </w:p>
    <w:p>
      <w:r>
        <w:t>Completion of the corresponding module.md lecture material  Familiarity with Active Inference concepts (generative models, free energy, prediction errors)  Basic pseudocode and diagram skills   Part 1: Mathematical Formulation</w:t>
      </w:r>
    </w:p>
    <w:p>
      <w:r>
        <w:t>Formulate the perception problem mathematically:</w:t>
      </w:r>
    </w:p>
    <w:p>
      <w:r>
        <w:t>Define the state-space representation relevant to this module.  Specify the cost function or objective for classical approaches.  Specify the free energy functional for the Active Inference formulation.  Under what assumptions do these formulations yield equivalent solutions?   Write your response here  Part 2: Algorithm Implementation</w:t>
      </w:r>
    </w:p>
    <w:p>
      <w:r>
        <w:t>Design the algorithm in pseudocode:</w:t>
      </w:r>
    </w:p>
    <w:p>
      <w:r>
        <w:t>Write the classical perception algorithm step-by-step.  Write the Active Inference equivalent step-by-step.  Identify shared computational steps (e.g., matrix inversions, prediction steps).  Where do the algorithms diverge? What does Active Inference add?   Write your response here  Part 3: Robotic Application</w:t>
      </w:r>
    </w:p>
    <w:p>
      <w:r>
        <w:t>Apply both algorithms to a concrete robotic scenario:</w:t>
      </w:r>
    </w:p>
    <w:p>
      <w:r>
        <w:t>Define a specific robot (e.g., 2-DOF arm, mobile robot, quadrotor).  Specify numerical parameters (masses, inertias, sensor noise).  Trace through 5 timesteps of each algorithm.  Compare the resulting state estimates, control actions, or plans.   Write your response here  Part 4: Performance Comparison</w:t>
      </w:r>
    </w:p>
    <w:p>
      <w:r>
        <w:t>Compare the approaches systematically:</w:t>
      </w:r>
    </w:p>
    <w:p>
      <w:r>
        <w:t>Metric  Classical Approach  Active Inference Approach      Computational cost        Robustness to noise        Adaptability        Theoretical guarantees        Ease of tuning         Write your response here  Summary Table</w:t>
      </w:r>
    </w:p>
    <w:p>
      <w:r>
        <w:t>Concept  Classical Robotics  Active Inference  Your Design      Core mechanism          Uncertainty handling          Adaptation          Key advantage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