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in Crochet Circles</w:t>
      </w:r>
    </w:p>
    <w:p>
      <w:r>
        <w:t>The Language of Fiber and Color</w:t>
      </w:r>
    </w:p>
    <w:p>
      <w:r>
        <w:t>Learning Objectives</w:t>
      </w:r>
    </w:p>
    <w:p>
      <w:r>
        <w:t>Describe color theory as a shared language that enables crocheters to communicate visual intentions.  Explain how fiber content labeling and yarn weight classification systems function as standardized generative models.  Connect the visual language of texture and color to the communication component of Active Inference.   Introduction</w:t>
      </w:r>
    </w:p>
    <w:p>
      <w:r>
        <w:t>Crochet is often thought of as a solitary craft, but it is deeply communicative. Every yarn label speaks a standardized language of fiber content, weight, and care instructions. Every color palette tells a visual story. Every texture carries meaning — the crisp lines of a cable communicate structure, the soft haze of mohair communicates warmth and romance. The fiber arts have developed rich systems of communication that allow crafters to share knowledge, coordinate projects, and transmit material wisdom across generations.</w:t>
      </w:r>
    </w:p>
    <w:p>
      <w:r>
        <w:t>In Active Inference, communication is the process by which agents share and align their generative models. This module explores the languages of the fiber arts — from the formal classification systems of yarn weight and fiber content to the aesthetic languages of color and texture.</w:t>
      </w:r>
    </w:p>
    <w:p>
      <w:r>
        <w:t>Key Concepts</w:t>
      </w:r>
    </w:p>
    <w:p>
      <w:r>
        <w:t>1. Color Theory as Shared Language</w:t>
      </w:r>
    </w:p>
    <w:p>
      <w:r>
        <w:t>Color theory is the fiber arts' most visual communication system. When a crocheter talks about a "warm analogous palette" or a "complementary color scheme," they are using a shared vocabulary that allows other crafters to predict what the finished piece will look like.</w:t>
      </w:r>
    </w:p>
    <w:p>
      <w:r>
        <w:t>The color wheel — with its primary, secondary, and tertiary colors — is a shared generative model. It generates predictions about how colors will interact:</w:t>
        <w:br/>
        <w:t>- Complementary colors (opposite on the wheel) create high-contrast, vibrant combinations</w:t>
        <w:br/>
        <w:t>- Analogous colors (adjacent on the wheel) create harmonious, cohesive palettes</w:t>
        <w:br/>
        <w:t>- Triadic schemes (evenly spaced on the wheel) create balanced, dynamic combinations</w:t>
        <w:br/>
        <w:t>- Warm and cool temperatures create different emotional tones</w:t>
      </w:r>
    </w:p>
    <w:p>
      <w:r>
        <w:t>When one crocheter recommends "try a cool-toned complement to that teal," both parties share enough of the color model to predict what the result will look like. This is generative model alignment — the basis of effective communication.</w:t>
      </w:r>
    </w:p>
    <w:p>
      <w:r>
        <w:t>2. Yarn Weight Classification</w:t>
      </w:r>
    </w:p>
    <w:p>
      <w:r>
        <w:t>The yarn weight classification system (lace, fingering, sport, DK, worsted, aran, bulky, super bulky) is a standardized communication protocol for the fiber arts. It allows crafters to share gauge expectations, hook size recommendations, and project suitability without handling the actual yarn.</w:t>
      </w:r>
    </w:p>
    <w:p>
      <w:r>
        <w:t>Each weight category encodes a set of predictions:</w:t>
        <w:br/>
        <w:t>- Expected gauge range (stitches per inch)</w:t>
        <w:br/>
        <w:t>- Recommended hook sizes - Typical project types (lace shawls vs. chunky blankets)</w:t>
        <w:br/>
        <w:t>- Approximate yardage per skein</w:t>
      </w:r>
    </w:p>
    <w:p>
      <w:r>
        <w:t>When a pattern says "worsted weight," it is transmitting a compressed generative model — a package of predictions that any experienced crocheter can unpack.</w:t>
      </w:r>
    </w:p>
    <w:p>
      <w:r>
        <w:t>3. Fiber Content Labeling</w:t>
      </w:r>
    </w:p>
    <w:p>
      <w:r>
        <w:t>The fiber content label is the yarn's identity card — a compressed communication of its internal states. "100% Superwash Merino Wool" tells an experienced crocheter an enormous amount:</w:t>
        <w:br/>
        <w:t>- Warm, springy, good stitch definition</w:t>
        <w:br/>
        <w:t>- Machine washable (superwash treatment)</w:t>
        <w:br/>
        <w:t>- Will bloom slightly after washing</w:t>
        <w:br/>
        <w:t>- Good for garments, accessories, and amigurumi</w:t>
        <w:br/>
        <w:t>- May pill over time</w:t>
        <w:br/>
        <w:t>- Should not be aggressively agitated despite being superwash</w:t>
      </w:r>
    </w:p>
    <w:p>
      <w:r>
        <w:t>All of this information is encoded in five words on a label. The label works because sender (manufacturer) and receiver (crafter) share a generative model of what merino wool does.</w:t>
      </w:r>
    </w:p>
    <w:p>
      <w:r>
        <w:t>4. Texture as Visual Language</w:t>
      </w:r>
    </w:p>
    <w:p>
      <w:r>
        <w:t>Texture in crochet communicates meaning beyond function:</w:t>
        <w:br/>
        <w:t>- Cables and bobbles communicate dimensionality and craftsmanship</w:t>
        <w:br/>
        <w:t>- Open lacework communicates delicacy and skill</w:t>
        <w:br/>
        <w:t>- Tight single crochet communicates durability and structure</w:t>
        <w:br/>
        <w:t>- Fuzzy mohair halo communicates softness and romance</w:t>
        <w:br/>
        <w:t>- Smooth stockinette communicates simplicity and modernity</w:t>
      </w:r>
    </w:p>
    <w:p>
      <w:r>
        <w:t>These textures are a visual language — they carry meaning because they are part of a shared aesthetic model. When a crocheter chooses a texture, they are communicating not just with the wearer but with every viewer who encounters the piece.</w:t>
      </w:r>
    </w:p>
    <w:p>
      <w:r>
        <w:t>5. Pattern Writing as Model Transmission</w:t>
      </w:r>
    </w:p>
    <w:p>
      <w:r>
        <w:t>A crochet pattern is the ultimate communicative act in the fiber arts. It is a detailed transmission of a generative model — a set of instructions that, when followed, should produce a specific physical object.</w:t>
      </w:r>
    </w:p>
    <w:p>
      <w:r>
        <w:t>The pattern communicates:</w:t>
        <w:br/>
        <w:t>- Materials needed : Which yarn system to use</w:t>
        <w:br/>
        <w:t>- Tool specifications : Hook size, notions</w:t>
        <w:br/>
        <w:t>- Procedural steps : The sequence of actions to perform</w:t>
        <w:br/>
        <w:t>- Expected outcomes : Gauge, dimensions, finished appearance</w:t>
      </w:r>
    </w:p>
    <w:p>
      <w:r>
        <w:t>A well-written pattern is a high-fidelity model transmission. A poorly-written pattern creates prediction errors that the crocheter must resolve through their own inference. The quality of a pattern is directly related to how well it minimizes the receiver's uncertainty.</w:t>
      </w:r>
    </w:p>
    <w:p>
      <w:r>
        <w:t>The Free Energy Principle and Communication</w:t>
      </w:r>
    </w:p>
    <w:p>
      <w:r>
        <w:t>In the Free Energy Principle framework, communication succeeds when it aligns the generative models of sender and receiver. Classification systems (yarn weight, fiber content) work because they create shared priors. Color theory works because it provides a shared model for predicting visual outcomes. Patterns work because they transmit procedural models from designer to crafter.</w:t>
      </w:r>
    </w:p>
    <w:p>
      <w:r>
        <w:t>Communication fails when models diverge — when a label is misleading, when color names are ambiguous, when a pattern assumes expertise the reader does not have. In these cases, prediction error rises and the communicative act breaks down.</w:t>
      </w:r>
    </w:p>
    <w:p>
      <w:r>
        <w:t>Conclusion</w:t>
      </w:r>
    </w:p>
    <w:p>
      <w:r>
        <w:t>The fiber arts are rich with communicative systems — from color theory to classification standards to pattern writing. Each of these systems works by creating shared generative models that allow crafters to predict, plan, and coordinate their material work. In the final module, we bring it all together with planning — the art of designing a project before the first stitch is made.</w:t>
      </w:r>
    </w:p>
    <w:p>
      <w:r>
        <w:t>Connections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