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in High School</w:t>
      </w:r>
    </w:p>
    <w:p>
      <w:r>
        <w:t>Learning Objectives</w:t>
      </w:r>
    </w:p>
    <w:p>
      <w:r>
        <w:t>Define Systems within the context of High School.  Analyze how Systems interacts with other components of the Active Inference framework.  Apply specific constraints of High School to the formal definition of Systems.   Introduction</w:t>
      </w:r>
    </w:p>
    <w:p>
      <w:r>
        <w:t>This module explores Systems . In the High School curriculum, we approach this topic with a focus on specific applications and theoretical depth appropriate for the audience. Systems is a critical component of the 8-part Active Inference spine, bridging the gap between Planning and Agents.</w:t>
      </w:r>
    </w:p>
    <w:p>
      <w:r>
        <w:t>Key Concepts</w:t>
      </w:r>
    </w:p>
    <w:p>
      <w:r>
        <w:t>1. Systems as a Markov Blanket Boundary</w:t>
      </w:r>
    </w:p>
    <w:p>
      <w:r>
        <w:t>How does Systems define the boundary between the agent and the environment?</w:t>
      </w:r>
    </w:p>
    <w:p>
      <w:r>
        <w:t>2. Generative Models of Systems</w:t>
      </w:r>
    </w:p>
    <w:p>
      <w:r>
        <w:t>What parameters involved in Systems must be optimized to minimize variational free energy?</w:t>
      </w:r>
    </w:p>
    <w:p>
      <w:r>
        <w:t>3. Active Inference Dynamics</w:t>
      </w:r>
    </w:p>
    <w:p>
      <w:r>
        <w:t>How does the process of Systems drive the perception-action loop?</w:t>
      </w:r>
    </w:p>
    <w:p>
      <w:r>
        <w:t>Applications</w:t>
      </w:r>
    </w:p>
    <w:p>
      <w:r>
        <w:t>In High School, we see Systems manifest in:</w:t>
        <w:br/>
        <w:t>* Specific Example 1 : A system of linear equations in algebra class is a mathematical Active Inference system: each equation constrains the possible values of variables (internal states), the solution set represents the system's equilibrium, and adding a new equation (new sensory evidence) further reduces uncertainty -- just as a Markov blanket constrains what an agent can observe about its environment.</w:t>
        <w:br/>
        <w:t>* Specific Example 2 : A feedback loop in a dynamical system, like the logistic growth equation P(t+1) = r P(t) (1 - P(t)/K), models how a population self-regulates: the current population state generates a prediction of future growth, the carrying capacity K acts as a constraint (Markov blanket), and the system minimizes divergence from equilibrium -- illustrating how mathematical systems naturally minimize free energy.</w:t>
      </w:r>
    </w:p>
    <w:p>
      <w:r>
        <w:t>Conclusion</w:t>
      </w:r>
    </w:p>
    <w:p>
      <w:r>
        <w:t>Understanding Systems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