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Systems in Microstructural Evolution</w:t>
      </w:r>
    </w:p>
    <w:p>
      <w:r>
        <w:t>Objectives</w:t>
      </w:r>
    </w:p>
    <w:p>
      <w:r>
        <w:t>Learning Goal: Apply the Active Inference concept of systems to a concrete metallurgical scenario using image analysis lab techniques.</w:t>
      </w:r>
    </w:p>
    <w:p>
      <w:r>
        <w:t>This is a image analysis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Systems Analysis (25 min)</w:t>
      </w:r>
    </w:p>
    <w:p>
      <w:r>
        <w:t>2A: Identify the Active Inference Components</w:t>
      </w:r>
    </w:p>
    <w:p>
      <w:r>
        <w:t>Map your chosen system onto the Active Inference framework in the context of systems:</w:t>
      </w:r>
    </w:p>
    <w:p>
      <w:r>
        <w:t>Component  Your System      System boundary (Markov blanket)     Internal states     External states     Sensory states     Active states      Write your response here  2B: Systems Dynamics</w:t>
      </w:r>
    </w:p>
    <w:p>
      <w:r>
        <w:t>Describe how systems-level organization operates in your selected specimen:</w:t>
      </w:r>
    </w:p>
    <w:p>
      <w:r>
        <w:t>What is the driving force (free energy gradient)?  What is the timescale?  What characterization technique would you use to observe it?   Write your response here   Part 3: Quantitative Exercise (20 min)</w:t>
      </w:r>
    </w:p>
    <w:p>
      <w:r>
        <w:t>Perform a simple calculation or simulation related to microstructural features in your selected specimen:</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microstructural organization in this specimen?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