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Adaptive Robotics and Online Learning</w:t>
      </w:r>
    </w:p>
    <w:p>
      <w:r>
        <w:t>Objective</w:t>
      </w:r>
    </w:p>
    <w:p>
      <w:r>
        <w:t>Design and analyze learning mechanisms for a robot that must adapt its generative model parameters online. You will compare fixed-model controllers with adaptive controllers, explore sim-to-real transfer challenges, and design a learning architecture that updates model parameters while maintaining stable control.</w:t>
      </w:r>
    </w:p>
    <w:p>
      <w:r>
        <w:t>Prerequisites</w:t>
      </w:r>
    </w:p>
    <w:p>
      <w:r>
        <w:t>Understanding of generative models and free energy from Modules 03-05  Familiarity with parameter estimation concepts  Basic understanding of gradient-based optimization   Part 1: Parameter Learning Scenario</w:t>
      </w:r>
    </w:p>
    <w:p>
      <w:r>
        <w:t>A robot arm has learned its dynamics model in simulation but is now deployed on physical hardware where:</w:t>
        <w:br/>
        <w:t>- Joint friction coefficients differ by 20-40% from simulation</w:t>
        <w:br/>
        <w:t>- Link masses have manufacturing tolerances of +/- 5%</w:t>
        <w:br/>
        <w:t>- Motor torque constants vary due to temperature</w:t>
      </w:r>
    </w:p>
    <w:p>
      <w:r>
        <w:t>Identify which generative model parameters need to be updated for sim-to-real transfer.  For each parameter, specify: what observations would reveal the mismatch? What prediction errors would signal that learning is needed?  How does the free energy signal (high free energy = poor model fit) serve as a natural learning trigger?   Write your response here  Part 2: Online Parameter Adaptation</w:t>
      </w:r>
    </w:p>
    <w:p>
      <w:r>
        <w:t>Design an online learning algorithm that updates the robot's dynamics model during operation:</w:t>
      </w:r>
    </w:p>
    <w:p>
      <w:r>
        <w:t>Learning rule : Define the parameter update as gradient descent on free energy:  theta_{t+1} = theta_t - eta * dF/dtheta   Where theta includes friction coefficients, mass parameters, and motor constants</w:t>
      </w:r>
    </w:p>
    <w:p>
      <w:r>
        <w:t>Learning rate selection : What determines the optimal learning rate? How does precision (confidence in current parameters) affect the learning rate?</w:t>
      </w:r>
    </w:p>
    <w:p>
      <w:r>
        <w:t>Stability constraint : How do you ensure that parameter updates do not destabilize the controller? Describe at least two safeguards.   Write your response here  Part 3: Sim-to-Real Transfer Analysis</w:t>
      </w:r>
    </w:p>
    <w:p>
      <w:r>
        <w:t>Compare three approaches to sim-to-real transfer:</w:t>
      </w:r>
    </w:p>
    <w:p>
      <w:r>
        <w:t>Approach  Description  Advantages  Limitations      Domain randomization  Train with varied simulation parameters        System identification  Measure physical parameters directly        Active Inference adaptation  Online free energy minimization         For each approach, describe how it handles a specific sim-to-real gap: the simulated floor has friction coefficient 0.8, but the real floor has coefficient 0.4.</w:t>
      </w:r>
    </w:p>
    <w:p>
      <w:r>
        <w:t>Write your response here  Part 4: Hierarchical Learning</w:t>
      </w:r>
    </w:p>
    <w:p>
      <w:r>
        <w:t>Robots must learn at multiple timescales. Design a hierarchical learning architecture:</w:t>
      </w:r>
    </w:p>
    <w:p>
      <w:r>
        <w:t>Fast adaptation (milliseconds): Precision updates -- adjusting confidence in sensor readings based on recent reliability.  Medium adaptation (seconds-minutes): Parameter updates -- adjusting dynamics model parameters (friction, mass, motor constants).  Slow adaptation (hours-days): Structure learning -- changing the model architecture itself (adding new state variables, changing model topology).   For each timescale, specify: what is being learned, what drives the learning, and what are the risks of learning too fast or too slow.</w:t>
      </w:r>
    </w:p>
    <w:p>
      <w:r>
        <w:t>Write your response here  Part 5: Lifelong Learning Architecture</w:t>
      </w:r>
    </w:p>
    <w:p>
      <w:r>
        <w:t>Design a pseudocode architecture for a robot that learns continuously throughout its operational lifetime:</w:t>
      </w:r>
    </w:p>
    <w:p>
      <w:r>
        <w:t>function  lifelong_learning_loop ():   while  operational :   #  1.  Perceive  and  act  ( standard  AIF  loop )   observation  =  sense ()   belief  =  update_belief ( observation ,  model )   action  =  select_action ( belief ,  preferences )   execute ( action )   #  2.  Monitor  free  energy  ( learning  signal )   F  =  compute_free_energy ( belief ,  observation ,  model )   #  3.  Fast  adaptation :  update  precisions   if  F  &gt;  threshold_fast :   update_precisions ( observation_history )   #  4.  Medium  adaptation :  update  parameters   if  F  &gt;  threshold_medium  over  window :   update_parameters ( gradient_F ,  learning_rate )   #  5.  Slow  adaptation :  consider  model  structure   if  F  &gt;  threshold_slow  over  long_window :   propose_model_revision ()   #  6.  Consolidation :  periodic  review   if  time_for_consolidation :   consolidate_learned_parameters ()   Write your response here  Summary Table</w:t>
      </w:r>
    </w:p>
    <w:p>
      <w:r>
        <w:t>Learning Type  Timescale  What Changes  Free Energy Signal  Robotics Example      Precision updating  Milliseconds  Sensor confidence  Prediction error variance      Parameter learning  Seconds-minutes  Model parameters  Persistent prediction errors      Structure learning  Hours-days  Model architecture  Irreducible free energy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