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Super Senses</w:t>
      </w:r>
    </w:p>
    <w:p>
      <w:r>
        <w:t>Part A: Reflect Together</w:t>
      </w:r>
    </w:p>
    <w:p>
      <w:r>
        <w:t>Which body part is for Hearing? A) Nose.</w:t>
        <w:br/>
        <w:t xml:space="preserve">    B) Ears.</w:t>
        <w:br/>
        <w:t xml:space="preserve">    C) Elbow.</w:t>
      </w:r>
    </w:p>
    <w:p>
      <w:r>
        <w:t>What is "Proprioception"? A) Knowing where your body is in space.</w:t>
        <w:br/>
        <w:t xml:space="preserve">    B) Seeing ghosts.</w:t>
        <w:br/>
        <w:t xml:space="preserve">    C) Eating pizza.</w:t>
      </w:r>
    </w:p>
    <w:p>
      <w:r>
        <w:t>True or False : Flavor is mostly smell.</w:t>
      </w:r>
    </w:p>
    <w:p>
      <w:r>
        <w:t>(True! That's why food tastes bland when you have a cold).     How does your brain know you have a tummy ache? A) A text message.</w:t>
        <w:br/>
        <w:t xml:space="preserve">    B) Interoception (Inside Sense).</w:t>
        <w:br/>
        <w:t xml:space="preserve">    C) Magic.</w:t>
      </w:r>
    </w:p>
    <w:p>
      <w:r>
        <w:t>Why do we have two eyes? A) To look cool.</w:t>
        <w:br/>
        <w:t xml:space="preserve">    B) To see depth (How far away things are).</w:t>
        <w:br/>
        <w:t xml:space="preserve">    C) Just in case one breaks.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