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Communication</w:t>
      </w:r>
    </w:p>
    <w:p>
      <w:r>
        <w:t>Objective</w:t>
      </w:r>
    </w:p>
    <w:p>
      <w:r>
        <w:t>Design and simulate a simple agent that demonstrates the principles of Communication .</w:t>
      </w:r>
    </w:p>
    <w:p>
      <w:r>
        <w:t>Prerequisites</w:t>
      </w:r>
    </w:p>
    <w:p>
      <w:r>
        <w:t>Basic understanding of Python or a relevant simulation tool.  Familiarity with the formal definition of Communication.   Steps</w:t>
      </w:r>
    </w:p>
    <w:p>
      <w:r>
        <w:t>Define the Environment : Create a simple grid world or state space relevant to Family.  Define the Agent : Specify the agent's generative model, focusing on Communication.  Simulation : Run the agent for 100 timesteps.  Perturbation : Introduce a specific challenge to Communication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