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Organizations</w:t>
      </w:r>
    </w:p>
    <w:p>
      <w:r>
        <w:t>Learning Objectives</w:t>
      </w:r>
    </w:p>
    <w:p>
      <w:r>
        <w:t>Define Agents within the context of Organizations.  Analyze how Agents interacts with other components of the Active Inference framework.  Apply specific constraints of Organizations to the formal definition of Agents.   Introduction</w:t>
      </w:r>
    </w:p>
    <w:p>
      <w:r>
        <w:t>This module explores Agents . In the Organizations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Organizations,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