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261" w:type="dxa"/>
        <w:jc w:val="left"/>
        <w:tblInd w:w="0" w:type="dxa"/>
        <w:tblLayout w:type="fixed"/>
        <w:tblCellMar>
          <w:top w:w="0" w:type="dxa"/>
          <w:left w:w="108" w:type="dxa"/>
          <w:bottom w:w="0" w:type="dxa"/>
          <w:right w:w="108" w:type="dxa"/>
        </w:tblCellMar>
        <w:tblLook w:val="0000"/>
      </w:tblPr>
      <w:tblGrid>
        <w:gridCol w:w="9261"/>
      </w:tblGrid>
      <w:tr>
        <w:trPr>
          <w:trHeight w:val="902" w:hRule="atLeast"/>
          <w:cantSplit w:val="true"/>
        </w:trPr>
        <w:tc>
          <w:tcPr>
            <w:tcW w:w="9261" w:type="dxa"/>
            <w:tcBorders/>
            <w:vAlign w:val="center"/>
          </w:tcPr>
          <w:p>
            <w:pPr>
              <w:pStyle w:val="LOnormal"/>
              <w:keepNext w:val="false"/>
              <w:keepLines w:val="false"/>
              <w:widowControl w:val="false"/>
              <w:shd w:val="clear" w:fill="auto"/>
              <w:tabs>
                <w:tab w:val="clear" w:pos="720"/>
                <w:tab w:val="center" w:pos="4320" w:leader="none"/>
                <w:tab w:val="right" w:pos="8640"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30"/>
                <w:sz w:val="30"/>
                <w:szCs w:val="30"/>
                <w:u w:val="none"/>
                <w:shd w:fill="auto" w:val="clear"/>
                <w:vertAlign w:val="baseline"/>
              </w:rPr>
              <w:t xml:space="preserve">LISTADO DE </w:t>
            </w:r>
            <w:r>
              <w:rPr>
                <w:rFonts w:eastAsia="Arial" w:cs="Arial" w:ascii="Arial" w:hAnsi="Arial"/>
                <w:b/>
                <w:sz w:val="30"/>
                <w:szCs w:val="30"/>
              </w:rPr>
              <w:t>DIVULGACIÓN</w:t>
            </w:r>
          </w:p>
        </w:tc>
      </w:tr>
    </w:tbl>
    <w:p>
      <w:pPr>
        <w:pStyle w:val="LOnormal"/>
        <w:keepNext w:val="false"/>
        <w:keepLines w:val="false"/>
        <w:pageBreakBefore w:val="false"/>
        <w:widowControl/>
        <w:shd w:val="clear" w:fill="auto"/>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b/>
        <w:tab/>
        <w:t xml:space="preserve"> </w:t>
        <w:tab/>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FT03 V2 20.Ago.15</w:t>
      </w:r>
    </w:p>
    <w:tbl>
      <w:tblPr>
        <w:tblStyle w:val="Table2"/>
        <w:tblW w:w="9477" w:type="dxa"/>
        <w:jc w:val="left"/>
        <w:tblInd w:w="-214" w:type="dxa"/>
        <w:tblLayout w:type="fixed"/>
        <w:tblCellMar>
          <w:top w:w="0" w:type="dxa"/>
          <w:left w:w="108" w:type="dxa"/>
          <w:bottom w:w="0" w:type="dxa"/>
          <w:right w:w="108" w:type="dxa"/>
        </w:tblCellMar>
        <w:tblLook w:val="0000"/>
      </w:tblPr>
      <w:tblGrid>
        <w:gridCol w:w="9477"/>
      </w:tblGrid>
      <w:tr>
        <w:trPr/>
        <w:tc>
          <w:tcPr>
            <w:tcW w:w="947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TEMA:     Proyecto GCP </w:t>
            </w:r>
          </w:p>
        </w:tc>
      </w:tr>
      <w:tr>
        <w:trPr/>
        <w:tc>
          <w:tcPr>
            <w:tcW w:w="947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AREA: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SISTEMAS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Usuario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JUFORERO</w:t>
            </w:r>
          </w:p>
        </w:tc>
      </w:tr>
      <w:tr>
        <w:trPr/>
        <w:tc>
          <w:tcPr>
            <w:tcW w:w="947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FECHA:   </w:t>
            </w:r>
            <w:r>
              <w:rPr>
                <w:rFonts w:eastAsia="Arial" w:cs="Arial" w:ascii="Arial" w:hAnsi="Arial"/>
                <w:sz w:val="24"/>
                <w:szCs w:val="24"/>
              </w:rPr>
              <w:t>13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/05/202</w:t>
            </w:r>
            <w:r>
              <w:rPr>
                <w:rFonts w:eastAsia="Arial" w:cs="Arial" w:ascii="Arial" w:hAnsi="Arial"/>
                <w:sz w:val="24"/>
                <w:szCs w:val="24"/>
              </w:rPr>
              <w:t>5</w:t>
            </w:r>
          </w:p>
        </w:tc>
      </w:tr>
    </w:tbl>
    <w:p>
      <w:pPr>
        <w:pStyle w:val="LOnormal"/>
        <w:pBdr>
          <w:bottom w:val="dotted" w:sz="24" w:space="1" w:color="000000"/>
        </w:pBdr>
        <w:rPr>
          <w:rFonts w:ascii="Courier New" w:hAnsi="Courier New" w:eastAsia="Courier New" w:cs="Courier New"/>
          <w:sz w:val="24"/>
          <w:szCs w:val="24"/>
        </w:rPr>
      </w:pPr>
      <w:r>
        <w:rPr>
          <w:rFonts w:eastAsia="Courier New" w:cs="Courier New" w:ascii="Courier New" w:hAnsi="Courier New"/>
          <w:sz w:val="24"/>
          <w:szCs w:val="24"/>
        </w:rPr>
      </w:r>
    </w:p>
    <w:p>
      <w:pPr>
        <w:pStyle w:val="LOnormal"/>
        <w:rPr>
          <w:rFonts w:ascii="Courier New" w:hAnsi="Courier New" w:eastAsia="Courier New" w:cs="Courier New"/>
          <w:sz w:val="24"/>
          <w:szCs w:val="24"/>
        </w:rPr>
      </w:pPr>
      <w:r>
        <w:rPr>
          <w:rFonts w:eastAsia="Courier New" w:cs="Courier New" w:ascii="Courier New" w:hAnsi="Courier New"/>
          <w:sz w:val="24"/>
          <w:szCs w:val="24"/>
        </w:rPr>
        <w:t>--** NOMBRE RADICACIÓN    : V</w:t>
      </w:r>
      <w:r>
        <w:rPr>
          <w:rFonts w:eastAsia="Courier New" w:cs="Courier New" w:ascii="Courier New" w:hAnsi="Courier New"/>
          <w:b w:val="false"/>
          <w:i w:val="false"/>
          <w:caps w:val="false"/>
          <w:smallCaps w:val="false"/>
          <w:color w:val="333333"/>
          <w:spacing w:val="0"/>
          <w:sz w:val="24"/>
          <w:szCs w:val="24"/>
        </w:rPr>
        <w:t>5694</w:t>
      </w:r>
      <w:r>
        <w:rPr>
          <w:rFonts w:eastAsia="Courier New" w:cs="Courier New" w:ascii="Courier New" w:hAnsi="Courier New"/>
          <w:sz w:val="24"/>
          <w:szCs w:val="24"/>
        </w:rPr>
        <w:t>JF</w:t>
      </w:r>
    </w:p>
    <w:p>
      <w:pPr>
        <w:pStyle w:val="LOnormal"/>
        <w:pBdr>
          <w:bottom w:val="dotted" w:sz="24" w:space="1" w:color="000000"/>
        </w:pBdr>
        <w:rPr>
          <w:rFonts w:ascii="Courier New" w:hAnsi="Courier New" w:eastAsia="Courier New" w:cs="Courier New"/>
          <w:sz w:val="24"/>
          <w:szCs w:val="24"/>
        </w:rPr>
      </w:pPr>
      <w:r>
        <w:rPr>
          <w:rFonts w:eastAsia="Courier New" w:cs="Courier New" w:ascii="Courier New" w:hAnsi="Courier New"/>
          <w:sz w:val="24"/>
          <w:szCs w:val="24"/>
        </w:rPr>
        <w:t>--** NOMBRE INGENIERO     : Juan Sebastián Forero Sánchez</w:t>
      </w:r>
    </w:p>
    <w:p>
      <w:pPr>
        <w:pStyle w:val="LOnormal"/>
        <w:rPr/>
      </w:pPr>
      <w:r>
        <w:rPr/>
      </w:r>
    </w:p>
    <w:p>
      <w:pPr>
        <w:pStyle w:val="LOnormal"/>
        <w:rPr/>
      </w:pPr>
      <w:hyperlink w:anchor="bookmark=id.jhv1hkcdmntk">
        <w:r>
          <w:rPr>
            <w:color w:val="0000FF"/>
            <w:u w:val="single"/>
          </w:rPr>
          <w:t>Solicitud.</w:t>
        </w:r>
      </w:hyperlink>
    </w:p>
    <w:p>
      <w:pPr>
        <w:pStyle w:val="LOnormal"/>
        <w:rPr/>
      </w:pPr>
      <w:hyperlink w:anchor="bookmark=id.enc7m3njnpzf">
        <w:r>
          <w:rPr>
            <w:color w:val="0000FF"/>
            <w:u w:val="single"/>
          </w:rPr>
          <w:t>Fuentes.</w:t>
        </w:r>
      </w:hyperlink>
    </w:p>
    <w:p>
      <w:pPr>
        <w:pStyle w:val="LOnormal"/>
        <w:rPr/>
      </w:pPr>
      <w:hyperlink w:anchor="bookmark=id.2hium07dlwo7">
        <w:r>
          <w:rPr>
            <w:color w:val="0000FF"/>
            <w:u w:val="single"/>
          </w:rPr>
          <w:t>Procedimiento de instalación.</w:t>
        </w:r>
      </w:hyperlink>
      <w:r>
        <w:rPr/>
        <w:t xml:space="preserve"> (Si aplica)</w:t>
      </w:r>
    </w:p>
    <w:p>
      <w:pPr>
        <w:pStyle w:val="LOnormal"/>
        <w:rPr/>
      </w:pPr>
      <w:hyperlink w:anchor="bookmark=id.a9eyfln8cny8">
        <w:r>
          <w:rPr>
            <w:color w:val="0000FF"/>
            <w:u w:val="single"/>
          </w:rPr>
          <w:t>Pruebas.</w:t>
        </w:r>
      </w:hyperlink>
    </w:p>
    <w:p>
      <w:pPr>
        <w:pStyle w:val="LOnormal"/>
        <w:rPr/>
      </w:pPr>
      <w:hyperlink w:anchor="bookmark=id.tv2kpc2cc0kc">
        <w:r>
          <w:rPr>
            <w:color w:val="0000FF"/>
            <w:u w:val="single"/>
          </w:rPr>
          <w:t>Manual Usuario.</w:t>
        </w:r>
      </w:hyperlink>
    </w:p>
    <w:p>
      <w:pPr>
        <w:pStyle w:val="LOnormal"/>
        <w:rPr/>
      </w:pPr>
      <w:r>
        <w:rPr/>
      </w:r>
      <w:bookmarkStart w:id="0" w:name="bookmark=id.jhv1hkcdmntk"/>
      <w:bookmarkStart w:id="1" w:name="bookmark=id.jhv1hkcdmntk"/>
      <w:bookmarkEnd w:id="1"/>
    </w:p>
    <w:p>
      <w:pPr>
        <w:pStyle w:val="LOnormal"/>
        <w:rPr>
          <w:b/>
          <w:b/>
          <w:sz w:val="24"/>
          <w:szCs w:val="24"/>
          <w:u w:val="single"/>
        </w:rPr>
      </w:pPr>
      <w:bookmarkStart w:id="2" w:name="bookmark=id.jhv1hkcdmntk1"/>
      <w:bookmarkEnd w:id="2"/>
      <w:r>
        <w:rPr>
          <w:b/>
          <w:sz w:val="24"/>
          <w:szCs w:val="24"/>
          <w:u w:val="single"/>
        </w:rPr>
        <w:t xml:space="preserve">Solicitud. </w:t>
      </w:r>
    </w:p>
    <w:p>
      <w:pPr>
        <w:pStyle w:val="LOnormal"/>
        <w:jc w:val="both"/>
        <w:rPr>
          <w:sz w:val="24"/>
          <w:szCs w:val="24"/>
        </w:rPr>
      </w:pPr>
      <w:r>
        <w:rPr>
          <w:sz w:val="24"/>
          <w:szCs w:val="24"/>
        </w:rPr>
      </w:r>
    </w:p>
    <w:p>
      <w:pPr>
        <w:pStyle w:val="LOnormal"/>
        <w:jc w:val="both"/>
        <w:rPr>
          <w:sz w:val="24"/>
          <w:szCs w:val="24"/>
        </w:rPr>
      </w:pPr>
      <w:r>
        <w:rPr>
          <w:sz w:val="24"/>
          <w:szCs w:val="24"/>
        </w:rPr>
        <w:t>Por medio del presente, solicito la instalación de los siguientes scripts en el ambiente, correspondientes al módulo de integración con Google Cloud Platform (GCP) desde el esquema RHU. Estos scripts hacen parte del proceso de replicación y sincronización de datos desde la base de datos local hacia GCP.</w:t>
      </w:r>
    </w:p>
    <w:p>
      <w:pPr>
        <w:pStyle w:val="LOnormal"/>
        <w:jc w:val="both"/>
        <w:rPr>
          <w:sz w:val="24"/>
          <w:szCs w:val="24"/>
          <w:u w:val="single"/>
        </w:rPr>
      </w:pPr>
      <w:r>
        <w:rPr>
          <w:sz w:val="24"/>
          <w:szCs w:val="24"/>
          <w:u w:val="single"/>
        </w:rPr>
      </w:r>
    </w:p>
    <w:p>
      <w:pPr>
        <w:pStyle w:val="LOnormal"/>
        <w:jc w:val="both"/>
        <w:rPr>
          <w:sz w:val="6"/>
          <w:szCs w:val="6"/>
        </w:rPr>
      </w:pPr>
      <w:r>
        <w:rPr>
          <w:sz w:val="6"/>
          <w:szCs w:val="6"/>
        </w:rPr>
      </w:r>
      <w:bookmarkStart w:id="3" w:name="bookmark=id.enc7m3njnpzf"/>
      <w:bookmarkStart w:id="4" w:name="bookmark=id.enc7m3njnpzf"/>
      <w:bookmarkEnd w:id="4"/>
    </w:p>
    <w:p>
      <w:pPr>
        <w:pStyle w:val="LOnormal"/>
        <w:rPr>
          <w:b/>
          <w:b/>
          <w:sz w:val="24"/>
          <w:szCs w:val="24"/>
          <w:u w:val="single"/>
        </w:rPr>
      </w:pPr>
      <w:bookmarkStart w:id="5" w:name="bookmark=id.enc7m3njnpzf1"/>
      <w:bookmarkEnd w:id="5"/>
      <w:r>
        <w:rPr>
          <w:b/>
          <w:sz w:val="24"/>
          <w:szCs w:val="24"/>
          <w:u w:val="single"/>
        </w:rPr>
        <w:t>Fuentes.</w:t>
      </w:r>
    </w:p>
    <w:p>
      <w:pPr>
        <w:pStyle w:val="LOnormal"/>
        <w:rPr>
          <w:b/>
          <w:b/>
          <w:sz w:val="10"/>
          <w:szCs w:val="10"/>
          <w:u w:val="single"/>
        </w:rPr>
      </w:pPr>
      <w:r>
        <w:rPr>
          <w:b/>
          <w:sz w:val="10"/>
          <w:szCs w:val="10"/>
          <w:u w:val="single"/>
        </w:rPr>
      </w:r>
    </w:p>
    <w:p>
      <w:pPr>
        <w:pStyle w:val="LOnormal"/>
        <w:ind w:left="720" w:hanging="0"/>
        <w:rPr>
          <w:b/>
          <w:b/>
          <w:color w:val="000000"/>
          <w:sz w:val="22"/>
          <w:szCs w:val="22"/>
        </w:rPr>
      </w:pPr>
      <w:r>
        <w:rPr>
          <w:b/>
          <w:color w:val="000000"/>
          <w:sz w:val="22"/>
          <w:szCs w:val="22"/>
        </w:rPr>
        <w:t xml:space="preserve">Backup: </w:t>
      </w:r>
      <w:r>
        <w:rPr>
          <w:b/>
          <w:sz w:val="22"/>
          <w:szCs w:val="22"/>
        </w:rPr>
        <w:t>Solicitó</w:t>
      </w:r>
      <w:r>
        <w:rPr>
          <w:b/>
          <w:color w:val="000000"/>
          <w:sz w:val="22"/>
          <w:szCs w:val="22"/>
        </w:rPr>
        <w:t xml:space="preserve"> el backup de las fuentes a instalar.</w:t>
      </w:r>
    </w:p>
    <w:p>
      <w:pPr>
        <w:pStyle w:val="LOnormal"/>
        <w:ind w:left="720" w:hanging="0"/>
        <w:rPr>
          <w:b/>
          <w:b/>
          <w:sz w:val="8"/>
          <w:szCs w:val="8"/>
          <w:u w:val="single"/>
        </w:rPr>
      </w:pPr>
      <w:r>
        <w:rPr>
          <w:b/>
          <w:sz w:val="8"/>
          <w:szCs w:val="8"/>
          <w:u w:val="single"/>
        </w:rPr>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1.srhu0329.sql</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2.QSEL0008.sql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3.QADM0170.sql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4.drhu0470.sql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5.drhu0469.sql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6.drhu0468.sql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7.drhu0199.sql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8.drhu0153.sql </w:t>
      </w:r>
    </w:p>
    <w:p>
      <w:pPr>
        <w:pStyle w:val="LOnormal"/>
        <w:keepNext w:val="false"/>
        <w:keepLines w:val="false"/>
        <w:pageBreakBefore w:val="false"/>
        <w:widowControl/>
        <w:shd w:val="clear" w:fill="auto"/>
        <w:spacing w:lineRule="auto" w:line="240" w:before="0" w:after="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r>
      <w:bookmarkStart w:id="6" w:name="bookmark=id.2hium07dlwo7"/>
      <w:bookmarkStart w:id="7" w:name="bookmark=id.2hium07dlwo7"/>
      <w:bookmarkEnd w:id="7"/>
    </w:p>
    <w:p>
      <w:pPr>
        <w:pStyle w:val="LOnormal"/>
        <w:rPr>
          <w:b/>
          <w:b/>
          <w:sz w:val="24"/>
          <w:szCs w:val="24"/>
          <w:u w:val="single"/>
        </w:rPr>
      </w:pPr>
      <w:bookmarkStart w:id="8" w:name="bookmark=id.2hium07dlwo71"/>
      <w:bookmarkEnd w:id="8"/>
      <w:r>
        <w:rPr>
          <w:b/>
          <w:sz w:val="24"/>
          <w:szCs w:val="24"/>
          <w:u w:val="single"/>
        </w:rPr>
        <w:t>Procedimiento de instalación.</w:t>
      </w:r>
      <w:bookmarkStart w:id="9" w:name="bookmark=id.a9eyfln8cny8"/>
      <w:bookmarkStart w:id="10" w:name="bookmark=id.tv2kpc2cc0kc"/>
      <w:bookmarkEnd w:id="9"/>
      <w:bookmarkEnd w:id="10"/>
    </w:p>
    <w:p>
      <w:pPr>
        <w:pStyle w:val="LOnormal"/>
        <w:rPr>
          <w:sz w:val="24"/>
          <w:szCs w:val="24"/>
        </w:rPr>
      </w:pPr>
      <w:r>
        <w:rPr>
          <w:sz w:val="24"/>
          <w:szCs w:val="24"/>
        </w:rPr>
      </w:r>
    </w:p>
    <w:p>
      <w:pPr>
        <w:pStyle w:val="LOnormal"/>
        <w:keepNext w:val="false"/>
        <w:keepLines w:val="false"/>
        <w:pageBreakBefore w:val="false"/>
        <w:widowControl/>
        <w:numPr>
          <w:ilvl w:val="0"/>
          <w:numId w:val="2"/>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color w:val="202124"/>
          <w:highlight w:val="white"/>
        </w:rPr>
        <w:t>Las fuentes deben ser instaladas en el entorno de Producción en el mismo orden en que se ejecutan en el paso de fuentes.</w:t>
      </w:r>
    </w:p>
    <w:p>
      <w:pPr>
        <w:pStyle w:val="LOnormal"/>
        <w:keepNext w:val="false"/>
        <w:keepLines w:val="false"/>
        <w:pageBreakBefore w:val="false"/>
        <w:widowControl/>
        <w:shd w:val="clear" w:fill="auto"/>
        <w:spacing w:lineRule="auto" w:line="240" w:before="0" w:after="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1.srhu0329.sql</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2.QSEL0008.sql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3.QADM0170.sql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4.drhu0470.sql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5.drhu0469.sql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6.drhu0468.sql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7.drhu0199.sql </w:t>
      </w:r>
    </w:p>
    <w:p>
      <w:pPr>
        <w:pStyle w:val="LOnormal"/>
        <w:keepNext w:val="false"/>
        <w:keepLines w:val="false"/>
        <w:widowControl/>
        <w:numPr>
          <w:ilvl w:val="0"/>
          <w:numId w:val="3"/>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 xml:space="preserve">8.drhu0153.sql </w:t>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b/>
          <w:b/>
          <w:sz w:val="24"/>
          <w:szCs w:val="24"/>
          <w:u w:val="single"/>
        </w:rPr>
      </w:pPr>
      <w:r>
        <w:rPr>
          <w:b/>
          <w:sz w:val="24"/>
          <w:szCs w:val="24"/>
          <w:u w:val="single"/>
        </w:rPr>
        <w:t>Manual.</w:t>
      </w:r>
    </w:p>
    <w:p>
      <w:pPr>
        <w:pStyle w:val="LOnormal"/>
        <w:keepNext w:val="false"/>
        <w:keepLines w:val="false"/>
        <w:pageBreakBefore w:val="false"/>
        <w:widowControl/>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hyperlink r:id="rId2">
        <w:r>
          <w:rPr>
            <w:rFonts w:eastAsia="Courier New" w:cs="Courier New" w:ascii="Courier New" w:hAnsi="Courier New"/>
            <w:color w:val="1155CC"/>
            <w:u w:val="single"/>
          </w:rPr>
          <w:t>http://192.168.21.128/itwiki/index.php/Ajustes_Disparadores_BD</w:t>
        </w:r>
      </w:hyperlink>
    </w:p>
    <w:p>
      <w:pPr>
        <w:pStyle w:val="LOnormal"/>
        <w:keepNext w:val="false"/>
        <w:keepLines w:val="false"/>
        <w:pageBreakBefore w:val="false"/>
        <w:widowControl/>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720" w:right="0" w:hanging="0"/>
        <w:jc w:val="left"/>
        <w:rPr>
          <w:sz w:val="24"/>
          <w:szCs w:val="24"/>
        </w:rPr>
      </w:pPr>
      <w:r>
        <w:rPr>
          <w:sz w:val="24"/>
          <w:szCs w:val="24"/>
        </w:rPr>
      </w:r>
      <w:bookmarkStart w:id="11" w:name="_heading=h.k03knxps7ssj"/>
      <w:bookmarkStart w:id="12" w:name="_heading=h.k03knxps7ssj"/>
      <w:bookmarkEnd w:id="12"/>
    </w:p>
    <w:p>
      <w:pPr>
        <w:pStyle w:val="LOnormal"/>
        <w:keepNext w:val="false"/>
        <w:keepLines w:val="false"/>
        <w:pageBreakBefore w:val="false"/>
        <w:widowControl/>
        <w:shd w:val="clear" w:fill="auto"/>
        <w:spacing w:lineRule="auto" w:line="240" w:before="0" w:after="0"/>
        <w:ind w:left="0" w:right="0" w:hanging="0"/>
        <w:jc w:val="left"/>
        <w:rPr>
          <w:sz w:val="24"/>
          <w:szCs w:val="24"/>
        </w:rPr>
      </w:pPr>
      <w:r>
        <w:rPr>
          <w:sz w:val="24"/>
          <w:szCs w:val="24"/>
        </w:rPr>
      </w:r>
      <w:bookmarkStart w:id="13" w:name="_heading=h.jy3q26a7uzk"/>
      <w:bookmarkStart w:id="14" w:name="_heading=h.jy3q26a7uzk"/>
      <w:bookmarkEnd w:id="14"/>
    </w:p>
    <w:p>
      <w:pPr>
        <w:pStyle w:val="LOnormal"/>
        <w:keepNext w:val="false"/>
        <w:keepLines w:val="false"/>
        <w:pageBreakBefore w:val="false"/>
        <w:widowControl/>
        <w:shd w:val="clear" w:fill="auto"/>
        <w:spacing w:lineRule="auto" w:line="240" w:before="0" w:after="0"/>
        <w:ind w:left="0" w:right="0" w:hanging="0"/>
        <w:jc w:val="left"/>
        <w:rPr>
          <w:sz w:val="24"/>
          <w:szCs w:val="24"/>
        </w:rPr>
      </w:pPr>
      <w:r>
        <w:rPr>
          <w:sz w:val="24"/>
          <w:szCs w:val="24"/>
        </w:rPr>
      </w:r>
      <w:bookmarkStart w:id="15" w:name="_heading=h.qtyrnp6vh3y"/>
      <w:bookmarkStart w:id="16" w:name="_heading=h.qtyrnp6vh3y"/>
      <w:bookmarkEnd w:id="16"/>
    </w:p>
    <w:p>
      <w:pPr>
        <w:pStyle w:val="LOnormal"/>
        <w:keepNext w:val="false"/>
        <w:keepLines w:val="false"/>
        <w:pageBreakBefore w:val="false"/>
        <w:widowControl/>
        <w:shd w:val="clear" w:fill="auto"/>
        <w:spacing w:lineRule="auto" w:line="240" w:before="0" w:after="0"/>
        <w:ind w:left="0" w:right="0" w:hanging="0"/>
        <w:jc w:val="left"/>
        <w:rPr>
          <w:sz w:val="24"/>
          <w:szCs w:val="24"/>
        </w:rPr>
      </w:pPr>
      <w:r>
        <w:rPr/>
      </w:r>
    </w:p>
    <w:sectPr>
      <w:type w:val="nextPage"/>
      <w:pgSz w:w="12240" w:h="15840"/>
      <w:pgMar w:left="1701" w:right="1043" w:gutter="0" w:header="0" w:top="993" w:footer="0"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s-ES" w:eastAsia="zh-CN" w:bidi="hi-IN"/>
      </w:rPr>
    </w:rPrDefault>
    <w:pPrDefault>
      <w:pPr>
        <w:suppressAutoHyphens w:val="true"/>
      </w:pPr>
    </w:pPrDefault>
  </w:docDefaults>
  <w:style w:type="paragraph" w:styleId="Normal" w:default="1">
    <w:name w:val="Normal"/>
    <w:qFormat/>
    <w:rsid w:val="00c60435"/>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s-ES" w:eastAsia="es-ES"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e37296"/>
    <w:rPr>
      <w:rFonts w:ascii="Times New Roman" w:hAnsi="Times New Roman" w:eastAsia="Times New Roman" w:cs="Times New Roman"/>
      <w:sz w:val="20"/>
      <w:szCs w:val="20"/>
      <w:lang w:val="en-GB" w:eastAsia="es-ES"/>
    </w:rPr>
  </w:style>
  <w:style w:type="character" w:styleId="Textoindependiente2Car" w:customStyle="1">
    <w:name w:val="Texto independiente 2 Car"/>
    <w:basedOn w:val="DefaultParagraphFont"/>
    <w:link w:val="BodyText2"/>
    <w:qFormat/>
    <w:rsid w:val="00e37296"/>
    <w:rPr>
      <w:rFonts w:ascii="Times New Roman" w:hAnsi="Times New Roman" w:eastAsia="Times New Roman" w:cs="Times New Roman"/>
      <w:sz w:val="24"/>
      <w:szCs w:val="20"/>
      <w:lang w:val="es-ES" w:eastAsia="es-ES"/>
    </w:rPr>
  </w:style>
  <w:style w:type="character" w:styleId="EnlacedeInternet">
    <w:name w:val="Enlace de Internet"/>
    <w:rsid w:val="00e37296"/>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Cabecera">
    <w:name w:val="Header"/>
    <w:basedOn w:val="LOnormal"/>
    <w:link w:val="EncabezadoCar"/>
    <w:rsid w:val="00e37296"/>
    <w:pPr>
      <w:tabs>
        <w:tab w:val="clear" w:pos="720"/>
        <w:tab w:val="center" w:pos="4320" w:leader="none"/>
        <w:tab w:val="right" w:pos="8640" w:leader="none"/>
      </w:tabs>
    </w:pPr>
    <w:rPr>
      <w:lang w:val="en-GB"/>
    </w:rPr>
  </w:style>
  <w:style w:type="paragraph" w:styleId="BodyText2">
    <w:name w:val="Body Text 2"/>
    <w:basedOn w:val="LOnormal"/>
    <w:link w:val="Textoindependiente2Car"/>
    <w:qFormat/>
    <w:rsid w:val="00e37296"/>
    <w:pPr/>
    <w:rPr>
      <w:sz w:val="24"/>
    </w:rPr>
  </w:style>
  <w:style w:type="paragraph" w:styleId="ListParagraph">
    <w:name w:val="List Paragraph"/>
    <w:basedOn w:val="LOnormal"/>
    <w:uiPriority w:val="34"/>
    <w:qFormat/>
    <w:rsid w:val="0048158b"/>
    <w:pPr>
      <w:spacing w:before="0" w:after="0"/>
      <w:ind w:left="720" w:hanging="0"/>
      <w:contextualSpacing/>
    </w:pPr>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6b01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21.128/itwiki/index.php/GCP_Instalacion_B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IPwnxrVUZPa3fyCzvF0wizYYb2g==">CgMxLjAyD2lkLmpodjFoa2NkbW50azIPaWQuZW5jN20zbmpucHpmMg9pZC4yaGl1bTA3ZGx3bzcyD2lkLmE5ZXlmbG44Y255ODIPaWQudHYya3BjMmNjMGtjMg5oLmswM2tueHBzN3NzajINaC5qeTNxMjZhN3V6azINaC5xdHlybnA2dmgzeTIOaC44c3V2aXg1dzRnaDI4AHIhMVNZNF94Ql9hMDRMM0JobGt5SGw5ZGh0eDdvb1RVNzRh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161</Words>
  <Characters>1004</Characters>
  <CharactersWithSpaces>1199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2021-08-20T16:23:00Z</dcterms:created>
  <dc:creator>Kevin David Rodriguez Buenhombre</dc:creator>
  <dc:description/>
  <dc:language>es-CO</dc:language>
  <cp:lastModifiedBy/>
  <dcterms:modified xsi:type="dcterms:W3CDTF">2025-05-13T07:33:02Z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