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2"/>
        </w:rPr>
        <w:t>wall_x 时间节点与复杂度评估交接报告</w:t>
      </w:r>
    </w:p>
    <w:p>
      <w:pPr>
        <w:jc w:val="center"/>
      </w:pPr>
      <w:r>
        <w:rPr>
          <w:rFonts w:ascii="Arial" w:hAnsi="Arial" w:eastAsia="Microsoft YaHei"/>
          <w:sz w:val="22"/>
        </w:rPr>
        <w:t>面向机器人的轻量化 VLA 算法与高效部署研究</w:t>
      </w:r>
    </w:p>
    <w:p>
      <w:r>
        <w:rPr>
          <w:b/>
        </w:rPr>
        <w:t>生成日期：</w:t>
      </w:r>
      <w:r>
        <w:t>2026-05-23</w:t>
      </w:r>
      <w:r>
        <w:t xml:space="preserve">    </w:t>
      </w:r>
      <w:r>
        <w:rPr>
          <w:b/>
        </w:rPr>
        <w:t>对象：</w:t>
      </w:r>
      <w:r>
        <w:t>vispruner 移植后的 wall_x 动作预测模型</w:t>
      </w:r>
      <w:r>
        <w:t xml:space="preserve">    </w:t>
      </w:r>
      <w:r>
        <w:rPr>
          <w:b/>
        </w:rPr>
        <w:t>状态：</w:t>
      </w:r>
      <w:r>
        <w:t>已完成时间统计与复杂度统计的可复现实验</w:t>
      </w:r>
    </w:p>
    <w:p>
      <w:r>
        <w:rPr>
          <w:rFonts w:ascii="Arial" w:hAnsi="Arial" w:eastAsia="Microsoft YaHei"/>
          <w:b/>
          <w:sz w:val="24"/>
        </w:rPr>
        <w:t>1. 任务目标</w:t>
      </w:r>
    </w:p>
    <w:p>
      <w:pPr>
        <w:pStyle w:val="ListBullet"/>
      </w:pPr>
      <w:r>
        <w:rPr>
          <w:rFonts w:ascii="Arial" w:hAnsi="Arial" w:eastAsia="Microsoft YaHei"/>
        </w:rPr>
        <w:t>确认如何在模型中添加时间节点，用于统计完整推理链路的真实耗时。</w:t>
      </w:r>
    </w:p>
    <w:p>
      <w:pPr>
        <w:pStyle w:val="ListBullet"/>
      </w:pPr>
      <w:r>
        <w:rPr>
          <w:rFonts w:ascii="Arial" w:hAnsi="Arial" w:eastAsia="Microsoft YaHei"/>
        </w:rPr>
        <w:t>确认如何统计 vispruner 剪枝前后复杂度变化，用于量化理论计算量下降。</w:t>
      </w:r>
    </w:p>
    <w:p>
      <w:pPr>
        <w:pStyle w:val="ListBullet"/>
      </w:pPr>
      <w:r>
        <w:rPr>
          <w:rFonts w:ascii="Arial" w:hAnsi="Arial" w:eastAsia="Microsoft YaHei"/>
        </w:rPr>
        <w:t>避免把完整动作预测链路强行交给 fvcore tracing，改用更稳定的 token 级估算方案。</w:t>
      </w:r>
    </w:p>
    <w:p>
      <w:r>
        <w:rPr>
          <w:rFonts w:ascii="Arial" w:hAnsi="Arial" w:eastAsia="Microsoft YaHei"/>
          <w:b/>
          <w:sz w:val="24"/>
        </w:rPr>
        <w:t>2. 为什么要测</w:t>
      </w:r>
    </w:p>
    <w:p>
      <w:pPr>
        <w:pStyle w:val="ListBullet"/>
      </w:pPr>
      <w:r>
        <w:rPr>
          <w:rFonts w:ascii="Arial" w:hAnsi="Arial" w:eastAsia="Microsoft YaHei"/>
        </w:rPr>
        <w:t>时间节点回答的是“实际有没有变快”，依赖 CUDA Event 的真实推理计时。</w:t>
      </w:r>
    </w:p>
    <w:p>
      <w:pPr>
        <w:pStyle w:val="ListBullet"/>
      </w:pPr>
      <w:r>
        <w:rPr>
          <w:rFonts w:ascii="Arial" w:hAnsi="Arial" w:eastAsia="Microsoft YaHei"/>
        </w:rPr>
        <w:t>复杂度回答的是“理论上有没有变轻”，重点是视觉 token 减少后 attention 计算是否下降。</w:t>
      </w:r>
    </w:p>
    <w:p>
      <w:pPr>
        <w:pStyle w:val="ListBullet"/>
      </w:pPr>
      <w:r>
        <w:rPr>
          <w:rFonts w:ascii="Arial" w:hAnsi="Arial" w:eastAsia="Microsoft YaHei"/>
        </w:rPr>
        <w:t>两者是互补关系：时间看工程效果，复杂度看算法代价。</w:t>
      </w:r>
    </w:p>
    <w:p>
      <w:r>
        <w:rPr>
          <w:rFonts w:ascii="Arial" w:hAnsi="Arial" w:eastAsia="Microsoft YaHei"/>
          <w:b/>
          <w:sz w:val="24"/>
        </w:rPr>
        <w:t>3. 最终方案</w:t>
      </w:r>
    </w:p>
    <w:p>
      <w:pPr>
        <w:pStyle w:val="ListBullet"/>
      </w:pPr>
      <w:r>
        <w:rPr>
          <w:rFonts w:ascii="Arial" w:hAnsi="Arial" w:eastAsia="Microsoft YaHei"/>
        </w:rPr>
        <w:t>时间统计：使用 torch.cuda.Event，在推理入口前后记录总耗时，并保留 warm-up 机制。</w:t>
      </w:r>
    </w:p>
    <w:p>
      <w:pPr>
        <w:pStyle w:val="ListBullet"/>
      </w:pPr>
      <w:r>
        <w:rPr>
          <w:rFonts w:ascii="Arial" w:hAnsi="Arial" w:eastAsia="Microsoft YaHei"/>
        </w:rPr>
        <w:t>复杂度统计：基于 token 数量计算 seq_len_before / seq_len_after，再用 attention ~ L^2 估算下降比例。</w:t>
      </w:r>
    </w:p>
    <w:p>
      <w:pPr>
        <w:pStyle w:val="ListBullet"/>
      </w:pPr>
      <w:r>
        <w:rPr>
          <w:rFonts w:ascii="Arial" w:hAnsi="Arial" w:eastAsia="Microsoft YaHei"/>
        </w:rPr>
        <w:t>FLOPs 统计：复用 model/model_utils.py 中的 num_floating_point_operations(...) 作为粗粒度辅助估算。</w:t>
      </w:r>
    </w:p>
    <w:p>
      <w:pPr>
        <w:pStyle w:val="ListBullet"/>
      </w:pPr>
      <w:r>
        <w:rPr>
          <w:rFonts w:ascii="Arial" w:hAnsi="Arial" w:eastAsia="Microsoft YaHei"/>
        </w:rPr>
        <w:t>不再对完整 generate_flow_action / diffusion 链路强行做 fvcore tracing。</w:t>
      </w:r>
    </w:p>
    <w:p>
      <w:r>
        <w:rPr>
          <w:rFonts w:ascii="Arial" w:hAnsi="Arial" w:eastAsia="Microsoft YaHei"/>
          <w:b/>
          <w:sz w:val="24"/>
        </w:rPr>
        <w:t>4. 代码改动</w:t>
      </w:r>
    </w:p>
    <w:p>
      <w:pPr>
        <w:pStyle w:val="ListBullet"/>
      </w:pPr>
      <w:r>
        <w:rPr>
          <w:rFonts w:ascii="Arial" w:hAnsi="Arial" w:eastAsia="Microsoft YaHei"/>
        </w:rPr>
        <w:t>model/qwen2_5_based/modeling_qwen2_5_vl_act.py：新增/保留 _InferencePerfTimer、_log_complexity_track、profile_timing、profile_complexity 等逻辑。</w:t>
      </w:r>
    </w:p>
    <w:p>
      <w:pPr>
        <w:pStyle w:val="ListBullet"/>
      </w:pPr>
      <w:r>
        <w:rPr>
          <w:rFonts w:ascii="Arial" w:hAnsi="Arial" w:eastAsia="Microsoft YaHei"/>
        </w:rPr>
        <w:t>model/model_utils.py：复用 num_floating_point_operations(...)，用于对剪枝前后序列长度做辅助 FLOPs 估算。</w:t>
      </w:r>
    </w:p>
    <w:p>
      <w:pPr>
        <w:pStyle w:val="ListBullet"/>
      </w:pPr>
      <w:r>
        <w:rPr>
          <w:rFonts w:ascii="Arial" w:hAnsi="Arial" w:eastAsia="Microsoft YaHei"/>
        </w:rPr>
        <w:t>serving/policy/wall_x_policy.py：通过环境变量 WALLX_PROFILE_TIMING 控制是否输出实际推理计时。</w:t>
      </w:r>
    </w:p>
    <w:p>
      <w:pPr>
        <w:pStyle w:val="ListBullet"/>
      </w:pPr>
      <w:r>
        <w:rPr>
          <w:rFonts w:ascii="Arial" w:hAnsi="Arial" w:eastAsia="Microsoft YaHei"/>
        </w:rPr>
        <w:t>调试脚本 /tmp/wallx_profile_once.py：用于单次离线验证 warmup、iters、vision_keep_ratio 和结果打印。</w:t>
      </w:r>
    </w:p>
    <w:p>
      <w:r>
        <w:rPr>
          <w:rFonts w:ascii="Arial" w:hAnsi="Arial" w:eastAsia="Microsoft YaHei"/>
          <w:b/>
          <w:sz w:val="24"/>
        </w:rPr>
        <w:t>5. 运行方式</w:t>
      </w:r>
    </w:p>
    <w:p>
      <w:pPr>
        <w:pStyle w:val="ListBullet"/>
      </w:pPr>
      <w:r>
        <w:rPr>
          <w:rFonts w:ascii="Arial" w:hAnsi="Arial" w:eastAsia="Microsoft YaHei"/>
        </w:rPr>
        <w:t>在 wallx 环境下运行：source /root/miniconda3/etc/profile.d/conda.sh &amp;&amp; conda activate wallx。</w:t>
      </w:r>
    </w:p>
    <w:p>
      <w:pPr>
        <w:pStyle w:val="ListBullet"/>
      </w:pPr>
      <w:r>
        <w:rPr>
          <w:rFonts w:ascii="Arial" w:hAnsi="Arial" w:eastAsia="Microsoft YaHei"/>
        </w:rPr>
        <w:t>设置 PYTHONPATH=/root/autodl-tmp/wall_x:$PYTHONPATH。</w:t>
      </w:r>
    </w:p>
    <w:p>
      <w:pPr>
        <w:pStyle w:val="ListBullet"/>
      </w:pPr>
      <w:r>
        <w:rPr>
          <w:rFonts w:ascii="Arial" w:hAnsi="Arial" w:eastAsia="Microsoft YaHei"/>
        </w:rPr>
        <w:t>执行：python /tmp/wallx_profile_once.py --warmup 5 --iters 20 --vision_keep_ratio 0.5。</w:t>
      </w:r>
    </w:p>
    <w:p>
      <w:r>
        <w:rPr>
          <w:rFonts w:ascii="Arial" w:hAnsi="Arial" w:eastAsia="Microsoft YaHei"/>
          <w:b/>
          <w:sz w:val="24"/>
        </w:rPr>
        <w:t>6. 实际结果</w:t>
      </w:r>
    </w:p>
    <w:p>
      <w:pPr>
        <w:pStyle w:val="ListBullet"/>
      </w:pPr>
      <w:r>
        <w:rPr>
          <w:rFonts w:ascii="Arial" w:hAnsi="Arial" w:eastAsia="Microsoft YaHei"/>
        </w:rPr>
        <w:t>视觉 token：81 -&gt; 41。</w:t>
      </w:r>
    </w:p>
    <w:p>
      <w:pPr>
        <w:pStyle w:val="ListBullet"/>
      </w:pPr>
      <w:r>
        <w:rPr>
          <w:rFonts w:ascii="Arial" w:hAnsi="Arial" w:eastAsia="Microsoft YaHei"/>
        </w:rPr>
        <w:t>文本 token：53。</w:t>
      </w:r>
    </w:p>
    <w:p>
      <w:pPr>
        <w:pStyle w:val="ListBullet"/>
      </w:pPr>
      <w:r>
        <w:rPr>
          <w:rFonts w:ascii="Arial" w:hAnsi="Arial" w:eastAsia="Microsoft YaHei"/>
        </w:rPr>
        <w:t>action token：32。</w:t>
      </w:r>
    </w:p>
    <w:p>
      <w:pPr>
        <w:pStyle w:val="ListBullet"/>
      </w:pPr>
      <w:r>
        <w:rPr>
          <w:rFonts w:ascii="Arial" w:hAnsi="Arial" w:eastAsia="Microsoft YaHei"/>
        </w:rPr>
        <w:t>总序列长度：166 -&gt; 126。</w:t>
      </w:r>
    </w:p>
    <w:p>
      <w:pPr>
        <w:pStyle w:val="ListBullet"/>
      </w:pPr>
      <w:r>
        <w:rPr>
          <w:rFonts w:ascii="Arial" w:hAnsi="Arial" w:eastAsia="Microsoft YaHei"/>
        </w:rPr>
        <w:t>attention_ratio = 0.576136，理论 attention 降低 42.39%。</w:t>
      </w:r>
    </w:p>
    <w:p>
      <w:pPr>
        <w:pStyle w:val="ListBullet"/>
      </w:pPr>
      <w:r>
        <w:rPr>
          <w:rFonts w:ascii="Arial" w:hAnsi="Arial" w:eastAsia="Microsoft YaHei"/>
        </w:rPr>
        <w:t>estimated_train_flops_before = 1509725809920.0。</w:t>
      </w:r>
    </w:p>
    <w:p>
      <w:pPr>
        <w:pStyle w:val="ListBullet"/>
      </w:pPr>
      <w:r>
        <w:rPr>
          <w:rFonts w:ascii="Arial" w:hAnsi="Arial" w:eastAsia="Microsoft YaHei"/>
        </w:rPr>
        <w:t>estimated_train_flops_after = 1357458597120.0。</w:t>
      </w:r>
    </w:p>
    <w:p>
      <w:pPr>
        <w:pStyle w:val="ListBullet"/>
      </w:pPr>
      <w:r>
        <w:rPr>
          <w:rFonts w:ascii="Arial" w:hAnsi="Arial" w:eastAsia="Microsoft YaHei"/>
        </w:rPr>
        <w:t>estimated_train_flops_reduction = 10.09%。</w:t>
      </w:r>
    </w:p>
    <w:p>
      <w:pPr>
        <w:pStyle w:val="ListBullet"/>
      </w:pPr>
      <w:r>
        <w:rPr>
          <w:rFonts w:ascii="Arial" w:hAnsi="Arial" w:eastAsia="Microsoft YaHei"/>
        </w:rPr>
        <w:t>完整推理平均时间 = 339.891 ms。最后一次推理 total_time = 335.468 ms。</w:t>
      </w:r>
    </w:p>
    <w:p>
      <w:r>
        <w:rPr>
          <w:rFonts w:ascii="Arial" w:hAnsi="Arial" w:eastAsia="Microsoft YaHei"/>
          <w:b/>
          <w:sz w:val="24"/>
        </w:rPr>
        <w:t>7. 结果分析</w:t>
      </w:r>
    </w:p>
    <w:p>
      <w:pPr>
        <w:pStyle w:val="ListBullet"/>
      </w:pPr>
      <w:r>
        <w:rPr>
          <w:rFonts w:ascii="Arial" w:hAnsi="Arial" w:eastAsia="Microsoft YaHei"/>
        </w:rPr>
        <w:t>复杂度下降主要来自视觉 token 减少后，Transformer attention 的平方级代价下降。</w:t>
      </w:r>
    </w:p>
    <w:p>
      <w:pPr>
        <w:pStyle w:val="ListBullet"/>
      </w:pPr>
      <w:r>
        <w:rPr>
          <w:rFonts w:ascii="Arial" w:hAnsi="Arial" w:eastAsia="Microsoft YaHei"/>
        </w:rPr>
        <w:t>FLOPs 下降幅度小于 attention 降幅，是因为全模型还包含视觉编码、MLP、action head、ODE integration 等非 attention 成分。</w:t>
      </w:r>
    </w:p>
    <w:p>
      <w:pPr>
        <w:pStyle w:val="ListBullet"/>
      </w:pPr>
      <w:r>
        <w:rPr>
          <w:rFonts w:ascii="Arial" w:hAnsi="Arial" w:eastAsia="Microsoft YaHei"/>
        </w:rPr>
        <w:t>实际时间并不会按理论复杂度同比下降，因为完整链路中 ODE integration 仍占很大比例。</w:t>
      </w:r>
    </w:p>
    <w:p>
      <w:pPr>
        <w:pStyle w:val="ListBullet"/>
      </w:pPr>
      <w:r>
        <w:rPr>
          <w:rFonts w:ascii="Arial" w:hAnsi="Arial" w:eastAsia="Microsoft YaHei"/>
        </w:rPr>
        <w:t>当前方案更适合回答“剪枝是否有理论收益”和“整体是否真的变快”，而不是给出精确硬件级 FLOPs。</w:t>
      </w:r>
    </w:p>
    <w:p>
      <w:r>
        <w:rPr>
          <w:rFonts w:ascii="Arial" w:hAnsi="Arial" w:eastAsia="Microsoft YaHei"/>
          <w:b/>
          <w:sz w:val="24"/>
        </w:rPr>
        <w:t>8. 约束与局限</w:t>
      </w:r>
    </w:p>
    <w:p>
      <w:pPr>
        <w:pStyle w:val="ListBullet"/>
      </w:pPr>
      <w:r>
        <w:rPr>
          <w:rFonts w:ascii="Arial" w:hAnsi="Arial" w:eastAsia="Microsoft YaHei"/>
        </w:rPr>
        <w:t>复杂度结果是 token 级理论估算，不是 fvcore 级完整 tracing。</w:t>
      </w:r>
    </w:p>
    <w:p>
      <w:pPr>
        <w:pStyle w:val="ListBullet"/>
      </w:pPr>
      <w:r>
        <w:rPr>
          <w:rFonts w:ascii="Arial" w:hAnsi="Arial" w:eastAsia="Microsoft YaHei"/>
        </w:rPr>
        <w:t>日志会在每次推理时打印一次，因此 iters=20 会看到重复输出，这是正常现象。</w:t>
      </w:r>
    </w:p>
    <w:p>
      <w:pPr>
        <w:pStyle w:val="ListBullet"/>
      </w:pPr>
      <w:r>
        <w:rPr>
          <w:rFonts w:ascii="Arial" w:hAnsi="Arial" w:eastAsia="Microsoft YaHei"/>
        </w:rPr>
        <w:t>warning 信息来自张量构造和自定义 op 的类型提示，不影响当前统计结论。</w:t>
      </w:r>
    </w:p>
    <w:p>
      <w:r>
        <w:rPr>
          <w:rFonts w:ascii="Arial" w:hAnsi="Arial" w:eastAsia="Microsoft YaHei"/>
          <w:b/>
          <w:sz w:val="24"/>
        </w:rPr>
        <w:t>9. Git 状态</w:t>
      </w:r>
    </w:p>
    <w:p>
      <w:pPr>
        <w:pStyle w:val="ListBullet"/>
      </w:pPr>
      <w:r>
        <w:rPr>
          <w:rFonts w:ascii="Arial" w:hAnsi="Arial" w:eastAsia="Microsoft YaHei"/>
        </w:rPr>
        <w:t>当前仓库 remote 为 origin，指向 git@github.com:Acton618/wallx.git。</w:t>
      </w:r>
    </w:p>
    <w:p>
      <w:pPr>
        <w:pStyle w:val="ListBullet"/>
      </w:pPr>
      <w:r>
        <w:rPr>
          <w:rFonts w:ascii="Arial" w:hAnsi="Arial" w:eastAsia="Microsoft YaHei"/>
        </w:rPr>
        <w:t>本次生成的报告文件名为 wallx_time_flops_handoff_report.docx，位于仓库根目录 wall_x/ 下。</w:t>
      </w:r>
    </w:p>
    <w:p>
      <w:pPr>
        <w:pStyle w:val="ListBullet"/>
      </w:pPr>
      <w:r>
        <w:rPr>
          <w:rFonts w:ascii="Arial" w:hAnsi="Arial" w:eastAsia="Microsoft YaHei"/>
        </w:rPr>
        <w:t>后续会将该文件提交到 main 分支并同步到 GitHub。</w:t>
      </w:r>
    </w:p>
    <w:p>
      <w:r>
        <w:rPr>
          <w:rFonts w:ascii="Arial" w:hAnsi="Arial" w:eastAsia="Microsoft YaHei"/>
          <w:b/>
          <w:sz w:val="24"/>
        </w:rPr>
        <w:t>关键指标表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vision_tokens_before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vision_tokens_after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text_tokens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action_tokens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seq_len_before</w:t>
            </w:r>
          </w:p>
        </w:tc>
        <w:tc>
          <w:tcPr>
            <w:tcW w:type="dxa" w:w="4320"/>
          </w:tcPr>
          <w:p>
            <w:r>
              <w:t>166</w:t>
            </w:r>
          </w:p>
        </w:tc>
      </w:tr>
      <w:tr>
        <w:tc>
          <w:tcPr>
            <w:tcW w:type="dxa" w:w="4320"/>
          </w:tcPr>
          <w:p>
            <w:r>
              <w:t>seq_len_after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attention_ratio</w:t>
            </w:r>
          </w:p>
        </w:tc>
        <w:tc>
          <w:tcPr>
            <w:tcW w:type="dxa" w:w="4320"/>
          </w:tcPr>
          <w:p>
            <w:r>
              <w:t>0.576136</w:t>
            </w:r>
          </w:p>
        </w:tc>
      </w:tr>
      <w:tr>
        <w:tc>
          <w:tcPr>
            <w:tcW w:type="dxa" w:w="4320"/>
          </w:tcPr>
          <w:p>
            <w:r>
              <w:t>estimated_attention_reduction</w:t>
            </w:r>
          </w:p>
        </w:tc>
        <w:tc>
          <w:tcPr>
            <w:tcW w:type="dxa" w:w="4320"/>
          </w:tcPr>
          <w:p>
            <w:r>
              <w:t>42.39%</w:t>
            </w:r>
          </w:p>
        </w:tc>
      </w:tr>
      <w:tr>
        <w:tc>
          <w:tcPr>
            <w:tcW w:type="dxa" w:w="4320"/>
          </w:tcPr>
          <w:p>
            <w:r>
              <w:t>estimated_train_flops_reduction</w:t>
            </w:r>
          </w:p>
        </w:tc>
        <w:tc>
          <w:tcPr>
            <w:tcW w:type="dxa" w:w="4320"/>
          </w:tcPr>
          <w:p>
            <w:r>
              <w:t>10.09%</w:t>
            </w:r>
          </w:p>
        </w:tc>
      </w:tr>
      <w:tr>
        <w:tc>
          <w:tcPr>
            <w:tcW w:type="dxa" w:w="4320"/>
          </w:tcPr>
          <w:p>
            <w:r>
              <w:t>average total_time</w:t>
            </w:r>
          </w:p>
        </w:tc>
        <w:tc>
          <w:tcPr>
            <w:tcW w:type="dxa" w:w="4320"/>
          </w:tcPr>
          <w:p>
            <w:r>
              <w:t>339.891 ms</w:t>
            </w:r>
          </w:p>
        </w:tc>
      </w:tr>
    </w:tbl>
    <w:p>
      <w:r>
        <w:rPr>
          <w:b/>
        </w:rPr>
        <w:t>备注：</w:t>
      </w:r>
      <w:r>
        <w:t>本报告采用的复杂度统计是基于 token 长度的理论估算，时间统计来自 CUDA Event 的实际推理计时。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