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0"/>
        </w:rPr>
        <w:t>Wall-X predictor_early 筛选比例扫描完整报告（修正版）</w:t>
      </w:r>
    </w:p>
    <w:p>
      <w:pPr>
        <w:pStyle w:val="Heading1"/>
      </w:pPr>
      <w:r>
        <w:rPr>
          <w:rFonts w:ascii="Microsoft YaHei" w:hAnsi="Microsoft YaHei" w:eastAsia="Microsoft YaHei"/>
          <w:b/>
          <w:sz w:val="24"/>
        </w:rPr>
        <w:t>1. 报告重点</w:t>
      </w:r>
    </w:p>
    <w:p>
      <w:r>
        <w:rPr>
          <w:rFonts w:ascii="Microsoft YaHei" w:hAnsi="Microsoft YaHei" w:eastAsia="Microsoft YaHei"/>
          <w:b w:val="0"/>
          <w:sz w:val="18"/>
        </w:rPr>
        <w:t>本报告重点突出两个指标：前半部分 token 处理链路耗时，以及最终动作输出一致性。速度主结论采用稳定区间统计：每组 300 张样本去掉前 50 张后的 250 张均值；动作一致性使用 300 张样本全量比较。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4"/>
        </w:rPr>
        <w:t>2. 核心结果总表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keep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token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耗时ms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变化ms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变化%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MAE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RMSE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worst max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cosine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allclose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结论</w:t>
            </w:r>
          </w:p>
        </w:tc>
      </w:tr>
      <w:tr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324-&gt;227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710.973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+579.752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+441.81%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0.018815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0.023514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0.149651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0.999977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异常路径</w:t>
            </w:r>
          </w:p>
        </w:tc>
      </w:tr>
      <w:tr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324-&gt;195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680.155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+548.933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+418.32%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0.021970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0.027487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0.227585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0.999968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异常路径</w:t>
            </w:r>
          </w:p>
        </w:tc>
      </w:tr>
      <w:tr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324-&gt;162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101.340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-29.882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-22.77%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0.025359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0.031705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0.203187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0.999958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保守有效</w:t>
            </w:r>
          </w:p>
        </w:tc>
      </w:tr>
      <w:tr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324-&gt;130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96.300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-34.922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-26.61%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0.028883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0.036149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0.239101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0.999945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推荐</w:t>
            </w:r>
          </w:p>
        </w:tc>
      </w:tr>
      <w:tr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324-&gt;98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90.508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-40.714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-31.03%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0.033086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0.041473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0.256607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0.999928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0.0000</w:t>
            </w:r>
          </w:p>
        </w:tc>
        <w:tc>
          <w:tcPr>
            <w:tcW w:type="dxa" w:w="9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最快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4"/>
        </w:rPr>
        <w:t>3. 13 个时间戳含义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顺序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时间戳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含义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解释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s01_image_cast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图像 dtype 转换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将 pixel_values 转成 vision tower 使用的数据类型。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s02_vision_encode_or_prune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视觉编码/早期剪枝主段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原始版本完整跑 vision tower；predictor_early 在第 8 层用轻量 scorer 选 token，并只让保留 token 继续走后半段。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s03_pruning_position_prepare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剪枝前位置准备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为后续序列裁剪准备 position_ids；原始版本为 0。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s04_apply_pruning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应用剪枝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根据 keep mask 裁剪 image_embeds、input_ids、attention_mask 等序列张量。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s05_embed_tokens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文本/占位 token embedding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 input_ids 转成语言模型可用的 token embedding。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s06_scatter_image_embeds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写入视觉 embedding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把裁剪后的 image_embeds 写入图像 token 对应位置。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s07_scatter_proprioception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写入机器人状态 embedding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 proprioception 投影后的 embedding 写入状态 token 位置。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s08_attention_mask_to_device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attention mask 设备对齐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将 attention_mask 移到模型运行设备。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s09_position_and_moe_index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位置编码与 MoE 分组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准备 RoPE position ids 和 MoE token 分组索引。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s10_action_initialization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动作初始化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生成初始 noisy action、时间步和 action token embedding。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s11_prefill_transformer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主模型 prefill Transformer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完整前缀序列首次进入主 Transformer，生成 hidden states 和 KV cache。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s12_prefill_action_head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prefill action head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基于 prefill 输出进行第一次动作头投影。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s13_unattributed_framework_overhead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未归因框架开销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显式时间戳之间的小差额，用于让 13 段相加等于 front_chain_total_time。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front_chain_total_time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前链路总耗时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从模型前半 token 处理链路开始，到 prefill action head 完成的总耗时。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4"/>
        </w:rPr>
        <w:t>4. 五组完整 13 段时间戳对比</w:t>
      </w:r>
    </w:p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keep_ratio = 0.7</w:t>
      </w:r>
    </w:p>
    <w:p>
      <w:r>
        <w:rPr>
          <w:rFonts w:ascii="Microsoft YaHei" w:hAnsi="Microsoft YaHei" w:eastAsia="Microsoft YaHei"/>
          <w:b w:val="0"/>
          <w:sz w:val="18"/>
        </w:rPr>
        <w:t>token: 324-&gt;227；前链路耗时: 131.222 ms -&gt; 710.973 ms，变化 +579.752 ms (+441.81%)。动作一致性: MAE 0.018815，RMSE 0.023514，worst max_abs 0.149651，cosine 0.999977。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顺序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时间戳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含义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原始ms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剪枝ms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方向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s01_image_cast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图像 dtype 转换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+1.478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+2951.35%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s02_vision_encode_or_prune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视觉编码/早期剪枝主段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96.726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621.369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+524.643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+542.40%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s03_pruning_position_prepare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剪枝前位置准备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11.456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+11.456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s04_apply_pruning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应用剪枝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11.994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+11.994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s05_embed_tokens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文本/占位 token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-0.039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-70.88%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s06_scatter_image_embeds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写入视觉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+0.650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+427.48%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s07_scatter_proprioception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写入机器人状态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0.846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+0.689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+439.69%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s08_attention_mask_to_device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attention mask 设备对齐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-63.81%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s09_position_and_moe_index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位置编码与 MoE 分组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0.885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1.374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+0.489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+55.23%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s10_action_initialization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动作初始化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3.862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+3.360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+668.86%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s11_prefill_transformer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主模型 prefill 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32.253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40.995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+8.743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+27.11%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s12_prefill_action_head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prefill action 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1.527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+1.399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+1091.26%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s13_unattributed_framework_overhead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未归因框架开销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15.200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+14.894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+4860.91%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front_chain_total_time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前链路总耗时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131.222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710.973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+579.752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+441.81%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keep_ratio = 0.6</w:t>
      </w:r>
    </w:p>
    <w:p>
      <w:r>
        <w:rPr>
          <w:rFonts w:ascii="Microsoft YaHei" w:hAnsi="Microsoft YaHei" w:eastAsia="Microsoft YaHei"/>
          <w:b w:val="0"/>
          <w:sz w:val="18"/>
        </w:rPr>
        <w:t>token: 324-&gt;195；前链路耗时: 131.222 ms -&gt; 680.155 ms，变化 +548.933 ms (+418.32%)。动作一致性: MAE 0.021970，RMSE 0.027487，worst max_abs 0.227585，cosine 0.999968。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顺序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时间戳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含义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原始ms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剪枝ms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方向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s01_image_cast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图像 dtype 转换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1.309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+1.259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+2515.09%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s02_vision_encode_or_prune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视觉编码/早期剪枝主段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96.726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591.167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+494.441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+511.18%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s03_pruning_position_prepare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剪枝前位置准备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9.654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+9.654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s04_apply_pruning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应用剪枝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12.201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+12.201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s05_embed_tokens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文本/占位 token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-0.035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-62.76%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s06_scatter_image_embeds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写入视觉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0.873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+0.721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+473.85%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s07_scatter_proprioception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写入机器人状态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0.846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+0.689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+439.57%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s08_attention_mask_to_device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attention mask 设备对齐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-58.80%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s09_position_and_moe_index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位置编码与 MoE 分组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0.885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1.618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+0.733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+82.85%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s10_action_initialization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动作初始化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4.473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+3.970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+790.36%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s11_prefill_transformer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主模型 prefill 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32.253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40.739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+8.486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+26.31%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s12_prefill_action_head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prefill action 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1.682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+1.554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+1212.20%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s13_unattributed_framework_overhead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未归因框架开销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15.570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+15.263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+4981.38%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front_chain_total_time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前链路总耗时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131.222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680.155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+548.933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+418.32%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keep_ratio = 0.5</w:t>
      </w:r>
    </w:p>
    <w:p>
      <w:r>
        <w:rPr>
          <w:rFonts w:ascii="Microsoft YaHei" w:hAnsi="Microsoft YaHei" w:eastAsia="Microsoft YaHei"/>
          <w:b w:val="0"/>
          <w:sz w:val="18"/>
        </w:rPr>
        <w:t>token: 324-&gt;162；前链路耗时: 131.222 ms -&gt; 101.340 ms，变化 -29.882 ms (-22.77%)。动作一致性: MAE 0.025359，RMSE 0.031705，worst max_abs 0.203187，cosine 0.999958。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顺序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时间戳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含义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原始ms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剪枝ms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方向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s01_image_cast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图像 dtype 转换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-2.39%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s02_vision_encode_or_prune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视觉编码/早期剪枝主段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96.726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63.046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-33.680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-34.82%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s03_pruning_position_prepare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剪枝前位置准备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+0.755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s04_apply_pruning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应用剪枝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+0.667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s05_embed_tokens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文本/占位 token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-13.36%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s06_scatter_image_embeds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写入视觉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-0.046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-30.02%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s07_scatter_proprioception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写入机器人状态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0.132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-15.94%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s08_attention_mask_to_device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attention mask 设备对齐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-8.94%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s09_position_and_moe_index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位置编码与 MoE 分组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0.885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-0.766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-86.53%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s10_action_initialization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动作初始化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0.481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-4.20%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s11_prefill_transformer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主模型 prefill 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32.253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35.422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+3.170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+9.83%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s12_prefill_action_head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prefill action 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-2.97%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s13_unattributed_framework_overhead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未归因框架开销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0.383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+0.077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+25.07%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front_chain_total_time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前链路总耗时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131.222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101.340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-29.882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-22.77%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keep_ratio = 0.4</w:t>
      </w:r>
    </w:p>
    <w:p>
      <w:r>
        <w:rPr>
          <w:rFonts w:ascii="Microsoft YaHei" w:hAnsi="Microsoft YaHei" w:eastAsia="Microsoft YaHei"/>
          <w:b w:val="0"/>
          <w:sz w:val="18"/>
        </w:rPr>
        <w:t>token: 324-&gt;130；前链路耗时: 131.222 ms -&gt; 96.300 ms，变化 -34.922 ms (-26.61%)。动作一致性: MAE 0.028883，RMSE 0.036149，worst max_abs 0.239101，cosine 0.999945。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顺序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时间戳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含义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原始ms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剪枝ms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方向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s01_image_cast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图像 dtype 转换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-4.09%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s02_vision_encode_or_prune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视觉编码/早期剪枝主段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96.726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58.990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-37.736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-39.01%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s03_pruning_position_prepare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剪枝前位置准备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+0.720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s04_apply_pruning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应用剪枝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0.661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+0.661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s05_embed_tokens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文本/占位 token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-17.43%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s06_scatter_image_embeds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写入视觉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-0.047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-30.70%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s07_scatter_proprioception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写入机器人状态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0.132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-16.06%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s08_attention_mask_to_device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attention mask 设备对齐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-9.65%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s09_position_and_moe_index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位置编码与 MoE 分组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0.885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-0.766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-86.58%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s10_action_initialization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动作初始化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0.471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-0.031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-6.24%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s11_prefill_transformer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主模型 prefill 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32.253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34.500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+2.247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+6.97%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s12_prefill_action_head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prefill action 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-6.04%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s13_unattributed_framework_overhead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未归因框架开销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0.383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+0.076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+24.94%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front_chain_total_time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前链路总耗时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131.222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96.300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-34.922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-26.61%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keep_ratio = 0.3</w:t>
      </w:r>
    </w:p>
    <w:p>
      <w:r>
        <w:rPr>
          <w:rFonts w:ascii="Microsoft YaHei" w:hAnsi="Microsoft YaHei" w:eastAsia="Microsoft YaHei"/>
          <w:b w:val="0"/>
          <w:sz w:val="18"/>
        </w:rPr>
        <w:t>token: 324-&gt;98；前链路耗时: 131.222 ms -&gt; 90.508 ms，变化 -40.714 ms (-31.03%)。动作一致性: MAE 0.033086，RMSE 0.041473，worst max_abs 0.256607，cosine 0.999928。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顺序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时间戳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含义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原始ms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剪枝ms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变化ms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变化%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方向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s01_image_cast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图像 dtype 转换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-3.18%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s02_vision_encode_or_prune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视觉编码/早期剪枝主段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96.726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58.081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-38.645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-39.95%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s03_pruning_position_prepare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剪枝前位置准备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0.745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+0.745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s04_apply_pruning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应用剪枝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0.658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+0.658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+0.00%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s05_embed_tokens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文本/占位 token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-13.96%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s06_scatter_image_embeds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写入视觉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-0.048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-31.35%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s07_scatter_proprioception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写入机器人状态 embedding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0.131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-16.13%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s08_attention_mask_to_device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attention mask 设备对齐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-10.13%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s09_position_and_moe_index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位置编码与 MoE 分组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0.885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-0.767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-86.62%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s10_action_initialization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动作初始化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0.474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-5.63%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s11_prefill_transformer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主模型 prefill Transformer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32.253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29.586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-2.667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-8.27%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s12_prefill_action_head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prefill action 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-7.17%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s13_unattributed_framework_overhead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未归因框架开销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0.306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0.387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+0.081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+26.32%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front_chain_total_time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前链路总耗时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131.222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90.508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-40.714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-31.03%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4"/>
        </w:rPr>
        <w:t>5. 异常与一致性说明</w:t>
      </w:r>
    </w:p>
    <w:p>
      <w:r>
        <w:rPr>
          <w:rFonts w:ascii="Microsoft YaHei" w:hAnsi="Microsoft YaHei" w:eastAsia="Microsoft YaHei"/>
          <w:b w:val="0"/>
          <w:sz w:val="18"/>
        </w:rPr>
        <w:t>0.7/0.6 的异常耗时主要集中在 s02_vision_encode_or_prune，不作为正式候选比例。动作指标衡量剪枝版本与 original 输出动作的一致性，不是和真实 action label 的任务准确率。</w:t>
      </w:r>
    </w:p>
    <w:p>
      <w:r>
        <w:rPr>
          <w:rFonts w:ascii="Microsoft YaHei" w:hAnsi="Microsoft YaHei" w:eastAsia="Microsoft YaHei"/>
          <w:b w:val="0"/>
          <w:sz w:val="18"/>
        </w:rPr>
        <w:t>推荐 keep_ratio=0.4；0.5 是保守有效方案；0.3 速度最快但动作偏差更大。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4"/>
        </w:rPr>
        <w:t>6. 原始结果文件</w:t>
      </w:r>
    </w:p>
    <w:p>
      <w:r>
        <w:rPr>
          <w:rFonts w:ascii="Microsoft YaHei" w:hAnsi="Microsoft YaHei" w:eastAsia="Microsoft YaHei"/>
          <w:b w:val="0"/>
          <w:sz w:val="18"/>
        </w:rPr>
        <w:t>JSON 原始结果：/root/autodl-tmp/wall_x/wall_x/report/mid_exam_300_2_keep_ratio_sweep_results.json</w:t>
      </w:r>
    </w:p>
    <w:sectPr w:rsidR="00FC693F" w:rsidRPr="0006063C" w:rsidSect="00034616">
      <w:pgSz w:w="12240" w:h="15840"/>
      <w:pgMar w:top="864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