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04453F" w14:textId="2A5963F4" w:rsidR="00756F3D" w:rsidRDefault="00B052B4" w:rsidP="00B052B4">
      <w:pPr>
        <w:jc w:val="center"/>
        <w:rPr>
          <w:rFonts w:ascii="黑体" w:eastAsia="黑体" w:hAnsi="黑体"/>
          <w:sz w:val="36"/>
          <w:szCs w:val="36"/>
        </w:rPr>
      </w:pPr>
      <w:r w:rsidRPr="00B052B4">
        <w:rPr>
          <w:rFonts w:ascii="黑体" w:eastAsia="黑体" w:hAnsi="黑体" w:hint="eastAsia"/>
          <w:sz w:val="36"/>
          <w:szCs w:val="36"/>
        </w:rPr>
        <w:t>“外卖骑手仍被困在系统里”：平台逻辑</w:t>
      </w:r>
      <w:proofErr w:type="gramStart"/>
      <w:r w:rsidRPr="00B052B4">
        <w:rPr>
          <w:rFonts w:ascii="黑体" w:eastAsia="黑体" w:hAnsi="黑体" w:hint="eastAsia"/>
          <w:sz w:val="36"/>
          <w:szCs w:val="36"/>
        </w:rPr>
        <w:t>下数字</w:t>
      </w:r>
      <w:proofErr w:type="gramEnd"/>
      <w:r w:rsidRPr="00B052B4">
        <w:rPr>
          <w:rFonts w:ascii="黑体" w:eastAsia="黑体" w:hAnsi="黑体" w:hint="eastAsia"/>
          <w:sz w:val="36"/>
          <w:szCs w:val="36"/>
        </w:rPr>
        <w:t>劳动异化现象的研究及对策分析——以外卖骑手为例</w:t>
      </w:r>
    </w:p>
    <w:p w14:paraId="19B60F68" w14:textId="5637CF5D" w:rsidR="00B052B4" w:rsidRDefault="006B5B25" w:rsidP="006B5B25">
      <w:pPr>
        <w:pStyle w:val="a6"/>
        <w:tabs>
          <w:tab w:val="clear" w:pos="798"/>
        </w:tabs>
        <w:rPr>
          <w:rFonts w:ascii="楷体" w:hAnsi="楷体" w:cs="Arial"/>
          <w:shd w:val="clear" w:color="auto" w:fill="FFFFFF"/>
        </w:rPr>
      </w:pPr>
      <w:r w:rsidRPr="006B5B25">
        <w:rPr>
          <w:rFonts w:ascii="方正小标宋简体" w:eastAsia="方正小标宋简体" w:hint="eastAsia"/>
          <w:b/>
        </w:rPr>
        <w:t>摘要：</w:t>
      </w:r>
      <w:r w:rsidRPr="006B5B25">
        <w:rPr>
          <w:rFonts w:ascii="楷体" w:hAnsi="楷体" w:cs="Arial" w:hint="eastAsia"/>
          <w:shd w:val="clear" w:color="auto" w:fill="FFFFFF"/>
        </w:rPr>
        <w:t>作为新型劳动形式的“数字劳动”在数字时代中应运而生，外卖骑手便是进行“数字劳动”的典型代表。</w:t>
      </w:r>
      <w:r>
        <w:rPr>
          <w:rFonts w:ascii="楷体" w:hAnsi="楷体" w:cs="Arial" w:hint="eastAsia"/>
          <w:shd w:val="clear" w:color="auto" w:fill="FFFFFF"/>
        </w:rPr>
        <w:t>外卖行业在为商家，消费者提供便利的背后，数字劳动异化现象正逐渐肆虐</w:t>
      </w:r>
      <w:r w:rsidR="00AD4704">
        <w:rPr>
          <w:rFonts w:ascii="楷体" w:hAnsi="楷体" w:cs="Arial" w:hint="eastAsia"/>
          <w:shd w:val="clear" w:color="auto" w:fill="FFFFFF"/>
        </w:rPr>
        <w:t>于底层劳动社会。外卖骑手仍被困在系统里，正深陷于数字资本的剥削，数字技术的异化，数字平台的泥淖中。聚焦外卖骑手在数字劳动下的异化问题，了解骑手与商家、消费者背后的联系，分析平台逻辑在外卖配送体系中的工作模式，探索数字劳动对</w:t>
      </w:r>
      <w:r w:rsidR="00151EA8">
        <w:rPr>
          <w:rFonts w:ascii="楷体" w:hAnsi="楷体" w:cs="Arial" w:hint="eastAsia"/>
          <w:shd w:val="clear" w:color="auto" w:fill="FFFFFF"/>
        </w:rPr>
        <w:t>劳动者与社会的映射现象，从而基于现实可行性，挖掘减轻数字劳动异化现象负面影响的对策，并由此为数字劳动的发展前景做出展望。</w:t>
      </w:r>
    </w:p>
    <w:p w14:paraId="1C07D32E" w14:textId="63BC4E0B" w:rsidR="00E3065E" w:rsidRDefault="00E3065E" w:rsidP="00E3065E">
      <w:pPr>
        <w:rPr>
          <w:rFonts w:ascii="楷体" w:eastAsia="楷体" w:hAnsi="楷体"/>
          <w:bCs/>
          <w:sz w:val="18"/>
          <w:szCs w:val="18"/>
        </w:rPr>
      </w:pPr>
      <w:r>
        <w:rPr>
          <w:rFonts w:ascii="方正小标宋简体" w:eastAsia="方正小标宋简体" w:hint="eastAsia"/>
          <w:b/>
          <w:sz w:val="18"/>
          <w:szCs w:val="18"/>
        </w:rPr>
        <w:t>关键词</w:t>
      </w:r>
      <w:r w:rsidRPr="00E3065E">
        <w:rPr>
          <w:rFonts w:ascii="方正小标宋简体" w:eastAsia="方正小标宋简体" w:hint="eastAsia"/>
          <w:b/>
          <w:sz w:val="18"/>
          <w:szCs w:val="18"/>
        </w:rPr>
        <w:t>：</w:t>
      </w:r>
      <w:r>
        <w:rPr>
          <w:rFonts w:ascii="楷体" w:eastAsia="楷体" w:hAnsi="楷体" w:hint="eastAsia"/>
          <w:bCs/>
          <w:sz w:val="18"/>
          <w:szCs w:val="18"/>
        </w:rPr>
        <w:t>外卖配送；路径优化；数字劳动；数字异化</w:t>
      </w:r>
    </w:p>
    <w:p w14:paraId="1F3B4794" w14:textId="0C32B5A4" w:rsidR="00E3065E" w:rsidRDefault="00F50BE1" w:rsidP="00E3065E">
      <w:pPr>
        <w:rPr>
          <w:rFonts w:ascii="楷体" w:eastAsia="楷体" w:hAnsi="楷体"/>
          <w:bCs/>
          <w:sz w:val="18"/>
          <w:szCs w:val="18"/>
        </w:rPr>
      </w:pPr>
      <w:r>
        <w:rPr>
          <w:rFonts w:ascii="楷体" w:eastAsia="楷体" w:hAnsi="楷体" w:hint="eastAsia"/>
          <w:bCs/>
          <w:sz w:val="18"/>
          <w:szCs w:val="18"/>
        </w:rPr>
        <w:t>马克思曾在其</w:t>
      </w:r>
      <w:r w:rsidRPr="00F50BE1">
        <w:rPr>
          <w:rFonts w:ascii="楷体" w:eastAsia="楷体" w:hAnsi="楷体" w:hint="eastAsia"/>
          <w:bCs/>
          <w:sz w:val="18"/>
          <w:szCs w:val="18"/>
        </w:rPr>
        <w:t>《</w:t>
      </w:r>
      <w:r w:rsidRPr="00F50BE1">
        <w:rPr>
          <w:rFonts w:ascii="楷体" w:eastAsia="楷体" w:hAnsi="楷体"/>
          <w:bCs/>
          <w:sz w:val="18"/>
          <w:szCs w:val="18"/>
        </w:rPr>
        <w:t>1844年经济学哲学手稿》</w:t>
      </w:r>
      <w:r w:rsidRPr="00F50BE1">
        <w:rPr>
          <w:rFonts w:ascii="楷体" w:eastAsia="楷体" w:hAnsi="楷体" w:hint="eastAsia"/>
          <w:bCs/>
          <w:sz w:val="18"/>
          <w:szCs w:val="18"/>
        </w:rPr>
        <w:t>第四章</w:t>
      </w:r>
      <w:r>
        <w:rPr>
          <w:rFonts w:ascii="楷体" w:eastAsia="楷体" w:hAnsi="楷体" w:hint="eastAsia"/>
          <w:bCs/>
          <w:sz w:val="18"/>
          <w:szCs w:val="18"/>
        </w:rPr>
        <w:t>“</w:t>
      </w:r>
      <w:r w:rsidRPr="00F50BE1">
        <w:rPr>
          <w:rFonts w:ascii="楷体" w:eastAsia="楷体" w:hAnsi="楷体"/>
          <w:bCs/>
          <w:sz w:val="18"/>
          <w:szCs w:val="18"/>
        </w:rPr>
        <w:t>异化劳动与私有财产</w:t>
      </w:r>
      <w:r>
        <w:rPr>
          <w:rFonts w:ascii="楷体" w:eastAsia="楷体" w:hAnsi="楷体" w:hint="eastAsia"/>
          <w:bCs/>
          <w:sz w:val="18"/>
          <w:szCs w:val="18"/>
        </w:rPr>
        <w:t>”中提出过“异化”这个概念，即</w:t>
      </w:r>
      <w:r w:rsidRPr="00F50BE1">
        <w:rPr>
          <w:rFonts w:ascii="楷体" w:eastAsia="楷体" w:hAnsi="楷体" w:hint="eastAsia"/>
          <w:bCs/>
          <w:sz w:val="18"/>
          <w:szCs w:val="18"/>
        </w:rPr>
        <w:t>异化作为社会现象同阶级一起产生，是人的物质生产与精神生产及其产品变成异己力量，反过来统治人的一种社会现象。</w:t>
      </w:r>
      <w:r w:rsidR="00E245F1">
        <w:rPr>
          <w:rFonts w:ascii="楷体" w:eastAsia="楷体" w:hAnsi="楷体" w:hint="eastAsia"/>
          <w:bCs/>
          <w:sz w:val="18"/>
          <w:szCs w:val="18"/>
        </w:rPr>
        <w:t>大数据、算法、数字平台，数字时代正</w:t>
      </w:r>
      <w:proofErr w:type="gramStart"/>
      <w:r w:rsidR="00E245F1">
        <w:rPr>
          <w:rFonts w:ascii="楷体" w:eastAsia="楷体" w:hAnsi="楷体" w:hint="eastAsia"/>
          <w:bCs/>
          <w:sz w:val="18"/>
          <w:szCs w:val="18"/>
        </w:rPr>
        <w:t>催化着</w:t>
      </w:r>
      <w:proofErr w:type="gramEnd"/>
      <w:r w:rsidR="00E245F1">
        <w:rPr>
          <w:rFonts w:ascii="楷体" w:eastAsia="楷体" w:hAnsi="楷体" w:hint="eastAsia"/>
          <w:bCs/>
          <w:sz w:val="18"/>
          <w:szCs w:val="18"/>
        </w:rPr>
        <w:t>“数字劳动”的发展与派生。但同样地，“数字劳动”正对着基于传统的实体劳动和物质生产活动发出挑战。</w:t>
      </w:r>
      <w:r w:rsidR="007E3223">
        <w:rPr>
          <w:rFonts w:ascii="楷体" w:eastAsia="楷体" w:hAnsi="楷体" w:hint="eastAsia"/>
          <w:bCs/>
          <w:sz w:val="18"/>
          <w:szCs w:val="18"/>
        </w:rPr>
        <w:t>数字异化现象悄然诞生，人所创造出的数字平台及数据算法反过来</w:t>
      </w:r>
      <w:proofErr w:type="gramStart"/>
      <w:r w:rsidR="007E3223">
        <w:rPr>
          <w:rFonts w:ascii="楷体" w:eastAsia="楷体" w:hAnsi="楷体" w:hint="eastAsia"/>
          <w:bCs/>
          <w:sz w:val="18"/>
          <w:szCs w:val="18"/>
        </w:rPr>
        <w:t>加剧着</w:t>
      </w:r>
      <w:proofErr w:type="gramEnd"/>
      <w:r w:rsidR="007E3223">
        <w:rPr>
          <w:rFonts w:ascii="楷体" w:eastAsia="楷体" w:hAnsi="楷体" w:hint="eastAsia"/>
          <w:bCs/>
          <w:sz w:val="18"/>
          <w:szCs w:val="18"/>
        </w:rPr>
        <w:t>对于劳动者的掌控与压迫。</w:t>
      </w:r>
      <w:r w:rsidR="007E3223" w:rsidRPr="007E3223">
        <w:rPr>
          <w:rFonts w:ascii="楷体" w:eastAsia="楷体" w:hAnsi="楷体" w:hint="eastAsia"/>
          <w:bCs/>
          <w:sz w:val="18"/>
          <w:szCs w:val="18"/>
        </w:rPr>
        <w:t>将理论与实际相结合以分析</w:t>
      </w:r>
      <w:r w:rsidR="007E3223">
        <w:rPr>
          <w:rFonts w:ascii="楷体" w:eastAsia="楷体" w:hAnsi="楷体" w:hint="eastAsia"/>
          <w:bCs/>
          <w:sz w:val="18"/>
          <w:szCs w:val="18"/>
        </w:rPr>
        <w:t>平台逻辑</w:t>
      </w:r>
      <w:proofErr w:type="gramStart"/>
      <w:r w:rsidR="007E3223">
        <w:rPr>
          <w:rFonts w:ascii="楷体" w:eastAsia="楷体" w:hAnsi="楷体" w:hint="eastAsia"/>
          <w:bCs/>
          <w:sz w:val="18"/>
          <w:szCs w:val="18"/>
        </w:rPr>
        <w:t>下</w:t>
      </w:r>
      <w:r w:rsidR="007E3223" w:rsidRPr="007E3223">
        <w:rPr>
          <w:rFonts w:ascii="楷体" w:eastAsia="楷体" w:hAnsi="楷体" w:hint="eastAsia"/>
          <w:bCs/>
          <w:sz w:val="18"/>
          <w:szCs w:val="18"/>
        </w:rPr>
        <w:t>数字</w:t>
      </w:r>
      <w:proofErr w:type="gramEnd"/>
      <w:r w:rsidR="007E3223" w:rsidRPr="007E3223">
        <w:rPr>
          <w:rFonts w:ascii="楷体" w:eastAsia="楷体" w:hAnsi="楷体" w:hint="eastAsia"/>
          <w:bCs/>
          <w:sz w:val="18"/>
          <w:szCs w:val="18"/>
        </w:rPr>
        <w:t>劳动</w:t>
      </w:r>
      <w:r w:rsidR="007E3223">
        <w:rPr>
          <w:rFonts w:ascii="楷体" w:eastAsia="楷体" w:hAnsi="楷体" w:hint="eastAsia"/>
          <w:bCs/>
          <w:sz w:val="18"/>
          <w:szCs w:val="18"/>
        </w:rPr>
        <w:t>异化现象</w:t>
      </w:r>
      <w:r w:rsidR="007E3223" w:rsidRPr="007E3223">
        <w:rPr>
          <w:rFonts w:ascii="楷体" w:eastAsia="楷体" w:hAnsi="楷体" w:hint="eastAsia"/>
          <w:bCs/>
          <w:sz w:val="18"/>
          <w:szCs w:val="18"/>
        </w:rPr>
        <w:t>的</w:t>
      </w:r>
      <w:r w:rsidR="007E3223">
        <w:rPr>
          <w:rFonts w:ascii="楷体" w:eastAsia="楷体" w:hAnsi="楷体" w:hint="eastAsia"/>
          <w:bCs/>
          <w:sz w:val="18"/>
          <w:szCs w:val="18"/>
        </w:rPr>
        <w:t>原因</w:t>
      </w:r>
      <w:r w:rsidR="007E3223" w:rsidRPr="007E3223">
        <w:rPr>
          <w:rFonts w:ascii="楷体" w:eastAsia="楷体" w:hAnsi="楷体" w:hint="eastAsia"/>
          <w:bCs/>
          <w:sz w:val="18"/>
          <w:szCs w:val="18"/>
        </w:rPr>
        <w:t>，并</w:t>
      </w:r>
      <w:r w:rsidR="007E3223">
        <w:rPr>
          <w:rFonts w:ascii="楷体" w:eastAsia="楷体" w:hAnsi="楷体" w:hint="eastAsia"/>
          <w:bCs/>
          <w:sz w:val="18"/>
          <w:szCs w:val="18"/>
        </w:rPr>
        <w:t>针</w:t>
      </w:r>
      <w:r w:rsidR="007E3223" w:rsidRPr="007E3223">
        <w:rPr>
          <w:rFonts w:ascii="楷体" w:eastAsia="楷体" w:hAnsi="楷体" w:hint="eastAsia"/>
          <w:bCs/>
          <w:sz w:val="18"/>
          <w:szCs w:val="18"/>
        </w:rPr>
        <w:t>对其进行</w:t>
      </w:r>
      <w:r w:rsidR="007E3223">
        <w:rPr>
          <w:rFonts w:ascii="楷体" w:eastAsia="楷体" w:hAnsi="楷体" w:hint="eastAsia"/>
          <w:bCs/>
          <w:sz w:val="18"/>
          <w:szCs w:val="18"/>
        </w:rPr>
        <w:t>问题评定</w:t>
      </w:r>
      <w:r w:rsidR="007E3223" w:rsidRPr="007E3223">
        <w:rPr>
          <w:rFonts w:ascii="楷体" w:eastAsia="楷体" w:hAnsi="楷体" w:hint="eastAsia"/>
          <w:bCs/>
          <w:sz w:val="18"/>
          <w:szCs w:val="18"/>
        </w:rPr>
        <w:t>，有利于在数字时代背景下充分发挥</w:t>
      </w:r>
      <w:r w:rsidR="007E3223">
        <w:rPr>
          <w:rFonts w:ascii="楷体" w:eastAsia="楷体" w:hAnsi="楷体" w:hint="eastAsia"/>
          <w:bCs/>
          <w:sz w:val="18"/>
          <w:szCs w:val="18"/>
        </w:rPr>
        <w:t>人的主观能动性，促进底层劳动人民民生福祉，彰</w:t>
      </w:r>
      <w:proofErr w:type="gramStart"/>
      <w:r w:rsidR="007E3223">
        <w:rPr>
          <w:rFonts w:ascii="楷体" w:eastAsia="楷体" w:hAnsi="楷体" w:hint="eastAsia"/>
          <w:bCs/>
          <w:sz w:val="18"/>
          <w:szCs w:val="18"/>
        </w:rPr>
        <w:t>显数字</w:t>
      </w:r>
      <w:proofErr w:type="gramEnd"/>
      <w:r w:rsidR="007E3223">
        <w:rPr>
          <w:rFonts w:ascii="楷体" w:eastAsia="楷体" w:hAnsi="楷体" w:hint="eastAsia"/>
          <w:bCs/>
          <w:sz w:val="18"/>
          <w:szCs w:val="18"/>
        </w:rPr>
        <w:t>时代的人文关怀，推动数字劳动的健康蓬勃发展。</w:t>
      </w:r>
    </w:p>
    <w:p w14:paraId="38586DB9" w14:textId="224DD342" w:rsidR="007E3223" w:rsidRDefault="007E3223" w:rsidP="00E3065E">
      <w:pPr>
        <w:rPr>
          <w:rFonts w:ascii="楷体" w:eastAsia="楷体" w:hAnsi="楷体"/>
          <w:b/>
          <w:sz w:val="28"/>
          <w:szCs w:val="28"/>
        </w:rPr>
      </w:pPr>
      <w:r w:rsidRPr="007E3223">
        <w:rPr>
          <w:rFonts w:ascii="楷体" w:eastAsia="楷体" w:hAnsi="楷体"/>
          <w:b/>
          <w:sz w:val="28"/>
          <w:szCs w:val="28"/>
        </w:rPr>
        <w:t xml:space="preserve">1 </w:t>
      </w:r>
      <w:r>
        <w:rPr>
          <w:rFonts w:ascii="楷体" w:eastAsia="楷体" w:hAnsi="楷体" w:hint="eastAsia"/>
          <w:b/>
          <w:sz w:val="28"/>
          <w:szCs w:val="28"/>
        </w:rPr>
        <w:t>背景介绍</w:t>
      </w:r>
      <w:r w:rsidRPr="007E3223">
        <w:rPr>
          <w:rFonts w:ascii="楷体" w:eastAsia="楷体" w:hAnsi="楷体"/>
          <w:b/>
          <w:sz w:val="28"/>
          <w:szCs w:val="28"/>
        </w:rPr>
        <w:t>：数字劳动</w:t>
      </w:r>
      <w:r>
        <w:rPr>
          <w:rFonts w:ascii="楷体" w:eastAsia="楷体" w:hAnsi="楷体" w:hint="eastAsia"/>
          <w:b/>
          <w:sz w:val="28"/>
          <w:szCs w:val="28"/>
        </w:rPr>
        <w:t>异化现象解读</w:t>
      </w:r>
    </w:p>
    <w:p w14:paraId="29486DF9" w14:textId="3B4DDE2E" w:rsidR="00C764C0" w:rsidRPr="00C764C0" w:rsidRDefault="00C764C0" w:rsidP="00C764C0">
      <w:pPr>
        <w:ind w:firstLineChars="200" w:firstLine="360"/>
        <w:rPr>
          <w:rFonts w:ascii="楷体" w:eastAsia="楷体" w:hAnsi="楷体" w:hint="eastAsia"/>
          <w:bCs/>
          <w:sz w:val="18"/>
          <w:szCs w:val="18"/>
        </w:rPr>
      </w:pPr>
      <w:r w:rsidRPr="00C764C0">
        <w:rPr>
          <w:rFonts w:ascii="楷体" w:eastAsia="楷体" w:hAnsi="楷体" w:hint="eastAsia"/>
          <w:bCs/>
          <w:sz w:val="18"/>
          <w:szCs w:val="18"/>
        </w:rPr>
        <w:t>随着数字经济时代的到来，传统的劳动形态正在经历前所未有的转变。特别是在“互联网</w:t>
      </w:r>
      <w:r w:rsidRPr="00C764C0">
        <w:rPr>
          <w:rFonts w:ascii="楷体" w:eastAsia="楷体" w:hAnsi="楷体"/>
          <w:bCs/>
          <w:sz w:val="18"/>
          <w:szCs w:val="18"/>
        </w:rPr>
        <w:t>+”的背景下，外卖骑手作为典型的数字劳动者群体，其劳动状态凸显了数字劳动异化现象的严峻性。数字劳动异化是指在数字平台经济体系中，劳动者与其劳动成果之间的关系遭到疏远，甚至是剥夺和转移，他们的劳动不再属于自己，而是被编码于算法之中，沦为数据的一部分。</w:t>
      </w:r>
    </w:p>
    <w:p w14:paraId="21A80605" w14:textId="6C921573" w:rsidR="00C764C0" w:rsidRPr="00C764C0" w:rsidRDefault="00C764C0" w:rsidP="00C764C0">
      <w:pPr>
        <w:ind w:firstLineChars="200" w:firstLine="360"/>
        <w:rPr>
          <w:rFonts w:ascii="楷体" w:eastAsia="楷体" w:hAnsi="楷体" w:hint="eastAsia"/>
          <w:bCs/>
          <w:sz w:val="18"/>
          <w:szCs w:val="18"/>
        </w:rPr>
      </w:pPr>
      <w:r w:rsidRPr="00C764C0">
        <w:rPr>
          <w:rFonts w:ascii="楷体" w:eastAsia="楷体" w:hAnsi="楷体" w:hint="eastAsia"/>
          <w:bCs/>
          <w:sz w:val="18"/>
          <w:szCs w:val="18"/>
        </w:rPr>
        <w:t>当前，外卖骑手被困在一个由大数据和算法驱动的“系统”里。这个系统设定了他们的工作路径、时间和收益，高度控制了劳动过程，而骑手往往对此缺乏足够的透明度和话语权。他们的劳动投入，包括时间、精力甚至情感，都被异化为平台收益的数字表现，个人的权益和价值在这一过程中被严重忽视。</w:t>
      </w:r>
    </w:p>
    <w:p w14:paraId="638113BB" w14:textId="00703AF2" w:rsidR="00C764C0" w:rsidRPr="00C764C0" w:rsidRDefault="00C764C0" w:rsidP="00C764C0">
      <w:pPr>
        <w:ind w:firstLineChars="200" w:firstLine="360"/>
        <w:rPr>
          <w:rFonts w:ascii="楷体" w:eastAsia="楷体" w:hAnsi="楷体" w:hint="eastAsia"/>
          <w:bCs/>
          <w:sz w:val="18"/>
          <w:szCs w:val="18"/>
        </w:rPr>
      </w:pPr>
      <w:r w:rsidRPr="00C764C0">
        <w:rPr>
          <w:rFonts w:ascii="楷体" w:eastAsia="楷体" w:hAnsi="楷体" w:hint="eastAsia"/>
          <w:bCs/>
          <w:sz w:val="18"/>
          <w:szCs w:val="18"/>
        </w:rPr>
        <w:t>这种现象的背后是平台逻辑的统治。所谓平台逻辑，是指以平台为中心，利用数字技术收集、分析用户数据，通过算法优化业务流程，最终实现平台的商业价值最大化。在这一逻辑下，外卖骑手变成了实现这一目标的工具和载体，他们的人性需求和社会身份被边缘化，而工作与生活的界限也变得越来越模糊。</w:t>
      </w:r>
    </w:p>
    <w:p w14:paraId="73C2D12A" w14:textId="69DEE950" w:rsidR="00C764C0" w:rsidRPr="00C764C0" w:rsidRDefault="00C764C0" w:rsidP="00C764C0">
      <w:pPr>
        <w:ind w:firstLineChars="200" w:firstLine="360"/>
        <w:rPr>
          <w:rFonts w:ascii="楷体" w:eastAsia="楷体" w:hAnsi="楷体" w:hint="eastAsia"/>
          <w:bCs/>
          <w:sz w:val="18"/>
          <w:szCs w:val="18"/>
        </w:rPr>
      </w:pPr>
      <w:r w:rsidRPr="00C764C0">
        <w:rPr>
          <w:rFonts w:ascii="楷体" w:eastAsia="楷体" w:hAnsi="楷体" w:hint="eastAsia"/>
          <w:bCs/>
          <w:sz w:val="18"/>
          <w:szCs w:val="18"/>
        </w:rPr>
        <w:t>数字劳动异化不仅影响劳动者的经济权益，还对其心理和社会福祉构成威胁。由于缺乏人与人之间真实的互动和认同，外卖骑手常感到社会孤立，这在一定程度上剥夺了他们作为社会成员的归属感和自我价值。</w:t>
      </w:r>
    </w:p>
    <w:sectPr w:rsidR="00C764C0" w:rsidRPr="00C764C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小标宋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0005"/>
    <w:rsid w:val="00081226"/>
    <w:rsid w:val="00151EA8"/>
    <w:rsid w:val="003B4000"/>
    <w:rsid w:val="006B5B25"/>
    <w:rsid w:val="00756F3D"/>
    <w:rsid w:val="007E3223"/>
    <w:rsid w:val="00AD4704"/>
    <w:rsid w:val="00B052B4"/>
    <w:rsid w:val="00C764C0"/>
    <w:rsid w:val="00E00005"/>
    <w:rsid w:val="00E245F1"/>
    <w:rsid w:val="00E3065E"/>
    <w:rsid w:val="00EA24E1"/>
    <w:rsid w:val="00F50B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6887A0"/>
  <w15:chartTrackingRefBased/>
  <w15:docId w15:val="{579B1778-EA02-458C-9DF5-C77DD990A8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annotation reference"/>
    <w:basedOn w:val="a0"/>
    <w:semiHidden/>
    <w:rsid w:val="006B5B25"/>
    <w:rPr>
      <w:sz w:val="21"/>
      <w:szCs w:val="21"/>
    </w:rPr>
  </w:style>
  <w:style w:type="paragraph" w:styleId="a4">
    <w:name w:val="annotation text"/>
    <w:basedOn w:val="a"/>
    <w:link w:val="a5"/>
    <w:semiHidden/>
    <w:rsid w:val="006B5B25"/>
    <w:pPr>
      <w:jc w:val="left"/>
    </w:pPr>
    <w:rPr>
      <w:rFonts w:ascii="Times New Roman" w:eastAsia="宋体" w:hAnsi="Times New Roman" w:cs="Times New Roman"/>
      <w:szCs w:val="24"/>
    </w:rPr>
  </w:style>
  <w:style w:type="character" w:customStyle="1" w:styleId="a5">
    <w:name w:val="批注文字 字符"/>
    <w:basedOn w:val="a0"/>
    <w:link w:val="a4"/>
    <w:semiHidden/>
    <w:rsid w:val="006B5B25"/>
    <w:rPr>
      <w:rFonts w:ascii="Times New Roman" w:eastAsia="宋体" w:hAnsi="Times New Roman" w:cs="Times New Roman"/>
      <w:szCs w:val="24"/>
    </w:rPr>
  </w:style>
  <w:style w:type="paragraph" w:customStyle="1" w:styleId="a6">
    <w:name w:val="摘要"/>
    <w:basedOn w:val="a7"/>
    <w:next w:val="a"/>
    <w:rsid w:val="006B5B25"/>
    <w:pPr>
      <w:tabs>
        <w:tab w:val="left" w:pos="798"/>
      </w:tabs>
      <w:overflowPunct w:val="0"/>
      <w:adjustRightInd w:val="0"/>
      <w:spacing w:after="0"/>
    </w:pPr>
    <w:rPr>
      <w:rFonts w:ascii="Times New Roman" w:eastAsia="楷体" w:hAnsi="Times New Roman" w:cs="Times New Roman"/>
      <w:snapToGrid w:val="0"/>
      <w:sz w:val="18"/>
      <w:szCs w:val="20"/>
    </w:rPr>
  </w:style>
  <w:style w:type="paragraph" w:styleId="a7">
    <w:name w:val="Body Text"/>
    <w:basedOn w:val="a"/>
    <w:link w:val="a8"/>
    <w:uiPriority w:val="99"/>
    <w:semiHidden/>
    <w:unhideWhenUsed/>
    <w:rsid w:val="006B5B25"/>
    <w:pPr>
      <w:spacing w:after="120"/>
    </w:pPr>
  </w:style>
  <w:style w:type="character" w:customStyle="1" w:styleId="a8">
    <w:name w:val="正文文本 字符"/>
    <w:basedOn w:val="a0"/>
    <w:link w:val="a7"/>
    <w:uiPriority w:val="99"/>
    <w:semiHidden/>
    <w:rsid w:val="006B5B2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860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992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135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125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520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518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589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61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02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151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16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A78A44-7635-4C1C-AE33-3FF7CC49D9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1</Pages>
  <Words>177</Words>
  <Characters>1009</Characters>
  <Application>Microsoft Office Word</Application>
  <DocSecurity>0</DocSecurity>
  <Lines>8</Lines>
  <Paragraphs>2</Paragraphs>
  <ScaleCrop>false</ScaleCrop>
  <Company/>
  <LinksUpToDate>false</LinksUpToDate>
  <CharactersWithSpaces>1184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炎源 董</dc:creator>
  <cp:keywords/>
  <dc:description/>
  <cp:lastModifiedBy>炎源 董</cp:lastModifiedBy>
  <cp:revision>4</cp:revision>
  <dcterms:created xsi:type="dcterms:W3CDTF">2023-09-26T12:26:00Z</dcterms:created>
  <dcterms:modified xsi:type="dcterms:W3CDTF">2023-10-24T13:31:00Z</dcterms:modified>
</cp:coreProperties>
</file>