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56" w:rsidRDefault="00384F56" w:rsidP="00384F56">
      <w:pPr>
        <w:ind w:left="1134"/>
        <w:jc w:val="right"/>
      </w:pPr>
      <w:r>
        <w:t xml:space="preserve">28 marzo 2017 </w:t>
      </w:r>
    </w:p>
    <w:p w:rsidR="00384F56" w:rsidRDefault="00384F56" w:rsidP="00384F56">
      <w:pPr>
        <w:ind w:left="1134"/>
        <w:jc w:val="both"/>
      </w:pPr>
      <w:r>
        <w:t>NOTA DE VALORACIÓN PREOPERATORIA</w:t>
      </w:r>
    </w:p>
    <w:p w:rsidR="00384F56" w:rsidRDefault="00384F56" w:rsidP="00384F56">
      <w:pPr>
        <w:ind w:left="1134"/>
        <w:jc w:val="both"/>
      </w:pPr>
      <w:bookmarkStart w:id="0" w:name="_GoBack"/>
      <w:r>
        <w:t xml:space="preserve">LAURA </w:t>
      </w:r>
      <w:proofErr w:type="spellStart"/>
      <w:r>
        <w:t>GUIBERRA</w:t>
      </w:r>
      <w:proofErr w:type="spellEnd"/>
      <w:r>
        <w:t xml:space="preserve"> GARCÍA</w:t>
      </w:r>
    </w:p>
    <w:bookmarkEnd w:id="0"/>
    <w:p w:rsidR="00384F56" w:rsidRDefault="00384F56" w:rsidP="00384F56">
      <w:pPr>
        <w:ind w:left="1134"/>
        <w:jc w:val="both"/>
      </w:pPr>
      <w:r>
        <w:t>MUJER DE 64 AÑOS DE EDAD</w:t>
      </w:r>
    </w:p>
    <w:p w:rsidR="00384F56" w:rsidRDefault="00384F56" w:rsidP="00384F56">
      <w:pPr>
        <w:ind w:left="1134"/>
        <w:jc w:val="both"/>
      </w:pPr>
      <w:r>
        <w:t>ANTECEDENTES: Tabaquismo negativo. Alergias: negativo. Traumáticos: negativo, Transfusiones: negativo, Médicos: Insuficiencia venosa, hipercolesterolemia, gastropatía irritativa, colon irritable.  Quirúrgicos: colecistectomía.</w:t>
      </w:r>
    </w:p>
    <w:p w:rsidR="00384F56" w:rsidRDefault="00384F56" w:rsidP="00384F56">
      <w:pPr>
        <w:ind w:left="1134"/>
        <w:jc w:val="both"/>
      </w:pPr>
      <w:r>
        <w:t xml:space="preserve">Respiratorio: No disnea, no tos, sin sibilancias, </w:t>
      </w:r>
      <w:r w:rsidR="00510C8B">
        <w:t xml:space="preserve">no se integra síndrome </w:t>
      </w:r>
      <w:proofErr w:type="spellStart"/>
      <w:r w:rsidR="00510C8B">
        <w:t>pleuro</w:t>
      </w:r>
      <w:proofErr w:type="spellEnd"/>
      <w:r w:rsidR="00510C8B">
        <w:t xml:space="preserve"> pulmonar, </w:t>
      </w:r>
      <w:proofErr w:type="spellStart"/>
      <w:r w:rsidR="00510C8B">
        <w:t>Rx</w:t>
      </w:r>
      <w:proofErr w:type="spellEnd"/>
      <w:r w:rsidR="00510C8B">
        <w:t xml:space="preserve"> tórax normal para edad y sexo.</w:t>
      </w:r>
    </w:p>
    <w:p w:rsidR="00384F56" w:rsidRDefault="00384F56" w:rsidP="00384F56">
      <w:pPr>
        <w:ind w:left="1134"/>
        <w:jc w:val="both"/>
      </w:pPr>
      <w:r>
        <w:t>Cardiovascular: Sin opresión precordial, no dolor torácico Sin disnea, edema de miembros inferiores</w:t>
      </w:r>
      <w:r w:rsidR="00510C8B">
        <w:t xml:space="preserve">, tensión arterial 110/70 frecuencia cardiaca 70 x minuto, ruidos cariacos rítmicos, sin soplos no s3 no s4. </w:t>
      </w:r>
      <w:proofErr w:type="spellStart"/>
      <w:r w:rsidR="00510C8B">
        <w:t>ECG</w:t>
      </w:r>
      <w:proofErr w:type="spellEnd"/>
      <w:r w:rsidR="00510C8B">
        <w:t xml:space="preserve">: ritmo </w:t>
      </w:r>
      <w:proofErr w:type="spellStart"/>
      <w:r w:rsidR="00510C8B">
        <w:t>sinusal</w:t>
      </w:r>
      <w:proofErr w:type="spellEnd"/>
      <w:r w:rsidR="00510C8B">
        <w:t xml:space="preserve"> normal</w:t>
      </w:r>
    </w:p>
    <w:p w:rsidR="00384F56" w:rsidRDefault="00384F56" w:rsidP="00384F56">
      <w:pPr>
        <w:ind w:left="1134"/>
        <w:jc w:val="both"/>
      </w:pPr>
      <w:r>
        <w:t xml:space="preserve">Hematológico: Sin discrasia sanguínea, </w:t>
      </w:r>
      <w:r w:rsidR="00510C8B">
        <w:t xml:space="preserve"> biometría hemática, coagulación normal, hipercolesterolemia. </w:t>
      </w:r>
    </w:p>
    <w:p w:rsidR="00510C8B" w:rsidRDefault="00510C8B" w:rsidP="00384F56">
      <w:pPr>
        <w:ind w:left="1134"/>
        <w:jc w:val="both"/>
      </w:pPr>
    </w:p>
    <w:p w:rsidR="00510C8B" w:rsidRDefault="00510C8B" w:rsidP="00510C8B">
      <w:pPr>
        <w:pStyle w:val="Prrafodelista"/>
        <w:numPr>
          <w:ilvl w:val="0"/>
          <w:numId w:val="1"/>
        </w:numPr>
        <w:jc w:val="both"/>
      </w:pPr>
      <w:r>
        <w:t xml:space="preserve">Goldman I, </w:t>
      </w:r>
      <w:proofErr w:type="spellStart"/>
      <w:r>
        <w:t>Detsky</w:t>
      </w:r>
      <w:proofErr w:type="spellEnd"/>
      <w:r>
        <w:t xml:space="preserve"> I. riesgo trombo embolico bajo</w:t>
      </w:r>
    </w:p>
    <w:p w:rsidR="00510C8B" w:rsidRDefault="00510C8B" w:rsidP="00384F56">
      <w:pPr>
        <w:ind w:left="1134"/>
        <w:jc w:val="both"/>
      </w:pPr>
    </w:p>
    <w:p w:rsidR="00510C8B" w:rsidRDefault="00510C8B" w:rsidP="00384F56">
      <w:pPr>
        <w:ind w:left="1134"/>
        <w:jc w:val="both"/>
      </w:pPr>
      <w:r>
        <w:t>DR. ORLANDO SOLIS DURAN</w:t>
      </w:r>
    </w:p>
    <w:p w:rsidR="00510C8B" w:rsidRDefault="00510C8B" w:rsidP="00384F56">
      <w:pPr>
        <w:ind w:left="1134"/>
        <w:jc w:val="both"/>
      </w:pPr>
    </w:p>
    <w:sectPr w:rsidR="00510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51C5F"/>
    <w:multiLevelType w:val="hybridMultilevel"/>
    <w:tmpl w:val="E648088A"/>
    <w:lvl w:ilvl="0" w:tplc="62FE016C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56"/>
    <w:rsid w:val="00384F56"/>
    <w:rsid w:val="00510C8B"/>
    <w:rsid w:val="00C21C56"/>
    <w:rsid w:val="00F2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A06AC-D72F-4B93-B36F-608AFCEA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C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0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2017-03-28T16:50:00Z</cp:lastPrinted>
  <dcterms:created xsi:type="dcterms:W3CDTF">2017-03-28T16:36:00Z</dcterms:created>
  <dcterms:modified xsi:type="dcterms:W3CDTF">2017-03-28T17:32:00Z</dcterms:modified>
</cp:coreProperties>
</file>