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024B" w14:textId="1BD5227E" w:rsidR="00B06442" w:rsidRDefault="00D7080C" w:rsidP="00D7080C">
      <w:pPr>
        <w:ind w:left="1418"/>
        <w:jc w:val="right"/>
      </w:pPr>
      <w:r>
        <w:t>11 MAYO 2022</w:t>
      </w:r>
    </w:p>
    <w:p w14:paraId="5A99050D" w14:textId="29ABF0EF" w:rsidR="00D7080C" w:rsidRDefault="00D7080C" w:rsidP="00D7080C">
      <w:pPr>
        <w:ind w:left="1418"/>
        <w:jc w:val="both"/>
      </w:pPr>
      <w:r>
        <w:t>NOTA DE VALORACIÓN PREOPERATORIA</w:t>
      </w:r>
    </w:p>
    <w:p w14:paraId="380311ED" w14:textId="4446B713" w:rsidR="00D7080C" w:rsidRDefault="00D7080C" w:rsidP="00D7080C">
      <w:pPr>
        <w:ind w:left="1418"/>
        <w:jc w:val="both"/>
      </w:pPr>
      <w:r>
        <w:t>MARÍA TERESA BERDEJO LARA</w:t>
      </w:r>
    </w:p>
    <w:p w14:paraId="67EA1ADB" w14:textId="6E5DA76B" w:rsidR="00D7080C" w:rsidRDefault="00D7080C" w:rsidP="00D7080C">
      <w:pPr>
        <w:ind w:left="1418"/>
        <w:jc w:val="both"/>
      </w:pPr>
      <w:r>
        <w:t>Mujer de 80 años.</w:t>
      </w:r>
    </w:p>
    <w:p w14:paraId="07E59F6B" w14:textId="29A6578D" w:rsidR="00D7080C" w:rsidRDefault="00D7080C" w:rsidP="00D7080C">
      <w:pPr>
        <w:ind w:left="1418"/>
        <w:jc w:val="both"/>
      </w:pPr>
      <w:r>
        <w:t xml:space="preserve">Antecedentes: Tabaquismo: negativo; Transfusiones: negativo; Quirúrgicos: Lente intraocular bilateral; Médicos: Fibrilación auricular no valvular, hipotiroidismo, insuficiencia cardiaca congestiva </w:t>
      </w:r>
      <w:proofErr w:type="spellStart"/>
      <w:r>
        <w:t>NYHA</w:t>
      </w:r>
      <w:proofErr w:type="spellEnd"/>
      <w:r>
        <w:t xml:space="preserve"> II, COVID-19 durante junio 2021.</w:t>
      </w:r>
    </w:p>
    <w:p w14:paraId="2CB5E556" w14:textId="52299F85" w:rsidR="00D7080C" w:rsidRDefault="00D7080C" w:rsidP="00D7080C">
      <w:pPr>
        <w:ind w:left="1418"/>
        <w:jc w:val="both"/>
      </w:pPr>
      <w:r>
        <w:t>EVALUACIÓN DIRIGIDA</w:t>
      </w:r>
    </w:p>
    <w:p w14:paraId="21D994F9" w14:textId="4027A426" w:rsidR="00D7080C" w:rsidRDefault="00D7080C" w:rsidP="00D7080C">
      <w:pPr>
        <w:ind w:left="1418"/>
        <w:jc w:val="both"/>
      </w:pPr>
      <w:r>
        <w:t xml:space="preserve">Cardio pulmonar: Disnea de grandes a moderados esfuerzos, accesos de tos relacionadas a reflujo, no manifiestas vaso espasmo, ni angina. Edema en piernas tercio distal. TA 120/60 FC 80 X MIN FR 20 X MIN. Campos pulmonares: </w:t>
      </w:r>
      <w:r w:rsidR="003E1F62">
        <w:t>ventilados</w:t>
      </w:r>
      <w:r>
        <w:t xml:space="preserve">, no se integra síndrome </w:t>
      </w:r>
      <w:proofErr w:type="spellStart"/>
      <w:r>
        <w:t>pleuro</w:t>
      </w:r>
      <w:proofErr w:type="spellEnd"/>
      <w:r>
        <w:t xml:space="preserve"> pulmonar; área cardiaca: con ruidos arrítmicos, sin soplos.</w:t>
      </w:r>
    </w:p>
    <w:p w14:paraId="5108EDD1" w14:textId="0FB74F87" w:rsidR="00D7080C" w:rsidRDefault="00D7080C" w:rsidP="00D7080C">
      <w:pPr>
        <w:ind w:left="1418"/>
        <w:jc w:val="both"/>
      </w:pPr>
      <w:r>
        <w:t xml:space="preserve">ECG: Arritmia por fibrilación auricular </w:t>
      </w:r>
      <w:proofErr w:type="spellStart"/>
      <w:r>
        <w:t>FCM</w:t>
      </w:r>
      <w:proofErr w:type="spellEnd"/>
      <w:r>
        <w:t xml:space="preserve"> 80 x min</w:t>
      </w:r>
    </w:p>
    <w:p w14:paraId="0672AE69" w14:textId="32CE768F" w:rsidR="00D7080C" w:rsidRDefault="00D7080C" w:rsidP="00D7080C">
      <w:pPr>
        <w:ind w:left="1418"/>
        <w:jc w:val="both"/>
      </w:pPr>
      <w:r>
        <w:t xml:space="preserve">Tele de tórax: </w:t>
      </w:r>
      <w:r w:rsidR="003E1F62">
        <w:t>Atelectasias</w:t>
      </w:r>
      <w:r>
        <w:t xml:space="preserve"> basal bilateral, </w:t>
      </w:r>
      <w:proofErr w:type="spellStart"/>
      <w:r>
        <w:t>aort</w:t>
      </w:r>
      <w:r w:rsidR="003E1F62">
        <w:t>o</w:t>
      </w:r>
      <w:proofErr w:type="spellEnd"/>
      <w:r>
        <w:t xml:space="preserve"> esclerosis, cardiomegalia grado II</w:t>
      </w:r>
      <w:r w:rsidR="003E1F62">
        <w:t>.</w:t>
      </w:r>
    </w:p>
    <w:p w14:paraId="35A72617" w14:textId="71030A7B" w:rsidR="003E1F62" w:rsidRDefault="003E1F62" w:rsidP="00D7080C">
      <w:pPr>
        <w:ind w:left="1418"/>
        <w:jc w:val="both"/>
      </w:pPr>
      <w:r>
        <w:t>Hematológico: Uso crónico de anticoagulante por fibrilación auricular, sin manifestaciones de sangrado. Biometría hemática:  HB 13 g/</w:t>
      </w:r>
      <w:proofErr w:type="spellStart"/>
      <w:r>
        <w:t>dL</w:t>
      </w:r>
      <w:proofErr w:type="spellEnd"/>
      <w:r>
        <w:t xml:space="preserve">, </w:t>
      </w:r>
      <w:proofErr w:type="spellStart"/>
      <w:r>
        <w:t>HTO</w:t>
      </w:r>
      <w:proofErr w:type="spellEnd"/>
      <w:r>
        <w:t xml:space="preserve">  36&amp;, plaquetas 301 mil, Química sanguínea: glucosa </w:t>
      </w:r>
      <w:proofErr w:type="gramStart"/>
      <w:r>
        <w:t>114  mg</w:t>
      </w:r>
      <w:proofErr w:type="gramEnd"/>
      <w:r>
        <w:t>/</w:t>
      </w:r>
      <w:proofErr w:type="spellStart"/>
      <w:r>
        <w:t>dL</w:t>
      </w:r>
      <w:proofErr w:type="spellEnd"/>
      <w:r>
        <w:t xml:space="preserve">,  </w:t>
      </w:r>
      <w:proofErr w:type="spellStart"/>
      <w:r>
        <w:t>BUN</w:t>
      </w:r>
      <w:proofErr w:type="spellEnd"/>
      <w:r>
        <w:t xml:space="preserve">  16 </w:t>
      </w:r>
      <w:proofErr w:type="spellStart"/>
      <w:r>
        <w:t>mh</w:t>
      </w:r>
      <w:proofErr w:type="spellEnd"/>
      <w:r>
        <w:t>/</w:t>
      </w:r>
      <w:proofErr w:type="spellStart"/>
      <w:r>
        <w:t>dL</w:t>
      </w:r>
      <w:proofErr w:type="spellEnd"/>
      <w:r>
        <w:t>,  Creatinina  0.9 mg/</w:t>
      </w:r>
      <w:proofErr w:type="spellStart"/>
      <w:r>
        <w:t>dL</w:t>
      </w:r>
      <w:proofErr w:type="spellEnd"/>
      <w:r>
        <w:t xml:space="preserve">, </w:t>
      </w:r>
      <w:proofErr w:type="spellStart"/>
      <w:r>
        <w:t>TP</w:t>
      </w:r>
      <w:proofErr w:type="spellEnd"/>
      <w:r>
        <w:t xml:space="preserve"> 12 </w:t>
      </w:r>
      <w:proofErr w:type="spellStart"/>
      <w:r>
        <w:t>seg</w:t>
      </w:r>
      <w:proofErr w:type="spellEnd"/>
      <w:r>
        <w:t xml:space="preserve">, </w:t>
      </w:r>
      <w:proofErr w:type="spellStart"/>
      <w:r>
        <w:t>INR</w:t>
      </w:r>
      <w:proofErr w:type="spellEnd"/>
      <w:r>
        <w:t xml:space="preserve"> 1.15.</w:t>
      </w:r>
    </w:p>
    <w:p w14:paraId="34E4130F" w14:textId="5F7874D0" w:rsidR="003E1F62" w:rsidRDefault="003E1F62" w:rsidP="00D7080C">
      <w:pPr>
        <w:ind w:left="1418"/>
        <w:jc w:val="both"/>
      </w:pPr>
      <w:r>
        <w:t xml:space="preserve">CLASIFICACIÓN: Goldman I, </w:t>
      </w:r>
      <w:proofErr w:type="spellStart"/>
      <w:r>
        <w:t>Detsky</w:t>
      </w:r>
      <w:proofErr w:type="spellEnd"/>
      <w:r>
        <w:t xml:space="preserve"> II, riesgo trombo embolico moderado por fibrilación auricular.</w:t>
      </w:r>
    </w:p>
    <w:p w14:paraId="223976C2" w14:textId="2CDAC60F" w:rsidR="003E1F62" w:rsidRDefault="003E1F62" w:rsidP="00D7080C">
      <w:pPr>
        <w:ind w:left="1418"/>
        <w:jc w:val="both"/>
      </w:pPr>
      <w:r>
        <w:t xml:space="preserve">PLAN: Suspender Rivaroxabán 5 </w:t>
      </w:r>
      <w:proofErr w:type="spellStart"/>
      <w:r>
        <w:t>dias</w:t>
      </w:r>
      <w:proofErr w:type="spellEnd"/>
      <w:r>
        <w:t xml:space="preserve"> antes de cirugía e iniciarlo 5 días después de la cirugía. No suspender medicamentos habituales.</w:t>
      </w:r>
    </w:p>
    <w:p w14:paraId="5FECEF03" w14:textId="1F9A1D75" w:rsidR="003E1F62" w:rsidRDefault="003E1F62" w:rsidP="00D7080C">
      <w:pPr>
        <w:ind w:left="1418"/>
        <w:jc w:val="both"/>
      </w:pPr>
    </w:p>
    <w:p w14:paraId="7668E366" w14:textId="68F4502B" w:rsidR="003E1F62" w:rsidRDefault="003E1F62" w:rsidP="00D7080C">
      <w:pPr>
        <w:ind w:left="1418"/>
        <w:jc w:val="both"/>
      </w:pPr>
      <w:r>
        <w:t>Dr. Orlando Solis Duran</w:t>
      </w:r>
    </w:p>
    <w:p w14:paraId="163B8134" w14:textId="77777777" w:rsidR="003E1F62" w:rsidRDefault="003E1F62" w:rsidP="00D7080C">
      <w:pPr>
        <w:ind w:left="1418"/>
        <w:jc w:val="both"/>
      </w:pPr>
    </w:p>
    <w:sectPr w:rsidR="003E1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0C"/>
    <w:rsid w:val="003E1F62"/>
    <w:rsid w:val="008B30C1"/>
    <w:rsid w:val="00B06442"/>
    <w:rsid w:val="00C54C65"/>
    <w:rsid w:val="00D7080C"/>
    <w:rsid w:val="00E246B6"/>
    <w:rsid w:val="00F6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5545"/>
  <w15:chartTrackingRefBased/>
  <w15:docId w15:val="{B9032931-F318-4299-8386-3547424F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SOLIS</dc:creator>
  <cp:keywords/>
  <dc:description/>
  <cp:lastModifiedBy>ORLANDO SOLIS</cp:lastModifiedBy>
  <cp:revision>1</cp:revision>
  <cp:lastPrinted>2022-05-11T20:14:00Z</cp:lastPrinted>
  <dcterms:created xsi:type="dcterms:W3CDTF">2022-05-11T20:04:00Z</dcterms:created>
  <dcterms:modified xsi:type="dcterms:W3CDTF">2022-05-11T20:46:00Z</dcterms:modified>
</cp:coreProperties>
</file>