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D0" w:rsidRPr="009D66D9" w:rsidRDefault="00765F80" w:rsidP="00765F80">
      <w:pPr>
        <w:spacing w:after="0"/>
        <w:ind w:left="1701"/>
        <w:jc w:val="right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 xml:space="preserve">07 NOVIEMBRE 2007 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NOTA DE VALORACION PREOPERATORIA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ALEJANDRO ORDAZ BALTAZAR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MASCULINO 46 AÑOS DE EDAD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ANTECEDENTES: CARGA GENTICA PARA DMT2, MADRE MIELOMA MULTIPLE. TABAQUISMO POSITIVO DESDE LOS 16 AÑOS DE EDAD ACTUALMENTE 10 CIGARROS ALA SEMANA, ETILICOS POSITIVOS, CADA SEMANA. ALERGIAS: CARNE DE CERDO,  TRANSFUSIONALES: NEGATIVO, QUIRUGICOS: COLECISTECTOMIA HACE 1 AÑO, HERNIOPLASTIA INGUINAL HACE 2 AÑOS, TRAUMATICOS: NEGATIVOS. MEDICOS: DISPEPSIA. ERGE.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INTERROGATORIO DIRIGIDO: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RESPIRATORIO: SIBILANCIAS OCASIONALES. ACENTUADAS CON ESFUERZO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CARDIOVASCULAR: INSUFICIENCIA VENOSA EN MIEMBROS INFERIROES.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RENAL-URINARIO: SIN ALTERACIONES.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HEMATOLOGICO: SIN ALTERACIONES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EXPLORACION FISICA: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TA 100/60 FC 70 X MIN FR 18 X MIN</w:t>
      </w:r>
    </w:p>
    <w:p w:rsidR="00765F80" w:rsidRPr="009D66D9" w:rsidRDefault="00765F80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NEUROLOGICAMENTE INTEGRO SIN SINDROME PLEUROPULMONAR, AREA CARDIACA  CON RUIDOS RITMICOS</w:t>
      </w:r>
      <w:r w:rsidR="009D66D9" w:rsidRPr="009D66D9">
        <w:rPr>
          <w:rFonts w:ascii="Arial" w:hAnsi="Arial" w:cs="Arial"/>
          <w:sz w:val="20"/>
          <w:szCs w:val="20"/>
        </w:rPr>
        <w:t>, SIN SOPLOS SIN S3 NI S4.  EN PEIRNAS CON INSUFICIENCIA VENOSA, CRONICA</w:t>
      </w: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PARACLINICOS:</w:t>
      </w: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BH NORMAL, QS CON HIPERGLUCEMIA DE 113 MG/DL, COAGULACION NORMAL</w:t>
      </w: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ECG: CON SOBRECARGA SISTOLICA DEL VD, ALTERACION EN CONDUCCION INTRA VENTRICULAR, EN CARA INFERIIOR.</w:t>
      </w:r>
    </w:p>
    <w:p w:rsidR="009D66D9" w:rsidRPr="009D66D9" w:rsidRDefault="009D66D9" w:rsidP="00765F80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RX TORAX CON SINDROME DE RAREFACCION, BRONQUITIS CRONICA.</w:t>
      </w:r>
    </w:p>
    <w:p w:rsidR="009D66D9" w:rsidRPr="009D66D9" w:rsidRDefault="009D66D9" w:rsidP="009D66D9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A. GOLDMAN I, DESTKY I, RIESGO TROMBO EMBOLICO MODERADO, BRONQUITIS CRONICA. DE ETIOLOGIA MIXTA POR TABAQUISMO MA MICROASPIRACION CRONICA.</w:t>
      </w:r>
    </w:p>
    <w:p w:rsidR="009D66D9" w:rsidRPr="009D66D9" w:rsidRDefault="009D66D9" w:rsidP="009D66D9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P. EN POSTQUIERUGICO INMEDIATO Y MEDIATO MICRONEBULIZACIONES CON COMBIVENT CADA 8 HRS, DESDE EL PREQUIRUGICO CLEXANE 40 MG SC CADA 24 HRS</w:t>
      </w:r>
    </w:p>
    <w:p w:rsidR="009D66D9" w:rsidRPr="009D66D9" w:rsidRDefault="009D66D9" w:rsidP="009D66D9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</w:p>
    <w:p w:rsidR="009D66D9" w:rsidRPr="009D66D9" w:rsidRDefault="009D66D9" w:rsidP="009D66D9">
      <w:pPr>
        <w:spacing w:after="0"/>
        <w:ind w:left="1701"/>
        <w:jc w:val="both"/>
        <w:rPr>
          <w:rFonts w:ascii="Arial" w:hAnsi="Arial" w:cs="Arial"/>
          <w:sz w:val="20"/>
          <w:szCs w:val="20"/>
        </w:rPr>
      </w:pPr>
      <w:r w:rsidRPr="009D66D9">
        <w:rPr>
          <w:rFonts w:ascii="Arial" w:hAnsi="Arial" w:cs="Arial"/>
          <w:sz w:val="20"/>
          <w:szCs w:val="20"/>
        </w:rPr>
        <w:t>DR. ORLANDO SOLIS DURAN</w:t>
      </w:r>
    </w:p>
    <w:sectPr w:rsidR="009D66D9" w:rsidRPr="009D66D9" w:rsidSect="001B5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76AF1"/>
    <w:multiLevelType w:val="hybridMultilevel"/>
    <w:tmpl w:val="BB16ED02"/>
    <w:lvl w:ilvl="0" w:tplc="F48AF9B8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65F80"/>
    <w:rsid w:val="001B5BD0"/>
    <w:rsid w:val="0024685A"/>
    <w:rsid w:val="00765F80"/>
    <w:rsid w:val="009D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6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2008-11-07T18:35:00Z</cp:lastPrinted>
  <dcterms:created xsi:type="dcterms:W3CDTF">2008-11-07T18:10:00Z</dcterms:created>
  <dcterms:modified xsi:type="dcterms:W3CDTF">2008-11-07T18:40:00Z</dcterms:modified>
</cp:coreProperties>
</file>