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626d1ub6dej" w:id="0"/>
      <w:bookmarkEnd w:id="0"/>
      <w:r w:rsidDel="00000000" w:rsidR="00000000" w:rsidRPr="00000000">
        <w:rPr>
          <w:rtl w:val="0"/>
        </w:rPr>
        <w:t xml:space="preserve">Explore PT Completion Timeline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Before you start, you should think about how you are going to allocate your time for the 8 hours (10 days of OJR class periods) provided for the task.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Below is a sample timeline that you can use to plan out how you will complete the Explore Performance Task.</w:t>
      </w:r>
    </w:p>
    <w:p w:rsidR="00000000" w:rsidDel="00000000" w:rsidP="00000000" w:rsidRDefault="00000000" w:rsidRPr="00000000" w14:paraId="00000004">
      <w:pPr>
        <w:widowControl w:val="0"/>
        <w:spacing w:line="252.00000000000003" w:lineRule="auto"/>
        <w:rPr>
          <w:color w:val="5d677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4980"/>
        <w:gridCol w:w="4515"/>
        <w:gridCol w:w="855"/>
        <w:tblGridChange w:id="0">
          <w:tblGrid>
            <w:gridCol w:w="600"/>
            <w:gridCol w:w="4980"/>
            <w:gridCol w:w="4515"/>
            <w:gridCol w:w="85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Suggested Activity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Your Plan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Complete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     </w:t>
              <w:br w:type="textWrapping"/>
              <w:t xml:space="preserve">      ?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rtl w:val="0"/>
              </w:rPr>
              <w:t xml:space="preserve"> a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nd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52.0000000000000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Brainstorm ideas for computing innovations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 rapid research to decide what to do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the Explore PT Planning Organizer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52.0000000000000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Goal: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By the end of day 2 you should know what your innovation is and most of the sources you will cite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3 and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52.0000000000000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 and draft responses for prompts 2c, 2d: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7"/>
              </w:numPr>
              <w:spacing w:line="252.00000000000003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the Explore PT Organizer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5"/>
              </w:numPr>
              <w:spacing w:line="252.00000000000003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Beneficial and Harmful Effects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5"/>
              </w:numPr>
              <w:spacing w:line="252.00000000000003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2d 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How it uses data + security concern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52.0000000000000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Continue work from Day 4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52.00000000000003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Goal: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Finish responses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52.0000000000000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the computational artifact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8"/>
              </w:numPr>
              <w:spacing w:line="252.00000000000003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the PT Organizer to sketch an idea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8"/>
              </w:numPr>
              <w:spacing w:line="252.00000000000003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Goal: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know what you’re going to make for artifact and start 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Continue work on computational artifact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Draft response to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Intended purpose or function of innovation.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52.00000000000003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Continue Comp. Artifact +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2a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Goal: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Finish Comp. Artifact and response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Review, clean up, touch up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References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 Response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2b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 sure you have source cited for any fact or claim in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2a, 2c, 2d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52.0000000000000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 the task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 the submission materials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6"/>
              </w:numPr>
              <w:spacing w:line="252.00000000000003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your responses against the scoring guidelines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6"/>
              </w:numPr>
              <w:spacing w:line="252.00000000000003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your responses into the digital portfolio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6"/>
              </w:numPr>
              <w:spacing w:line="252.00000000000003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Upload your computational artifact (and/or PDF of written responses to the the digital portfolio)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52.0000000000000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Goal: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At the end of this day, your Explore PT is submitted!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spacing w:line="252.00000000000003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52.00000000000003" w:lineRule="auto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 timeline above is just a guideline. You may complete the performance task on a different schedule. Make sure to leave enough time to complete your computational artifact and write-up.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"/>
      </w:rPr>
    </w:rPrDefault>
    <w:pPrDefault>
      <w:pPr>
        <w:spacing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00" w:line="324.00000000000006" w:lineRule="auto"/>
    </w:pPr>
    <w:rPr>
      <w:rFonts w:ascii="Ubuntu" w:cs="Ubuntu" w:eastAsia="Ubuntu" w:hAnsi="Ubuntu"/>
      <w:b w:val="1"/>
      <w:color w:val="7865a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160" w:lineRule="auto"/>
    </w:pPr>
    <w:rPr>
      <w:b w:val="1"/>
      <w:color w:val="66666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  <w:ind w:left="720" w:firstLine="0"/>
    </w:pPr>
    <w:rPr>
      <w:b w:val="1"/>
      <w:color w:val="ffffff"/>
      <w:sz w:val="24"/>
      <w:szCs w:val="24"/>
      <w:shd w:fill="666666" w:val="clear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