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Answer the following questions: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1. </w:t>
      </w:r>
      <w:r w:rsidDel="00000000" w:rsidR="00000000" w:rsidRPr="00000000">
        <w:rPr>
          <w:rtl w:val="0"/>
        </w:rPr>
        <w:t xml:space="preserve">Present the results and the analysis you did for each of the experiments in this lesson, -- i.e., the table of running times you observed, the graphs you created, and the conclusions you reached regarding the searching algorithms and sorting algorithms. Provide a clear description, referring to your graphs and your tabulated data, to explain how you arrived at your conclusions.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first search algorithm was extremely slow because it was linearly going through hundreds of numbers to sort them. Search 2 is searching with a binary sort making much quicker than linearly searching a set of numbers. My conclusion for searching algorithms is that Linear is extremely slow and binary is fast. For Sorting algorithms it is a little different, Bubble sorting is extremely slow being much much slower than Bucket or merge. Bucket is fast but as fast as Merge and Merge are extremely fast. If you need to sort numbers then you should use the merge sort since it is the fastest.</w:t>
            </w:r>
          </w:p>
        </w:tc>
      </w:tr>
    </w:tbl>
    <w:p w:rsidR="00000000" w:rsidDel="00000000" w:rsidP="00000000" w:rsidRDefault="00000000" w:rsidRPr="00000000" w14:paraId="00000007">
      <w:pPr>
        <w:spacing w:line="276" w:lineRule="auto"/>
        <w:rPr>
          <w:b w:val="1"/>
        </w:rPr>
      </w:pPr>
      <w:r w:rsidDel="00000000" w:rsidR="00000000" w:rsidRPr="00000000">
        <w:rPr>
          <w:b w:val="1"/>
        </w:rPr>
        <w:drawing>
          <wp:inline distB="114300" distT="114300" distL="114300" distR="114300">
            <wp:extent cx="3434938" cy="21209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3434938"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Pr>
        <w:drawing>
          <wp:inline distB="114300" distT="114300" distL="114300" distR="114300">
            <wp:extent cx="3512127" cy="21717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3512127" cy="21717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