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80B64" w14:textId="77777777" w:rsidR="008C236A" w:rsidRPr="003670B8" w:rsidRDefault="008C236A" w:rsidP="008C236A">
      <w:pPr>
        <w:pStyle w:val="Heading3"/>
        <w:rPr>
          <w:rFonts w:cs="Times New Roman"/>
          <w:color w:val="000000" w:themeColor="text1"/>
          <w:sz w:val="24"/>
          <w:szCs w:val="24"/>
          <w:u w:val="single"/>
        </w:rPr>
      </w:pPr>
      <w:bookmarkStart w:id="0" w:name="_Toc162011310"/>
      <w:r>
        <w:rPr>
          <w:color w:val="000000" w:themeColor="text1"/>
          <w:sz w:val="24"/>
          <w:szCs w:val="24"/>
          <w:u w:val="single"/>
        </w:rPr>
        <w:t xml:space="preserve">Appendix A: </w:t>
      </w:r>
      <w:r w:rsidRPr="003670B8">
        <w:rPr>
          <w:rFonts w:cs="Times New Roman"/>
          <w:color w:val="000000" w:themeColor="text1"/>
          <w:sz w:val="24"/>
          <w:szCs w:val="24"/>
          <w:u w:val="single"/>
        </w:rPr>
        <w:t>Program Design</w:t>
      </w:r>
      <w:bookmarkEnd w:id="0"/>
    </w:p>
    <w:p w14:paraId="0439B70D" w14:textId="77777777" w:rsidR="008C236A" w:rsidRDefault="008C236A" w:rsidP="008C236A">
      <w:pPr>
        <w:rPr>
          <w:i/>
          <w:color w:val="000000" w:themeColor="text1"/>
        </w:rPr>
      </w:pPr>
      <w:r>
        <w:rPr>
          <w:i/>
          <w:color w:val="000000" w:themeColor="text1"/>
        </w:rPr>
        <w:t>A1: Mortality Reductions Through Smoking Cessation Across Different Ages</w:t>
      </w:r>
    </w:p>
    <w:p w14:paraId="35301848" w14:textId="77777777" w:rsidR="008C236A" w:rsidRDefault="008C236A" w:rsidP="008C236A">
      <w:pPr>
        <w:rPr>
          <w:i/>
          <w:color w:val="000000" w:themeColor="text1"/>
        </w:rPr>
      </w:pPr>
      <w:r w:rsidRPr="00B47E32">
        <w:rPr>
          <w:i/>
          <w:noProof/>
          <w:color w:val="000000" w:themeColor="text1"/>
        </w:rPr>
        <w:drawing>
          <wp:inline distT="0" distB="0" distL="0" distR="0" wp14:anchorId="20EFDA7E" wp14:editId="2C9DCB72">
            <wp:extent cx="5399090" cy="2092147"/>
            <wp:effectExtent l="0" t="0" r="0" b="3810"/>
            <wp:docPr id="9312085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20856" name="Picture 1" descr="A screenshot of a graph&#10;&#10;Description automatically generated"/>
                    <pic:cNvPicPr/>
                  </pic:nvPicPr>
                  <pic:blipFill>
                    <a:blip r:embed="rId6"/>
                    <a:stretch>
                      <a:fillRect/>
                    </a:stretch>
                  </pic:blipFill>
                  <pic:spPr>
                    <a:xfrm>
                      <a:off x="0" y="0"/>
                      <a:ext cx="5432086" cy="2104933"/>
                    </a:xfrm>
                    <a:prstGeom prst="rect">
                      <a:avLst/>
                    </a:prstGeom>
                  </pic:spPr>
                </pic:pic>
              </a:graphicData>
            </a:graphic>
          </wp:inline>
        </w:drawing>
      </w:r>
    </w:p>
    <w:p w14:paraId="11206298" w14:textId="77777777" w:rsidR="008C236A" w:rsidRDefault="008C236A" w:rsidP="008C236A">
      <w:pPr>
        <w:rPr>
          <w:color w:val="000000" w:themeColor="text1"/>
        </w:rPr>
      </w:pPr>
    </w:p>
    <w:p w14:paraId="22730BEE" w14:textId="77777777" w:rsidR="008C236A" w:rsidRDefault="008C236A" w:rsidP="008C236A">
      <w:pPr>
        <w:rPr>
          <w:color w:val="000000" w:themeColor="text1"/>
        </w:rPr>
      </w:pPr>
      <w:r w:rsidRPr="00BF4729">
        <w:rPr>
          <w:noProof/>
          <w:color w:val="000000" w:themeColor="text1"/>
        </w:rPr>
        <w:drawing>
          <wp:inline distT="0" distB="0" distL="0" distR="0" wp14:anchorId="3C92ACAE" wp14:editId="61F76800">
            <wp:extent cx="5405933" cy="1367077"/>
            <wp:effectExtent l="0" t="0" r="4445" b="5080"/>
            <wp:docPr id="1047909857"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909857" name="Picture 1" descr="A screenshot of a spreadsheet&#10;&#10;Description automatically generated"/>
                    <pic:cNvPicPr/>
                  </pic:nvPicPr>
                  <pic:blipFill>
                    <a:blip r:embed="rId7"/>
                    <a:stretch>
                      <a:fillRect/>
                    </a:stretch>
                  </pic:blipFill>
                  <pic:spPr>
                    <a:xfrm>
                      <a:off x="0" y="0"/>
                      <a:ext cx="5449908" cy="1378198"/>
                    </a:xfrm>
                    <a:prstGeom prst="rect">
                      <a:avLst/>
                    </a:prstGeom>
                  </pic:spPr>
                </pic:pic>
              </a:graphicData>
            </a:graphic>
          </wp:inline>
        </w:drawing>
      </w:r>
    </w:p>
    <w:p w14:paraId="329D7178" w14:textId="77777777" w:rsidR="008C236A" w:rsidRPr="003670B8" w:rsidRDefault="008C236A" w:rsidP="008C236A">
      <w:pPr>
        <w:rPr>
          <w:color w:val="000000" w:themeColor="text1"/>
        </w:rPr>
      </w:pPr>
      <w:r w:rsidRPr="003670B8">
        <w:rPr>
          <w:color w:val="000000" w:themeColor="text1"/>
        </w:rPr>
        <w:t xml:space="preserve">A key finding was the underrepresentation of </w:t>
      </w:r>
      <w:proofErr w:type="spellStart"/>
      <w:r w:rsidRPr="003670B8">
        <w:rPr>
          <w:color w:val="000000" w:themeColor="text1"/>
        </w:rPr>
        <w:t>Lumaria’s</w:t>
      </w:r>
      <w:proofErr w:type="spellEnd"/>
      <w:r w:rsidRPr="003670B8">
        <w:rPr>
          <w:color w:val="000000" w:themeColor="text1"/>
        </w:rPr>
        <w:t xml:space="preserve"> smokers from age 26-65 (estimated to be 15.88%) compared to </w:t>
      </w:r>
      <w:proofErr w:type="spellStart"/>
      <w:r w:rsidRPr="003670B8">
        <w:rPr>
          <w:color w:val="000000" w:themeColor="text1"/>
        </w:rPr>
        <w:t>SuperLife’s</w:t>
      </w:r>
      <w:proofErr w:type="spellEnd"/>
      <w:r w:rsidRPr="003670B8">
        <w:rPr>
          <w:color w:val="000000" w:themeColor="text1"/>
        </w:rPr>
        <w:t xml:space="preserve"> proportion of smokers in the in</w:t>
      </w:r>
      <w:r>
        <w:rPr>
          <w:color w:val="000000" w:themeColor="text1"/>
        </w:rPr>
        <w:t>-</w:t>
      </w:r>
      <w:r w:rsidRPr="003670B8">
        <w:rPr>
          <w:color w:val="000000" w:themeColor="text1"/>
        </w:rPr>
        <w:t xml:space="preserve">force policy dataset </w:t>
      </w:r>
      <w:r>
        <w:rPr>
          <w:color w:val="000000" w:themeColor="text1"/>
        </w:rPr>
        <w:t>(</w:t>
      </w:r>
      <w:r w:rsidRPr="003670B8">
        <w:rPr>
          <w:color w:val="000000" w:themeColor="text1"/>
        </w:rPr>
        <w:t>6.31%</w:t>
      </w:r>
      <w:r>
        <w:rPr>
          <w:color w:val="000000" w:themeColor="text1"/>
        </w:rPr>
        <w:t>)</w:t>
      </w:r>
      <w:r w:rsidRPr="003670B8">
        <w:rPr>
          <w:color w:val="000000" w:themeColor="text1"/>
        </w:rPr>
        <w:t>. Based on the population’s age distribution and smoking distribution, ages 26-44 has 7.77% and ages 45-65 has 8.11% of smokers, making both age groups viable targets as a key area for instilling health behaviour and growth.</w:t>
      </w:r>
      <w:r w:rsidRPr="003670B8">
        <w:t xml:space="preserve"> </w:t>
      </w:r>
      <w:r w:rsidRPr="003670B8">
        <w:rPr>
          <w:color w:val="000000" w:themeColor="text1"/>
        </w:rPr>
        <w:t>However, external research indicated that younger years between quitting before 44 has better mortality reduction with approximately 90% of excess risk from smoking reduced. This mortality reduction decreases by 24% after 45 and, similarly, younger ages of 25 to 39 have a higher attempt and success rate of quitting, becoming a more viable target market.</w:t>
      </w:r>
    </w:p>
    <w:p w14:paraId="5D16D16C" w14:textId="77777777" w:rsidR="008C236A" w:rsidRPr="003670B8" w:rsidRDefault="008C236A" w:rsidP="008C236A">
      <w:pPr>
        <w:rPr>
          <w:color w:val="000000" w:themeColor="text1"/>
        </w:rPr>
      </w:pPr>
    </w:p>
    <w:p w14:paraId="4F6D0B5A" w14:textId="77777777" w:rsidR="008C236A" w:rsidRDefault="008C236A" w:rsidP="008C236A">
      <w:r>
        <w:rPr>
          <w:color w:val="000000" w:themeColor="text1"/>
        </w:rPr>
        <w:t xml:space="preserve">Source: </w:t>
      </w:r>
      <w:r w:rsidRPr="5093CFF8">
        <w:t xml:space="preserve">Kim. Y, Lee. J &amp; Cho. W, </w:t>
      </w:r>
      <w:r>
        <w:t xml:space="preserve">2021 &amp; </w:t>
      </w:r>
      <w:r w:rsidRPr="15B38D9B">
        <w:t xml:space="preserve">Lindholt et al., </w:t>
      </w:r>
      <w:r>
        <w:t>2023</w:t>
      </w:r>
    </w:p>
    <w:p w14:paraId="255963D9" w14:textId="77777777" w:rsidR="008C236A" w:rsidRPr="00C7446E" w:rsidRDefault="008C236A" w:rsidP="008C236A">
      <w:pPr>
        <w:spacing w:after="160" w:line="279" w:lineRule="auto"/>
      </w:pPr>
    </w:p>
    <w:p w14:paraId="715841BD" w14:textId="77777777" w:rsidR="008C236A" w:rsidRDefault="008C236A" w:rsidP="008C236A">
      <w:pPr>
        <w:spacing w:after="160" w:line="279" w:lineRule="auto"/>
      </w:pPr>
    </w:p>
    <w:p w14:paraId="61DEDB8E" w14:textId="77777777" w:rsidR="008C236A" w:rsidRDefault="008C236A" w:rsidP="008C236A">
      <w:pPr>
        <w:spacing w:after="160" w:line="279" w:lineRule="auto"/>
      </w:pPr>
    </w:p>
    <w:p w14:paraId="3D99C601" w14:textId="77777777" w:rsidR="008C236A" w:rsidRDefault="008C236A" w:rsidP="008C236A">
      <w:pPr>
        <w:spacing w:after="160" w:line="279" w:lineRule="auto"/>
      </w:pPr>
    </w:p>
    <w:p w14:paraId="4F4DF206" w14:textId="77777777" w:rsidR="008C236A" w:rsidRDefault="008C236A" w:rsidP="008C236A">
      <w:pPr>
        <w:spacing w:after="160" w:line="279" w:lineRule="auto"/>
      </w:pPr>
    </w:p>
    <w:p w14:paraId="7C4AABF7" w14:textId="77777777" w:rsidR="008C236A" w:rsidRDefault="008C236A" w:rsidP="008C236A">
      <w:pPr>
        <w:spacing w:after="160" w:line="279" w:lineRule="auto"/>
      </w:pPr>
    </w:p>
    <w:p w14:paraId="6DDAB3AF" w14:textId="77777777" w:rsidR="008C236A" w:rsidRDefault="008C236A" w:rsidP="008C236A">
      <w:pPr>
        <w:spacing w:after="160" w:line="279" w:lineRule="auto"/>
        <w:rPr>
          <w:i/>
          <w:color w:val="000000" w:themeColor="text1"/>
        </w:rPr>
      </w:pPr>
    </w:p>
    <w:p w14:paraId="0EDAA2C0" w14:textId="77777777" w:rsidR="008C236A" w:rsidRDefault="008C236A" w:rsidP="008C236A">
      <w:pPr>
        <w:spacing w:after="160" w:line="279" w:lineRule="auto"/>
        <w:rPr>
          <w:i/>
          <w:color w:val="000000" w:themeColor="text1"/>
        </w:rPr>
      </w:pPr>
    </w:p>
    <w:p w14:paraId="12EF6347" w14:textId="77777777" w:rsidR="008C236A" w:rsidRDefault="008C236A" w:rsidP="008C236A">
      <w:pPr>
        <w:spacing w:after="160" w:line="279" w:lineRule="auto"/>
        <w:rPr>
          <w:i/>
          <w:color w:val="000000" w:themeColor="text1"/>
        </w:rPr>
      </w:pPr>
    </w:p>
    <w:p w14:paraId="57B41020" w14:textId="74A256F8" w:rsidR="008C236A" w:rsidRPr="00D406BA" w:rsidRDefault="008C236A" w:rsidP="008C236A">
      <w:pPr>
        <w:spacing w:after="160" w:line="279" w:lineRule="auto"/>
      </w:pPr>
      <w:r>
        <w:rPr>
          <w:i/>
          <w:color w:val="000000" w:themeColor="text1"/>
        </w:rPr>
        <w:lastRenderedPageBreak/>
        <w:t>A2: Program Expenses</w:t>
      </w:r>
    </w:p>
    <w:p w14:paraId="31DB7CF5" w14:textId="77777777" w:rsidR="008C236A" w:rsidRDefault="008C236A" w:rsidP="008C236A">
      <w:pPr>
        <w:rPr>
          <w:color w:val="000000" w:themeColor="text1"/>
        </w:rPr>
      </w:pPr>
      <w:r w:rsidRPr="0013731A">
        <w:rPr>
          <w:noProof/>
          <w:color w:val="000000" w:themeColor="text1"/>
        </w:rPr>
        <w:drawing>
          <wp:inline distT="0" distB="0" distL="0" distR="0" wp14:anchorId="6B5DAB34" wp14:editId="037DD69E">
            <wp:extent cx="3453289" cy="838935"/>
            <wp:effectExtent l="0" t="0" r="0" b="0"/>
            <wp:docPr id="99082381"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82381" name="Picture 1" descr="A table with numbers and letters&#10;&#10;Description automatically generated"/>
                    <pic:cNvPicPr/>
                  </pic:nvPicPr>
                  <pic:blipFill>
                    <a:blip r:embed="rId8"/>
                    <a:stretch>
                      <a:fillRect/>
                    </a:stretch>
                  </pic:blipFill>
                  <pic:spPr>
                    <a:xfrm>
                      <a:off x="0" y="0"/>
                      <a:ext cx="3464400" cy="841634"/>
                    </a:xfrm>
                    <a:prstGeom prst="rect">
                      <a:avLst/>
                    </a:prstGeom>
                  </pic:spPr>
                </pic:pic>
              </a:graphicData>
            </a:graphic>
          </wp:inline>
        </w:drawing>
      </w:r>
    </w:p>
    <w:p w14:paraId="4C559AF8" w14:textId="77777777" w:rsidR="008C236A" w:rsidRDefault="008C236A" w:rsidP="008C236A">
      <w:pPr>
        <w:rPr>
          <w:color w:val="000000" w:themeColor="text1"/>
        </w:rPr>
      </w:pPr>
      <w:r>
        <w:rPr>
          <w:color w:val="000000" w:themeColor="text1"/>
        </w:rPr>
        <w:t xml:space="preserve">The encyclopedia </w:t>
      </w:r>
      <w:r w:rsidRPr="003670B8">
        <w:rPr>
          <w:color w:val="000000" w:themeColor="text1"/>
        </w:rPr>
        <w:t>states</w:t>
      </w:r>
      <w:r>
        <w:rPr>
          <w:color w:val="000000" w:themeColor="text1"/>
        </w:rPr>
        <w:t xml:space="preserve"> that the </w:t>
      </w:r>
      <w:proofErr w:type="spellStart"/>
      <w:r>
        <w:rPr>
          <w:color w:val="000000" w:themeColor="text1"/>
        </w:rPr>
        <w:t>Lumarian</w:t>
      </w:r>
      <w:proofErr w:type="spellEnd"/>
      <w:r>
        <w:rPr>
          <w:color w:val="000000" w:themeColor="text1"/>
        </w:rPr>
        <w:t xml:space="preserve"> population is covered by </w:t>
      </w:r>
      <w:r w:rsidRPr="008477DE">
        <w:rPr>
          <w:color w:val="000000" w:themeColor="text1"/>
        </w:rPr>
        <w:t>universal health care (UHC)</w:t>
      </w:r>
      <w:r>
        <w:rPr>
          <w:color w:val="000000" w:themeColor="text1"/>
        </w:rPr>
        <w:t>. Medicare is used as a basis UHC</w:t>
      </w:r>
      <w:r w:rsidRPr="003670B8">
        <w:rPr>
          <w:color w:val="000000" w:themeColor="text1"/>
        </w:rPr>
        <w:t xml:space="preserve"> scheme</w:t>
      </w:r>
      <w:r>
        <w:rPr>
          <w:color w:val="000000" w:themeColor="text1"/>
        </w:rPr>
        <w:t xml:space="preserve"> to determine the corresponding costs covered by </w:t>
      </w:r>
      <w:proofErr w:type="spellStart"/>
      <w:r>
        <w:rPr>
          <w:color w:val="000000" w:themeColor="text1"/>
        </w:rPr>
        <w:t>SuperLife</w:t>
      </w:r>
      <w:proofErr w:type="spellEnd"/>
      <w:r>
        <w:rPr>
          <w:color w:val="000000" w:themeColor="text1"/>
        </w:rPr>
        <w:t xml:space="preserve"> and UHC. </w:t>
      </w:r>
      <w:r w:rsidRPr="008477DE">
        <w:rPr>
          <w:color w:val="000000" w:themeColor="text1"/>
        </w:rPr>
        <w:t>Further potential interventions were reduced to ones which would be partially or fully covered by UHC</w:t>
      </w:r>
      <w:r>
        <w:rPr>
          <w:color w:val="000000" w:themeColor="text1"/>
        </w:rPr>
        <w:t>. All screening programs require periodic costs every two years and smoking cessation is assumed to be paid in one upfront cost per policyholder. P</w:t>
      </w:r>
      <w:r w:rsidRPr="001B6AEF">
        <w:rPr>
          <w:color w:val="000000" w:themeColor="text1"/>
        </w:rPr>
        <w:t xml:space="preserve">eriodic costs every two years would be assumed to be paid for preventative screenings by the UHC except for initial implementation costs and acquisition per policyholder. </w:t>
      </w:r>
      <w:r w:rsidRPr="003B0589">
        <w:rPr>
          <w:color w:val="000000" w:themeColor="text1"/>
        </w:rPr>
        <w:t>Further external research found smoking cessation not to be fully covered by UHC for intensive care which resulted in an e</w:t>
      </w:r>
      <w:r>
        <w:rPr>
          <w:color w:val="000000" w:themeColor="text1"/>
        </w:rPr>
        <w:t>stimated e</w:t>
      </w:r>
      <w:r w:rsidRPr="003B0589">
        <w:rPr>
          <w:color w:val="000000" w:themeColor="text1"/>
        </w:rPr>
        <w:t>xpected initial cost of Č</w:t>
      </w:r>
      <w:r>
        <w:rPr>
          <w:color w:val="000000" w:themeColor="text1"/>
        </w:rPr>
        <w:t>2000</w:t>
      </w:r>
      <w:r w:rsidRPr="003B0589">
        <w:rPr>
          <w:color w:val="000000" w:themeColor="text1"/>
        </w:rPr>
        <w:t xml:space="preserve"> per policyholder.</w:t>
      </w:r>
    </w:p>
    <w:p w14:paraId="0B26FF61" w14:textId="77777777" w:rsidR="008C236A" w:rsidRPr="003670B8" w:rsidRDefault="008C236A" w:rsidP="008C236A">
      <w:pPr>
        <w:rPr>
          <w:color w:val="000000" w:themeColor="text1"/>
        </w:rPr>
      </w:pPr>
    </w:p>
    <w:p w14:paraId="721FD333" w14:textId="77777777" w:rsidR="008C236A" w:rsidRDefault="008C236A" w:rsidP="008C236A">
      <w:pPr>
        <w:rPr>
          <w:color w:val="000000" w:themeColor="text1"/>
        </w:rPr>
      </w:pPr>
      <w:r>
        <w:rPr>
          <w:color w:val="000000" w:themeColor="text1"/>
        </w:rPr>
        <w:t>Source:</w:t>
      </w:r>
      <w:r w:rsidRPr="009113B3">
        <w:t xml:space="preserve"> </w:t>
      </w:r>
      <w:r>
        <w:t xml:space="preserve">Department of Health and Human Services, 2023 &amp; U.S. </w:t>
      </w:r>
      <w:proofErr w:type="spellStart"/>
      <w:r>
        <w:t>Centers</w:t>
      </w:r>
      <w:proofErr w:type="spellEnd"/>
      <w:r>
        <w:t xml:space="preserve"> for Medicare and Medicaid Services, 2022</w:t>
      </w:r>
    </w:p>
    <w:p w14:paraId="49F636C0" w14:textId="77777777" w:rsidR="008C236A" w:rsidRPr="003B0589" w:rsidRDefault="008C236A" w:rsidP="008C236A">
      <w:pPr>
        <w:rPr>
          <w:color w:val="000000" w:themeColor="text1"/>
        </w:rPr>
      </w:pPr>
    </w:p>
    <w:p w14:paraId="059F3AE5" w14:textId="77777777" w:rsidR="008C236A" w:rsidRPr="003B0589" w:rsidRDefault="008C236A" w:rsidP="008C236A">
      <w:pPr>
        <w:rPr>
          <w:color w:val="000000" w:themeColor="text1"/>
        </w:rPr>
      </w:pPr>
    </w:p>
    <w:p w14:paraId="48A3202F" w14:textId="77777777" w:rsidR="008C236A" w:rsidRDefault="008C236A" w:rsidP="008C236A">
      <w:pPr>
        <w:spacing w:after="160" w:line="279" w:lineRule="auto"/>
        <w:rPr>
          <w:i/>
          <w:color w:val="000000" w:themeColor="text1"/>
        </w:rPr>
      </w:pPr>
      <w:r>
        <w:rPr>
          <w:i/>
          <w:color w:val="000000" w:themeColor="text1"/>
        </w:rPr>
        <w:br w:type="page"/>
      </w:r>
    </w:p>
    <w:p w14:paraId="35167F5F" w14:textId="77777777" w:rsidR="008C236A" w:rsidRDefault="008C236A" w:rsidP="008C236A">
      <w:pPr>
        <w:rPr>
          <w:i/>
          <w:color w:val="000000" w:themeColor="text1"/>
        </w:rPr>
      </w:pPr>
      <w:r w:rsidRPr="003670B8">
        <w:rPr>
          <w:i/>
          <w:color w:val="000000" w:themeColor="text1"/>
        </w:rPr>
        <w:lastRenderedPageBreak/>
        <w:t>A3: Cancer Versus Heart-Related Deaths Among In-force Policyholders</w:t>
      </w:r>
    </w:p>
    <w:p w14:paraId="3B212040" w14:textId="77777777" w:rsidR="008C236A" w:rsidRPr="003670B8" w:rsidRDefault="008C236A" w:rsidP="008C236A">
      <w:pPr>
        <w:rPr>
          <w:lang w:eastAsia="en-AU"/>
        </w:rPr>
      </w:pPr>
      <w:r w:rsidRPr="003670B8">
        <w:rPr>
          <w:noProof/>
        </w:rPr>
        <w:drawing>
          <wp:inline distT="0" distB="0" distL="0" distR="0" wp14:anchorId="0D9F0E18" wp14:editId="29EC6604">
            <wp:extent cx="5126192" cy="2731079"/>
            <wp:effectExtent l="0" t="0" r="0" b="0"/>
            <wp:docPr id="1836905067" name="Picture 2" descr="A graph of life insur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905067" name="Picture 2" descr="A graph of life insuran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7905" cy="2737319"/>
                    </a:xfrm>
                    <a:prstGeom prst="rect">
                      <a:avLst/>
                    </a:prstGeom>
                    <a:noFill/>
                    <a:ln>
                      <a:noFill/>
                    </a:ln>
                  </pic:spPr>
                </pic:pic>
              </a:graphicData>
            </a:graphic>
          </wp:inline>
        </w:drawing>
      </w:r>
    </w:p>
    <w:p w14:paraId="00DF0EB2" w14:textId="77777777" w:rsidR="008C236A" w:rsidRPr="003670B8" w:rsidRDefault="008C236A" w:rsidP="008C236A">
      <w:pPr>
        <w:rPr>
          <w:i/>
          <w:color w:val="000000" w:themeColor="text1"/>
        </w:rPr>
      </w:pPr>
    </w:p>
    <w:p w14:paraId="0843752B" w14:textId="77777777" w:rsidR="008C236A" w:rsidRPr="003670B8" w:rsidRDefault="008C236A" w:rsidP="008C236A">
      <w:pPr>
        <w:spacing w:after="160" w:line="279" w:lineRule="auto"/>
        <w:rPr>
          <w:iCs/>
          <w:color w:val="000000" w:themeColor="text1"/>
        </w:rPr>
      </w:pPr>
      <w:r w:rsidRPr="003670B8">
        <w:rPr>
          <w:noProof/>
        </w:rPr>
        <w:drawing>
          <wp:anchor distT="0" distB="0" distL="114300" distR="114300" simplePos="0" relativeHeight="251667456" behindDoc="0" locked="0" layoutInCell="1" allowOverlap="1" wp14:anchorId="6D12833D" wp14:editId="7A41A88D">
            <wp:simplePos x="0" y="0"/>
            <wp:positionH relativeFrom="margin">
              <wp:align>left</wp:align>
            </wp:positionH>
            <wp:positionV relativeFrom="paragraph">
              <wp:posOffset>1232535</wp:posOffset>
            </wp:positionV>
            <wp:extent cx="5829300" cy="3510049"/>
            <wp:effectExtent l="0" t="0" r="0" b="0"/>
            <wp:wrapSquare wrapText="bothSides"/>
            <wp:docPr id="612228892" name="Picture 11" descr="A graph of different age group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90208" name="Picture 11" descr="A graph of different age group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300" cy="3510049"/>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70B8">
        <w:rPr>
          <w:iCs/>
          <w:color w:val="000000" w:themeColor="text1"/>
        </w:rPr>
        <w:t>The following figure shows that while an approximately even amount of cancer deaths are from WL and T20 policyholders, more heart disease deaths occur among WL policyholders. As heart-related deaths is the second leading cause of death among policyholders and the greatest among policyholders over the age of 45, as seen below, LCG decided to introduce the healthy heart intervention for eligible WL policyholders over the age of 45.</w:t>
      </w:r>
    </w:p>
    <w:p w14:paraId="1EF2B66F" w14:textId="77777777" w:rsidR="008C236A" w:rsidRDefault="008C236A" w:rsidP="008C236A">
      <w:pPr>
        <w:spacing w:after="160" w:line="279" w:lineRule="auto"/>
        <w:rPr>
          <w:i/>
          <w:color w:val="000000" w:themeColor="text1"/>
        </w:rPr>
      </w:pPr>
      <w:r>
        <w:rPr>
          <w:i/>
          <w:color w:val="000000" w:themeColor="text1"/>
        </w:rPr>
        <w:br w:type="page"/>
      </w:r>
    </w:p>
    <w:p w14:paraId="604D8E10" w14:textId="77777777" w:rsidR="008C236A" w:rsidRDefault="008C236A" w:rsidP="008C236A">
      <w:pPr>
        <w:rPr>
          <w:i/>
          <w:color w:val="000000" w:themeColor="text1"/>
        </w:rPr>
      </w:pPr>
      <w:r>
        <w:rPr>
          <w:i/>
          <w:color w:val="000000" w:themeColor="text1"/>
        </w:rPr>
        <w:lastRenderedPageBreak/>
        <w:t>A4</w:t>
      </w:r>
      <w:r w:rsidRPr="00D348FE">
        <w:rPr>
          <w:i/>
          <w:color w:val="000000" w:themeColor="text1"/>
        </w:rPr>
        <w:t xml:space="preserve">: Distribution Channels Percentage of Sales for </w:t>
      </w:r>
      <w:proofErr w:type="spellStart"/>
      <w:r w:rsidRPr="00D348FE">
        <w:rPr>
          <w:i/>
          <w:color w:val="000000" w:themeColor="text1"/>
        </w:rPr>
        <w:t>SuperLife</w:t>
      </w:r>
      <w:proofErr w:type="spellEnd"/>
      <w:r w:rsidRPr="00D348FE">
        <w:rPr>
          <w:i/>
          <w:color w:val="000000" w:themeColor="text1"/>
        </w:rPr>
        <w:t xml:space="preserve"> by Insurance Product </w:t>
      </w:r>
      <w:r w:rsidRPr="003670B8">
        <w:rPr>
          <w:i/>
          <w:color w:val="000000" w:themeColor="text1"/>
        </w:rPr>
        <w:t>for the Whole In-force Book and for Policies Written in the Past 5 Years</w:t>
      </w:r>
    </w:p>
    <w:p w14:paraId="1A4FD3D2" w14:textId="77777777" w:rsidR="008C236A" w:rsidRPr="003670B8" w:rsidRDefault="008C236A" w:rsidP="008C236A">
      <w:pPr>
        <w:rPr>
          <w:i/>
          <w:color w:val="000000" w:themeColor="text1"/>
        </w:rPr>
      </w:pPr>
    </w:p>
    <w:p w14:paraId="037DCC8D" w14:textId="77777777" w:rsidR="008C236A" w:rsidRPr="003670B8" w:rsidRDefault="008C236A" w:rsidP="008C236A">
      <w:pPr>
        <w:rPr>
          <w:i/>
          <w:color w:val="000000" w:themeColor="text1"/>
        </w:rPr>
      </w:pPr>
      <w:r w:rsidRPr="003670B8">
        <w:rPr>
          <w:i/>
          <w:color w:val="000000" w:themeColor="text1"/>
        </w:rPr>
        <w:t>Whole Book:</w:t>
      </w:r>
    </w:p>
    <w:tbl>
      <w:tblPr>
        <w:tblStyle w:val="TableGrid"/>
        <w:tblW w:w="0" w:type="auto"/>
        <w:tblLook w:val="04A0" w:firstRow="1" w:lastRow="0" w:firstColumn="1" w:lastColumn="0" w:noHBand="0" w:noVBand="1"/>
      </w:tblPr>
      <w:tblGrid>
        <w:gridCol w:w="1812"/>
        <w:gridCol w:w="1787"/>
        <w:gridCol w:w="1785"/>
        <w:gridCol w:w="1788"/>
        <w:gridCol w:w="1849"/>
      </w:tblGrid>
      <w:tr w:rsidR="008C236A" w14:paraId="0A19789A" w14:textId="77777777" w:rsidTr="00760C66">
        <w:tc>
          <w:tcPr>
            <w:tcW w:w="3740" w:type="dxa"/>
            <w:gridSpan w:val="2"/>
            <w:vMerge w:val="restart"/>
            <w:tcBorders>
              <w:top w:val="nil"/>
              <w:left w:val="nil"/>
              <w:bottom w:val="nil"/>
              <w:right w:val="single" w:sz="4" w:space="0" w:color="auto"/>
            </w:tcBorders>
          </w:tcPr>
          <w:p w14:paraId="0C1CE59D" w14:textId="77777777" w:rsidR="008C236A" w:rsidRDefault="008C236A" w:rsidP="00760C66">
            <w:pPr>
              <w:jc w:val="center"/>
              <w:rPr>
                <w:i/>
                <w:color w:val="000000" w:themeColor="text1"/>
              </w:rPr>
            </w:pPr>
          </w:p>
        </w:tc>
        <w:tc>
          <w:tcPr>
            <w:tcW w:w="5610" w:type="dxa"/>
            <w:gridSpan w:val="3"/>
            <w:tcBorders>
              <w:left w:val="single" w:sz="4" w:space="0" w:color="auto"/>
            </w:tcBorders>
            <w:shd w:val="clear" w:color="auto" w:fill="156082" w:themeFill="accent1"/>
          </w:tcPr>
          <w:p w14:paraId="4BA167D7" w14:textId="77777777" w:rsidR="008C236A" w:rsidRPr="00F60155" w:rsidRDefault="008C236A" w:rsidP="00760C66">
            <w:pPr>
              <w:jc w:val="center"/>
              <w:rPr>
                <w:iCs/>
                <w:color w:val="000000" w:themeColor="text1"/>
              </w:rPr>
            </w:pPr>
            <w:r w:rsidRPr="00F60155">
              <w:rPr>
                <w:iCs/>
                <w:color w:val="FFFFFF" w:themeColor="background1"/>
              </w:rPr>
              <w:t>Distribution Channel</w:t>
            </w:r>
          </w:p>
        </w:tc>
      </w:tr>
      <w:tr w:rsidR="008C236A" w14:paraId="66073078" w14:textId="77777777" w:rsidTr="00760C66">
        <w:tc>
          <w:tcPr>
            <w:tcW w:w="3740" w:type="dxa"/>
            <w:gridSpan w:val="2"/>
            <w:vMerge/>
            <w:tcBorders>
              <w:top w:val="nil"/>
              <w:left w:val="nil"/>
              <w:bottom w:val="single" w:sz="4" w:space="0" w:color="auto"/>
              <w:right w:val="single" w:sz="4" w:space="0" w:color="auto"/>
            </w:tcBorders>
          </w:tcPr>
          <w:p w14:paraId="0E346917" w14:textId="77777777" w:rsidR="008C236A" w:rsidRPr="006C6271" w:rsidRDefault="008C236A" w:rsidP="00760C66">
            <w:pPr>
              <w:jc w:val="center"/>
              <w:rPr>
                <w:iCs/>
                <w:color w:val="000000" w:themeColor="text1"/>
              </w:rPr>
            </w:pPr>
          </w:p>
        </w:tc>
        <w:tc>
          <w:tcPr>
            <w:tcW w:w="1870" w:type="dxa"/>
            <w:tcBorders>
              <w:left w:val="single" w:sz="4" w:space="0" w:color="auto"/>
            </w:tcBorders>
          </w:tcPr>
          <w:p w14:paraId="0BB0533A" w14:textId="77777777" w:rsidR="008C236A" w:rsidRPr="006C6271" w:rsidRDefault="008C236A" w:rsidP="00760C66">
            <w:pPr>
              <w:jc w:val="center"/>
              <w:rPr>
                <w:iCs/>
                <w:color w:val="000000" w:themeColor="text1"/>
              </w:rPr>
            </w:pPr>
            <w:r w:rsidRPr="006C6271">
              <w:rPr>
                <w:iCs/>
                <w:color w:val="000000" w:themeColor="text1"/>
              </w:rPr>
              <w:t>Agent</w:t>
            </w:r>
          </w:p>
        </w:tc>
        <w:tc>
          <w:tcPr>
            <w:tcW w:w="1870" w:type="dxa"/>
          </w:tcPr>
          <w:p w14:paraId="06759092" w14:textId="77777777" w:rsidR="008C236A" w:rsidRPr="006C6271" w:rsidRDefault="008C236A" w:rsidP="00760C66">
            <w:pPr>
              <w:jc w:val="center"/>
              <w:rPr>
                <w:iCs/>
                <w:color w:val="000000" w:themeColor="text1"/>
              </w:rPr>
            </w:pPr>
            <w:r w:rsidRPr="006C6271">
              <w:rPr>
                <w:iCs/>
                <w:color w:val="000000" w:themeColor="text1"/>
              </w:rPr>
              <w:t>Online</w:t>
            </w:r>
          </w:p>
        </w:tc>
        <w:tc>
          <w:tcPr>
            <w:tcW w:w="1870" w:type="dxa"/>
          </w:tcPr>
          <w:p w14:paraId="6737E2DD" w14:textId="77777777" w:rsidR="008C236A" w:rsidRPr="006C6271" w:rsidRDefault="008C236A" w:rsidP="00760C66">
            <w:pPr>
              <w:jc w:val="center"/>
              <w:rPr>
                <w:iCs/>
                <w:color w:val="000000" w:themeColor="text1"/>
              </w:rPr>
            </w:pPr>
            <w:r w:rsidRPr="006C6271">
              <w:rPr>
                <w:iCs/>
                <w:color w:val="000000" w:themeColor="text1"/>
              </w:rPr>
              <w:t>Telemarketing</w:t>
            </w:r>
          </w:p>
        </w:tc>
      </w:tr>
      <w:tr w:rsidR="008C236A" w14:paraId="03B1E2EF" w14:textId="77777777" w:rsidTr="00760C66">
        <w:tc>
          <w:tcPr>
            <w:tcW w:w="1870" w:type="dxa"/>
            <w:vMerge w:val="restart"/>
            <w:tcBorders>
              <w:top w:val="single" w:sz="4" w:space="0" w:color="auto"/>
            </w:tcBorders>
            <w:shd w:val="clear" w:color="auto" w:fill="156082" w:themeFill="accent1"/>
          </w:tcPr>
          <w:p w14:paraId="3CDB52EC" w14:textId="77777777" w:rsidR="008C236A" w:rsidRPr="006C6271" w:rsidRDefault="008C236A" w:rsidP="00760C66">
            <w:pPr>
              <w:jc w:val="center"/>
              <w:rPr>
                <w:iCs/>
                <w:color w:val="000000" w:themeColor="text1"/>
              </w:rPr>
            </w:pPr>
            <w:r w:rsidRPr="00F60155">
              <w:rPr>
                <w:iCs/>
                <w:color w:val="FFFFFF" w:themeColor="background1"/>
              </w:rPr>
              <w:t>Insurance Product</w:t>
            </w:r>
          </w:p>
        </w:tc>
        <w:tc>
          <w:tcPr>
            <w:tcW w:w="1870" w:type="dxa"/>
            <w:tcBorders>
              <w:top w:val="single" w:sz="4" w:space="0" w:color="auto"/>
              <w:right w:val="single" w:sz="4" w:space="0" w:color="auto"/>
            </w:tcBorders>
          </w:tcPr>
          <w:p w14:paraId="4508EDB8" w14:textId="77777777" w:rsidR="008C236A" w:rsidRPr="006C6271" w:rsidRDefault="008C236A" w:rsidP="00760C66">
            <w:pPr>
              <w:jc w:val="center"/>
              <w:rPr>
                <w:iCs/>
                <w:color w:val="000000" w:themeColor="text1"/>
              </w:rPr>
            </w:pPr>
            <w:r w:rsidRPr="006C6271">
              <w:rPr>
                <w:iCs/>
                <w:color w:val="000000" w:themeColor="text1"/>
              </w:rPr>
              <w:t>T20</w:t>
            </w:r>
          </w:p>
        </w:tc>
        <w:tc>
          <w:tcPr>
            <w:tcW w:w="1870" w:type="dxa"/>
            <w:tcBorders>
              <w:left w:val="single" w:sz="4" w:space="0" w:color="auto"/>
            </w:tcBorders>
          </w:tcPr>
          <w:p w14:paraId="0294785A" w14:textId="77777777" w:rsidR="008C236A" w:rsidRPr="006C6271" w:rsidRDefault="008C236A" w:rsidP="00760C66">
            <w:pPr>
              <w:jc w:val="center"/>
              <w:rPr>
                <w:iCs/>
                <w:color w:val="000000" w:themeColor="text1"/>
              </w:rPr>
            </w:pPr>
            <w:r w:rsidRPr="006C6271">
              <w:rPr>
                <w:iCs/>
                <w:color w:val="000000" w:themeColor="text1"/>
              </w:rPr>
              <w:t>30.8%</w:t>
            </w:r>
          </w:p>
        </w:tc>
        <w:tc>
          <w:tcPr>
            <w:tcW w:w="1870" w:type="dxa"/>
          </w:tcPr>
          <w:p w14:paraId="14D9B345" w14:textId="77777777" w:rsidR="008C236A" w:rsidRPr="006C6271" w:rsidRDefault="008C236A" w:rsidP="00760C66">
            <w:pPr>
              <w:jc w:val="center"/>
              <w:rPr>
                <w:iCs/>
                <w:color w:val="000000" w:themeColor="text1"/>
              </w:rPr>
            </w:pPr>
            <w:r w:rsidRPr="006C6271">
              <w:rPr>
                <w:iCs/>
                <w:color w:val="000000" w:themeColor="text1"/>
              </w:rPr>
              <w:t>34.6%</w:t>
            </w:r>
          </w:p>
        </w:tc>
        <w:tc>
          <w:tcPr>
            <w:tcW w:w="1870" w:type="dxa"/>
          </w:tcPr>
          <w:p w14:paraId="7EBF15BD" w14:textId="77777777" w:rsidR="008C236A" w:rsidRPr="006C6271" w:rsidRDefault="008C236A" w:rsidP="00760C66">
            <w:pPr>
              <w:jc w:val="center"/>
              <w:rPr>
                <w:iCs/>
                <w:color w:val="000000" w:themeColor="text1"/>
              </w:rPr>
            </w:pPr>
            <w:r w:rsidRPr="006C6271">
              <w:rPr>
                <w:iCs/>
                <w:color w:val="000000" w:themeColor="text1"/>
              </w:rPr>
              <w:t>34.6%</w:t>
            </w:r>
          </w:p>
        </w:tc>
      </w:tr>
      <w:tr w:rsidR="008C236A" w14:paraId="0C3D08D5" w14:textId="77777777" w:rsidTr="00760C66">
        <w:tc>
          <w:tcPr>
            <w:tcW w:w="1870" w:type="dxa"/>
            <w:vMerge/>
            <w:shd w:val="clear" w:color="auto" w:fill="156082" w:themeFill="accent1"/>
          </w:tcPr>
          <w:p w14:paraId="5A5B9442" w14:textId="77777777" w:rsidR="008C236A" w:rsidRPr="006C6271" w:rsidRDefault="008C236A" w:rsidP="00760C66">
            <w:pPr>
              <w:jc w:val="center"/>
              <w:rPr>
                <w:iCs/>
                <w:color w:val="000000" w:themeColor="text1"/>
              </w:rPr>
            </w:pPr>
          </w:p>
        </w:tc>
        <w:tc>
          <w:tcPr>
            <w:tcW w:w="1870" w:type="dxa"/>
            <w:tcBorders>
              <w:right w:val="single" w:sz="4" w:space="0" w:color="auto"/>
            </w:tcBorders>
          </w:tcPr>
          <w:p w14:paraId="065392FA" w14:textId="77777777" w:rsidR="008C236A" w:rsidRPr="006C6271" w:rsidRDefault="008C236A" w:rsidP="00760C66">
            <w:pPr>
              <w:jc w:val="center"/>
              <w:rPr>
                <w:iCs/>
                <w:color w:val="000000" w:themeColor="text1"/>
              </w:rPr>
            </w:pPr>
            <w:r w:rsidRPr="006C6271">
              <w:rPr>
                <w:iCs/>
                <w:color w:val="000000" w:themeColor="text1"/>
              </w:rPr>
              <w:t>SPWL</w:t>
            </w:r>
          </w:p>
        </w:tc>
        <w:tc>
          <w:tcPr>
            <w:tcW w:w="1870" w:type="dxa"/>
            <w:tcBorders>
              <w:left w:val="single" w:sz="4" w:space="0" w:color="auto"/>
            </w:tcBorders>
          </w:tcPr>
          <w:p w14:paraId="4F3A42FB" w14:textId="77777777" w:rsidR="008C236A" w:rsidRPr="006C6271" w:rsidRDefault="008C236A" w:rsidP="00760C66">
            <w:pPr>
              <w:jc w:val="center"/>
              <w:rPr>
                <w:iCs/>
                <w:color w:val="000000" w:themeColor="text1"/>
              </w:rPr>
            </w:pPr>
            <w:r w:rsidRPr="006C6271">
              <w:rPr>
                <w:iCs/>
                <w:color w:val="000000" w:themeColor="text1"/>
              </w:rPr>
              <w:t>72.0%</w:t>
            </w:r>
          </w:p>
        </w:tc>
        <w:tc>
          <w:tcPr>
            <w:tcW w:w="1870" w:type="dxa"/>
          </w:tcPr>
          <w:p w14:paraId="09287FF0" w14:textId="77777777" w:rsidR="008C236A" w:rsidRPr="006C6271" w:rsidRDefault="008C236A" w:rsidP="00760C66">
            <w:pPr>
              <w:jc w:val="center"/>
              <w:rPr>
                <w:iCs/>
                <w:color w:val="000000" w:themeColor="text1"/>
              </w:rPr>
            </w:pPr>
            <w:r w:rsidRPr="006C6271">
              <w:rPr>
                <w:iCs/>
                <w:color w:val="000000" w:themeColor="text1"/>
              </w:rPr>
              <w:t>18.5%</w:t>
            </w:r>
          </w:p>
        </w:tc>
        <w:tc>
          <w:tcPr>
            <w:tcW w:w="1870" w:type="dxa"/>
          </w:tcPr>
          <w:p w14:paraId="71C0CB1D" w14:textId="77777777" w:rsidR="008C236A" w:rsidRPr="006C6271" w:rsidRDefault="008C236A" w:rsidP="00760C66">
            <w:pPr>
              <w:jc w:val="center"/>
              <w:rPr>
                <w:iCs/>
                <w:color w:val="000000" w:themeColor="text1"/>
              </w:rPr>
            </w:pPr>
            <w:r w:rsidRPr="006C6271">
              <w:rPr>
                <w:iCs/>
                <w:color w:val="000000" w:themeColor="text1"/>
              </w:rPr>
              <w:t>9.5%</w:t>
            </w:r>
          </w:p>
        </w:tc>
      </w:tr>
    </w:tbl>
    <w:p w14:paraId="1C887912" w14:textId="77777777" w:rsidR="008C236A" w:rsidRPr="003670B8" w:rsidRDefault="008C236A" w:rsidP="008C236A">
      <w:pPr>
        <w:rPr>
          <w:i/>
          <w:color w:val="000000" w:themeColor="text1"/>
        </w:rPr>
      </w:pPr>
    </w:p>
    <w:p w14:paraId="3A996907" w14:textId="77777777" w:rsidR="008C236A" w:rsidRDefault="008C236A" w:rsidP="008C236A">
      <w:pPr>
        <w:rPr>
          <w:i/>
          <w:color w:val="000000" w:themeColor="text1"/>
        </w:rPr>
      </w:pPr>
      <w:r w:rsidRPr="003670B8">
        <w:rPr>
          <w:i/>
          <w:color w:val="000000" w:themeColor="text1"/>
        </w:rPr>
        <w:t>Past 5 Years:</w:t>
      </w:r>
    </w:p>
    <w:tbl>
      <w:tblPr>
        <w:tblStyle w:val="TableGrid"/>
        <w:tblW w:w="0" w:type="auto"/>
        <w:tblLook w:val="04A0" w:firstRow="1" w:lastRow="0" w:firstColumn="1" w:lastColumn="0" w:noHBand="0" w:noVBand="1"/>
      </w:tblPr>
      <w:tblGrid>
        <w:gridCol w:w="1812"/>
        <w:gridCol w:w="1787"/>
        <w:gridCol w:w="1785"/>
        <w:gridCol w:w="1788"/>
        <w:gridCol w:w="1849"/>
      </w:tblGrid>
      <w:tr w:rsidR="008C236A" w14:paraId="6751B898" w14:textId="77777777" w:rsidTr="00760C66">
        <w:tc>
          <w:tcPr>
            <w:tcW w:w="3740" w:type="dxa"/>
            <w:gridSpan w:val="2"/>
            <w:vMerge w:val="restart"/>
            <w:tcBorders>
              <w:top w:val="nil"/>
              <w:left w:val="nil"/>
              <w:bottom w:val="nil"/>
              <w:right w:val="single" w:sz="4" w:space="0" w:color="auto"/>
            </w:tcBorders>
          </w:tcPr>
          <w:p w14:paraId="2A5F01F1" w14:textId="77777777" w:rsidR="008C236A" w:rsidRDefault="008C236A" w:rsidP="00760C66">
            <w:pPr>
              <w:jc w:val="center"/>
              <w:rPr>
                <w:i/>
                <w:color w:val="000000" w:themeColor="text1"/>
              </w:rPr>
            </w:pPr>
          </w:p>
        </w:tc>
        <w:tc>
          <w:tcPr>
            <w:tcW w:w="5610" w:type="dxa"/>
            <w:gridSpan w:val="3"/>
            <w:tcBorders>
              <w:left w:val="single" w:sz="4" w:space="0" w:color="auto"/>
            </w:tcBorders>
            <w:shd w:val="clear" w:color="auto" w:fill="156082" w:themeFill="accent1"/>
          </w:tcPr>
          <w:p w14:paraId="19DA5092" w14:textId="77777777" w:rsidR="008C236A" w:rsidRPr="00F60155" w:rsidRDefault="008C236A" w:rsidP="00760C66">
            <w:pPr>
              <w:jc w:val="center"/>
              <w:rPr>
                <w:iCs/>
                <w:color w:val="000000" w:themeColor="text1"/>
              </w:rPr>
            </w:pPr>
            <w:r w:rsidRPr="00F60155">
              <w:rPr>
                <w:iCs/>
                <w:color w:val="FFFFFF" w:themeColor="background1"/>
              </w:rPr>
              <w:t>Distribution Channel</w:t>
            </w:r>
          </w:p>
        </w:tc>
      </w:tr>
      <w:tr w:rsidR="008C236A" w14:paraId="19883E23" w14:textId="77777777" w:rsidTr="00760C66">
        <w:tc>
          <w:tcPr>
            <w:tcW w:w="3740" w:type="dxa"/>
            <w:gridSpan w:val="2"/>
            <w:vMerge/>
            <w:tcBorders>
              <w:top w:val="nil"/>
              <w:left w:val="nil"/>
              <w:bottom w:val="single" w:sz="4" w:space="0" w:color="auto"/>
              <w:right w:val="single" w:sz="4" w:space="0" w:color="auto"/>
            </w:tcBorders>
          </w:tcPr>
          <w:p w14:paraId="45238AF7" w14:textId="77777777" w:rsidR="008C236A" w:rsidRPr="006C6271" w:rsidRDefault="008C236A" w:rsidP="00760C66">
            <w:pPr>
              <w:jc w:val="center"/>
              <w:rPr>
                <w:iCs/>
                <w:color w:val="000000" w:themeColor="text1"/>
              </w:rPr>
            </w:pPr>
          </w:p>
        </w:tc>
        <w:tc>
          <w:tcPr>
            <w:tcW w:w="1870" w:type="dxa"/>
            <w:tcBorders>
              <w:left w:val="single" w:sz="4" w:space="0" w:color="auto"/>
            </w:tcBorders>
          </w:tcPr>
          <w:p w14:paraId="7F970735" w14:textId="77777777" w:rsidR="008C236A" w:rsidRPr="006C6271" w:rsidRDefault="008C236A" w:rsidP="00760C66">
            <w:pPr>
              <w:jc w:val="center"/>
              <w:rPr>
                <w:iCs/>
                <w:color w:val="000000" w:themeColor="text1"/>
              </w:rPr>
            </w:pPr>
            <w:r w:rsidRPr="006C6271">
              <w:rPr>
                <w:iCs/>
                <w:color w:val="000000" w:themeColor="text1"/>
              </w:rPr>
              <w:t>Agent</w:t>
            </w:r>
          </w:p>
        </w:tc>
        <w:tc>
          <w:tcPr>
            <w:tcW w:w="1870" w:type="dxa"/>
          </w:tcPr>
          <w:p w14:paraId="5FFC8885" w14:textId="77777777" w:rsidR="008C236A" w:rsidRPr="006C6271" w:rsidRDefault="008C236A" w:rsidP="00760C66">
            <w:pPr>
              <w:jc w:val="center"/>
              <w:rPr>
                <w:iCs/>
                <w:color w:val="000000" w:themeColor="text1"/>
              </w:rPr>
            </w:pPr>
            <w:r w:rsidRPr="006C6271">
              <w:rPr>
                <w:iCs/>
                <w:color w:val="000000" w:themeColor="text1"/>
              </w:rPr>
              <w:t>Online</w:t>
            </w:r>
          </w:p>
        </w:tc>
        <w:tc>
          <w:tcPr>
            <w:tcW w:w="1870" w:type="dxa"/>
          </w:tcPr>
          <w:p w14:paraId="760E315A" w14:textId="77777777" w:rsidR="008C236A" w:rsidRPr="006C6271" w:rsidRDefault="008C236A" w:rsidP="00760C66">
            <w:pPr>
              <w:jc w:val="center"/>
              <w:rPr>
                <w:iCs/>
                <w:color w:val="000000" w:themeColor="text1"/>
              </w:rPr>
            </w:pPr>
            <w:r w:rsidRPr="006C6271">
              <w:rPr>
                <w:iCs/>
                <w:color w:val="000000" w:themeColor="text1"/>
              </w:rPr>
              <w:t>Telemarketing</w:t>
            </w:r>
          </w:p>
        </w:tc>
      </w:tr>
      <w:tr w:rsidR="008C236A" w14:paraId="1604372A" w14:textId="77777777" w:rsidTr="00760C66">
        <w:tc>
          <w:tcPr>
            <w:tcW w:w="1870" w:type="dxa"/>
            <w:vMerge w:val="restart"/>
            <w:tcBorders>
              <w:top w:val="single" w:sz="4" w:space="0" w:color="auto"/>
            </w:tcBorders>
            <w:shd w:val="clear" w:color="auto" w:fill="156082" w:themeFill="accent1"/>
          </w:tcPr>
          <w:p w14:paraId="1AC482AF" w14:textId="77777777" w:rsidR="008C236A" w:rsidRPr="006C6271" w:rsidRDefault="008C236A" w:rsidP="00760C66">
            <w:pPr>
              <w:jc w:val="center"/>
              <w:rPr>
                <w:iCs/>
                <w:color w:val="000000" w:themeColor="text1"/>
              </w:rPr>
            </w:pPr>
            <w:r w:rsidRPr="00F60155">
              <w:rPr>
                <w:iCs/>
                <w:color w:val="FFFFFF" w:themeColor="background1"/>
              </w:rPr>
              <w:t>Insurance Product</w:t>
            </w:r>
          </w:p>
        </w:tc>
        <w:tc>
          <w:tcPr>
            <w:tcW w:w="1870" w:type="dxa"/>
            <w:tcBorders>
              <w:top w:val="single" w:sz="4" w:space="0" w:color="auto"/>
              <w:right w:val="single" w:sz="4" w:space="0" w:color="auto"/>
            </w:tcBorders>
          </w:tcPr>
          <w:p w14:paraId="7FD62F5D" w14:textId="77777777" w:rsidR="008C236A" w:rsidRPr="006C6271" w:rsidRDefault="008C236A" w:rsidP="00760C66">
            <w:pPr>
              <w:jc w:val="center"/>
              <w:rPr>
                <w:iCs/>
                <w:color w:val="000000" w:themeColor="text1"/>
              </w:rPr>
            </w:pPr>
            <w:r w:rsidRPr="006C6271">
              <w:rPr>
                <w:iCs/>
                <w:color w:val="000000" w:themeColor="text1"/>
              </w:rPr>
              <w:t>T20</w:t>
            </w:r>
          </w:p>
        </w:tc>
        <w:tc>
          <w:tcPr>
            <w:tcW w:w="1870" w:type="dxa"/>
            <w:tcBorders>
              <w:left w:val="single" w:sz="4" w:space="0" w:color="auto"/>
            </w:tcBorders>
          </w:tcPr>
          <w:p w14:paraId="56E4010A" w14:textId="77777777" w:rsidR="008C236A" w:rsidRPr="006C6271" w:rsidRDefault="008C236A" w:rsidP="00760C66">
            <w:pPr>
              <w:jc w:val="center"/>
              <w:rPr>
                <w:iCs/>
                <w:color w:val="000000" w:themeColor="text1"/>
              </w:rPr>
            </w:pPr>
            <w:r>
              <w:rPr>
                <w:iCs/>
                <w:color w:val="000000" w:themeColor="text1"/>
              </w:rPr>
              <w:t>25.0</w:t>
            </w:r>
            <w:r w:rsidRPr="006C6271">
              <w:rPr>
                <w:iCs/>
                <w:color w:val="000000" w:themeColor="text1"/>
              </w:rPr>
              <w:t>%</w:t>
            </w:r>
          </w:p>
        </w:tc>
        <w:tc>
          <w:tcPr>
            <w:tcW w:w="1870" w:type="dxa"/>
          </w:tcPr>
          <w:p w14:paraId="0408B906" w14:textId="77777777" w:rsidR="008C236A" w:rsidRPr="006C6271" w:rsidRDefault="008C236A" w:rsidP="00760C66">
            <w:pPr>
              <w:jc w:val="center"/>
              <w:rPr>
                <w:iCs/>
                <w:color w:val="000000" w:themeColor="text1"/>
              </w:rPr>
            </w:pPr>
            <w:r>
              <w:rPr>
                <w:iCs/>
                <w:color w:val="000000" w:themeColor="text1"/>
              </w:rPr>
              <w:t>49.8</w:t>
            </w:r>
            <w:r w:rsidRPr="006C6271">
              <w:rPr>
                <w:iCs/>
                <w:color w:val="000000" w:themeColor="text1"/>
              </w:rPr>
              <w:t>%</w:t>
            </w:r>
          </w:p>
        </w:tc>
        <w:tc>
          <w:tcPr>
            <w:tcW w:w="1870" w:type="dxa"/>
          </w:tcPr>
          <w:p w14:paraId="5DAECD3B" w14:textId="77777777" w:rsidR="008C236A" w:rsidRPr="006C6271" w:rsidRDefault="008C236A" w:rsidP="00760C66">
            <w:pPr>
              <w:jc w:val="center"/>
              <w:rPr>
                <w:iCs/>
                <w:color w:val="000000" w:themeColor="text1"/>
              </w:rPr>
            </w:pPr>
            <w:r>
              <w:rPr>
                <w:iCs/>
                <w:color w:val="000000" w:themeColor="text1"/>
              </w:rPr>
              <w:t>25.2</w:t>
            </w:r>
            <w:r w:rsidRPr="006C6271">
              <w:rPr>
                <w:iCs/>
                <w:color w:val="000000" w:themeColor="text1"/>
              </w:rPr>
              <w:t>%</w:t>
            </w:r>
          </w:p>
        </w:tc>
      </w:tr>
      <w:tr w:rsidR="008C236A" w14:paraId="24E323A6" w14:textId="77777777" w:rsidTr="00760C66">
        <w:tc>
          <w:tcPr>
            <w:tcW w:w="1870" w:type="dxa"/>
            <w:vMerge/>
            <w:shd w:val="clear" w:color="auto" w:fill="156082" w:themeFill="accent1"/>
          </w:tcPr>
          <w:p w14:paraId="3AC4FADC" w14:textId="77777777" w:rsidR="008C236A" w:rsidRPr="006C6271" w:rsidRDefault="008C236A" w:rsidP="00760C66">
            <w:pPr>
              <w:jc w:val="center"/>
              <w:rPr>
                <w:iCs/>
                <w:color w:val="000000" w:themeColor="text1"/>
              </w:rPr>
            </w:pPr>
          </w:p>
        </w:tc>
        <w:tc>
          <w:tcPr>
            <w:tcW w:w="1870" w:type="dxa"/>
            <w:tcBorders>
              <w:right w:val="single" w:sz="4" w:space="0" w:color="auto"/>
            </w:tcBorders>
          </w:tcPr>
          <w:p w14:paraId="31D89108" w14:textId="77777777" w:rsidR="008C236A" w:rsidRPr="006C6271" w:rsidRDefault="008C236A" w:rsidP="00760C66">
            <w:pPr>
              <w:jc w:val="center"/>
              <w:rPr>
                <w:iCs/>
                <w:color w:val="000000" w:themeColor="text1"/>
              </w:rPr>
            </w:pPr>
            <w:r w:rsidRPr="006C6271">
              <w:rPr>
                <w:iCs/>
                <w:color w:val="000000" w:themeColor="text1"/>
              </w:rPr>
              <w:t>SPWL</w:t>
            </w:r>
          </w:p>
        </w:tc>
        <w:tc>
          <w:tcPr>
            <w:tcW w:w="1870" w:type="dxa"/>
            <w:tcBorders>
              <w:left w:val="single" w:sz="4" w:space="0" w:color="auto"/>
            </w:tcBorders>
          </w:tcPr>
          <w:p w14:paraId="5C40A1D7" w14:textId="77777777" w:rsidR="008C236A" w:rsidRPr="006C6271" w:rsidRDefault="008C236A" w:rsidP="00760C66">
            <w:pPr>
              <w:jc w:val="center"/>
              <w:rPr>
                <w:iCs/>
                <w:color w:val="000000" w:themeColor="text1"/>
              </w:rPr>
            </w:pPr>
            <w:r>
              <w:rPr>
                <w:iCs/>
                <w:color w:val="000000" w:themeColor="text1"/>
              </w:rPr>
              <w:t>69.9</w:t>
            </w:r>
            <w:r w:rsidRPr="006C6271">
              <w:rPr>
                <w:iCs/>
                <w:color w:val="000000" w:themeColor="text1"/>
              </w:rPr>
              <w:t>%</w:t>
            </w:r>
          </w:p>
        </w:tc>
        <w:tc>
          <w:tcPr>
            <w:tcW w:w="1870" w:type="dxa"/>
          </w:tcPr>
          <w:p w14:paraId="368DAF50" w14:textId="77777777" w:rsidR="008C236A" w:rsidRPr="006C6271" w:rsidRDefault="008C236A" w:rsidP="00760C66">
            <w:pPr>
              <w:jc w:val="center"/>
              <w:rPr>
                <w:iCs/>
                <w:color w:val="000000" w:themeColor="text1"/>
              </w:rPr>
            </w:pPr>
            <w:r>
              <w:rPr>
                <w:iCs/>
                <w:color w:val="000000" w:themeColor="text1"/>
              </w:rPr>
              <w:t>20.0</w:t>
            </w:r>
            <w:r w:rsidRPr="006C6271">
              <w:rPr>
                <w:iCs/>
                <w:color w:val="000000" w:themeColor="text1"/>
              </w:rPr>
              <w:t>%</w:t>
            </w:r>
          </w:p>
        </w:tc>
        <w:tc>
          <w:tcPr>
            <w:tcW w:w="1870" w:type="dxa"/>
          </w:tcPr>
          <w:p w14:paraId="748B73B7" w14:textId="77777777" w:rsidR="008C236A" w:rsidRPr="006C6271" w:rsidRDefault="008C236A" w:rsidP="00760C66">
            <w:pPr>
              <w:jc w:val="center"/>
              <w:rPr>
                <w:iCs/>
                <w:color w:val="000000" w:themeColor="text1"/>
              </w:rPr>
            </w:pPr>
            <w:r>
              <w:rPr>
                <w:iCs/>
                <w:color w:val="000000" w:themeColor="text1"/>
              </w:rPr>
              <w:t>10.1</w:t>
            </w:r>
            <w:r w:rsidRPr="006C6271">
              <w:rPr>
                <w:iCs/>
                <w:color w:val="000000" w:themeColor="text1"/>
              </w:rPr>
              <w:t>%</w:t>
            </w:r>
          </w:p>
        </w:tc>
      </w:tr>
    </w:tbl>
    <w:p w14:paraId="38DB6DFF" w14:textId="77777777" w:rsidR="008C236A" w:rsidRPr="003670B8" w:rsidRDefault="008C236A" w:rsidP="008C236A">
      <w:pPr>
        <w:rPr>
          <w:i/>
          <w:color w:val="000000" w:themeColor="text1"/>
        </w:rPr>
      </w:pPr>
    </w:p>
    <w:p w14:paraId="5517AF8B" w14:textId="77777777" w:rsidR="008C236A" w:rsidRPr="00FA60A5" w:rsidRDefault="008C236A" w:rsidP="008C236A">
      <w:pPr>
        <w:rPr>
          <w:color w:val="000000" w:themeColor="text1"/>
        </w:rPr>
      </w:pPr>
      <w:r>
        <w:rPr>
          <w:iCs/>
          <w:color w:val="000000" w:themeColor="text1"/>
        </w:rPr>
        <w:t xml:space="preserve">We see an increasing use of the online distribution channel, hence why this is a particular area of focus for marketing our offerings. However, agents continue to be an important distribution channel for SPWL new business, hence why LCG finds it essential that </w:t>
      </w:r>
      <w:proofErr w:type="spellStart"/>
      <w:r>
        <w:rPr>
          <w:iCs/>
          <w:color w:val="000000" w:themeColor="text1"/>
        </w:rPr>
        <w:t>SuperLife</w:t>
      </w:r>
      <w:proofErr w:type="spellEnd"/>
      <w:r>
        <w:rPr>
          <w:iCs/>
          <w:color w:val="000000" w:themeColor="text1"/>
        </w:rPr>
        <w:t xml:space="preserve"> trains agents to effectively communicate the benefits of these life insurance offerings to potential policyholders.</w:t>
      </w:r>
    </w:p>
    <w:p w14:paraId="08B65485" w14:textId="77777777" w:rsidR="008C236A" w:rsidRDefault="008C236A" w:rsidP="008C236A">
      <w:pPr>
        <w:spacing w:after="240"/>
        <w:rPr>
          <w:color w:val="000000" w:themeColor="text1"/>
        </w:rPr>
      </w:pPr>
    </w:p>
    <w:p w14:paraId="55D530CE" w14:textId="77777777" w:rsidR="008C236A" w:rsidRPr="00451BE6" w:rsidRDefault="008C236A" w:rsidP="008C236A">
      <w:pPr>
        <w:spacing w:after="240"/>
        <w:rPr>
          <w:color w:val="000000" w:themeColor="text1"/>
        </w:rPr>
      </w:pPr>
    </w:p>
    <w:p w14:paraId="6EBE3B68" w14:textId="77777777" w:rsidR="008C236A" w:rsidRDefault="008C236A" w:rsidP="008C236A">
      <w:pPr>
        <w:spacing w:after="160" w:line="279" w:lineRule="auto"/>
        <w:rPr>
          <w:i/>
          <w:color w:val="000000" w:themeColor="text1"/>
        </w:rPr>
      </w:pPr>
      <w:r>
        <w:rPr>
          <w:i/>
          <w:color w:val="000000" w:themeColor="text1"/>
        </w:rPr>
        <w:br w:type="page"/>
      </w:r>
    </w:p>
    <w:p w14:paraId="12F9E631" w14:textId="77777777" w:rsidR="008C236A" w:rsidRDefault="008C236A" w:rsidP="008C236A">
      <w:pPr>
        <w:rPr>
          <w:i/>
          <w:color w:val="000000" w:themeColor="text1"/>
        </w:rPr>
      </w:pPr>
      <w:r>
        <w:rPr>
          <w:noProof/>
        </w:rPr>
        <w:lastRenderedPageBreak/>
        <w:drawing>
          <wp:anchor distT="0" distB="0" distL="114300" distR="114300" simplePos="0" relativeHeight="251659264" behindDoc="0" locked="0" layoutInCell="1" allowOverlap="1" wp14:anchorId="43EC30EB" wp14:editId="571D7F69">
            <wp:simplePos x="0" y="0"/>
            <wp:positionH relativeFrom="column">
              <wp:posOffset>0</wp:posOffset>
            </wp:positionH>
            <wp:positionV relativeFrom="paragraph">
              <wp:posOffset>177165</wp:posOffset>
            </wp:positionV>
            <wp:extent cx="4149090" cy="2787015"/>
            <wp:effectExtent l="0" t="0" r="3810" b="0"/>
            <wp:wrapSquare wrapText="bothSides"/>
            <wp:docPr id="1087216582" name="Picture 9"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216582" name="Picture 9" descr="A graph of a number of peopl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9090" cy="27870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70B8">
        <w:rPr>
          <w:i/>
          <w:color w:val="000000" w:themeColor="text1"/>
        </w:rPr>
        <w:t>A5: Other Exploratory Data Analysis</w:t>
      </w:r>
    </w:p>
    <w:p w14:paraId="18009E60" w14:textId="77777777" w:rsidR="008C236A" w:rsidRDefault="008C236A" w:rsidP="008C236A">
      <w:r>
        <w:t xml:space="preserve"> </w:t>
      </w:r>
    </w:p>
    <w:p w14:paraId="6AC881AB" w14:textId="77777777" w:rsidR="008C236A" w:rsidRDefault="008C236A" w:rsidP="008C236A"/>
    <w:p w14:paraId="29237130" w14:textId="77777777" w:rsidR="008C236A" w:rsidRDefault="008C236A" w:rsidP="008C236A"/>
    <w:p w14:paraId="4FB9FFD9" w14:textId="77777777" w:rsidR="008C236A" w:rsidRDefault="008C236A" w:rsidP="008C236A">
      <w:r>
        <w:t xml:space="preserve">Figure shows the number of policies across all ages based on their policy type. It is observed that T20 policies are purchased by individuals 56 and below </w:t>
      </w:r>
      <w:proofErr w:type="gramStart"/>
      <w:r>
        <w:t>where as</w:t>
      </w:r>
      <w:proofErr w:type="gramEnd"/>
      <w:r>
        <w:t xml:space="preserve"> whole life are 35 and above.</w:t>
      </w:r>
    </w:p>
    <w:p w14:paraId="2D9917A0" w14:textId="77777777" w:rsidR="008C236A" w:rsidRDefault="008C236A" w:rsidP="008C236A">
      <w:r>
        <w:rPr>
          <w:noProof/>
        </w:rPr>
        <w:drawing>
          <wp:inline distT="0" distB="0" distL="0" distR="0" wp14:anchorId="21ADC965" wp14:editId="2313F0E6">
            <wp:extent cx="5873115" cy="587312"/>
            <wp:effectExtent l="0" t="0" r="0" b="0"/>
            <wp:docPr id="7866670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6864" cy="606687"/>
                    </a:xfrm>
                    <a:prstGeom prst="rect">
                      <a:avLst/>
                    </a:prstGeom>
                    <a:noFill/>
                    <a:ln>
                      <a:noFill/>
                    </a:ln>
                  </pic:spPr>
                </pic:pic>
              </a:graphicData>
            </a:graphic>
          </wp:inline>
        </w:drawing>
      </w:r>
    </w:p>
    <w:p w14:paraId="652C2F43" w14:textId="77777777" w:rsidR="008C236A" w:rsidRDefault="008C236A" w:rsidP="008C236A"/>
    <w:p w14:paraId="6B1E0AE2" w14:textId="77777777" w:rsidR="008C236A" w:rsidRPr="00451BE6" w:rsidRDefault="008C236A" w:rsidP="008C236A">
      <w:pPr>
        <w:spacing w:after="240"/>
        <w:rPr>
          <w:u w:val="single"/>
        </w:rPr>
      </w:pPr>
      <w:r>
        <w:rPr>
          <w:noProof/>
        </w:rPr>
        <w:drawing>
          <wp:anchor distT="0" distB="0" distL="114300" distR="114300" simplePos="0" relativeHeight="251660288" behindDoc="0" locked="0" layoutInCell="1" allowOverlap="1" wp14:anchorId="4F0D6CCA" wp14:editId="511354ED">
            <wp:simplePos x="0" y="0"/>
            <wp:positionH relativeFrom="column">
              <wp:posOffset>-635</wp:posOffset>
            </wp:positionH>
            <wp:positionV relativeFrom="paragraph">
              <wp:posOffset>330835</wp:posOffset>
            </wp:positionV>
            <wp:extent cx="4101465" cy="2258060"/>
            <wp:effectExtent l="0" t="0" r="635" b="2540"/>
            <wp:wrapSquare wrapText="bothSides"/>
            <wp:docPr id="1706815026" name="Picture 1"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815026" name="Picture 1" descr="A graph of different sizes and color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1465" cy="2258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946F5E" w14:textId="77777777" w:rsidR="008C236A" w:rsidRDefault="008C236A" w:rsidP="008C236A">
      <w:r>
        <w:t xml:space="preserve"> </w:t>
      </w:r>
    </w:p>
    <w:p w14:paraId="2B815F50" w14:textId="77777777" w:rsidR="008C236A" w:rsidRDefault="008C236A" w:rsidP="008C236A"/>
    <w:p w14:paraId="1D3244C6" w14:textId="77777777" w:rsidR="008C236A" w:rsidRDefault="008C236A" w:rsidP="008C236A"/>
    <w:p w14:paraId="2C852910" w14:textId="77777777" w:rsidR="008C236A" w:rsidRDefault="008C236A" w:rsidP="008C236A"/>
    <w:p w14:paraId="0B850915" w14:textId="77777777" w:rsidR="008C236A" w:rsidRDefault="008C236A" w:rsidP="008C236A">
      <w:r>
        <w:t xml:space="preserve">Figure shows the number of policies for the two policy types broken down into groups of face amount. </w:t>
      </w:r>
    </w:p>
    <w:p w14:paraId="09BA1BEF" w14:textId="77777777" w:rsidR="008C236A" w:rsidRDefault="008C236A" w:rsidP="008C236A">
      <w:r>
        <w:rPr>
          <w:noProof/>
        </w:rPr>
        <w:drawing>
          <wp:inline distT="0" distB="0" distL="0" distR="0" wp14:anchorId="6DADF63D" wp14:editId="45CC82D0">
            <wp:extent cx="5753093" cy="568170"/>
            <wp:effectExtent l="0" t="0" r="635" b="3810"/>
            <wp:docPr id="9802203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5396" cy="605926"/>
                    </a:xfrm>
                    <a:prstGeom prst="rect">
                      <a:avLst/>
                    </a:prstGeom>
                    <a:noFill/>
                    <a:ln>
                      <a:noFill/>
                    </a:ln>
                  </pic:spPr>
                </pic:pic>
              </a:graphicData>
            </a:graphic>
          </wp:inline>
        </w:drawing>
      </w:r>
    </w:p>
    <w:p w14:paraId="43CE673B" w14:textId="77777777" w:rsidR="008C236A" w:rsidRDefault="008C236A" w:rsidP="008C236A"/>
    <w:p w14:paraId="605B203E" w14:textId="77777777" w:rsidR="008C236A" w:rsidRPr="00451BE6" w:rsidRDefault="008C236A" w:rsidP="008C236A">
      <w:pPr>
        <w:spacing w:after="240"/>
        <w:rPr>
          <w:u w:val="single"/>
        </w:rPr>
      </w:pPr>
    </w:p>
    <w:p w14:paraId="22F0D440" w14:textId="77777777" w:rsidR="008C236A" w:rsidRDefault="008C236A" w:rsidP="008C236A">
      <w:pPr>
        <w:rPr>
          <w:u w:val="single"/>
        </w:rPr>
      </w:pPr>
    </w:p>
    <w:p w14:paraId="0C0B5A0B" w14:textId="77777777" w:rsidR="008C236A" w:rsidRDefault="008C236A" w:rsidP="008C236A">
      <w:pPr>
        <w:rPr>
          <w:u w:val="single"/>
        </w:rPr>
      </w:pPr>
    </w:p>
    <w:p w14:paraId="2A8A13B7" w14:textId="77777777" w:rsidR="008C236A" w:rsidRDefault="008C236A" w:rsidP="008C236A">
      <w:pPr>
        <w:rPr>
          <w:u w:val="single"/>
        </w:rPr>
      </w:pPr>
    </w:p>
    <w:p w14:paraId="0E232468" w14:textId="77777777" w:rsidR="008C236A" w:rsidRDefault="008C236A" w:rsidP="008C236A">
      <w:pPr>
        <w:rPr>
          <w:u w:val="single"/>
        </w:rPr>
      </w:pPr>
    </w:p>
    <w:p w14:paraId="753863D9" w14:textId="77777777" w:rsidR="008C236A" w:rsidRDefault="008C236A" w:rsidP="008C236A">
      <w:r>
        <w:rPr>
          <w:noProof/>
        </w:rPr>
        <w:lastRenderedPageBreak/>
        <w:drawing>
          <wp:anchor distT="0" distB="0" distL="114300" distR="114300" simplePos="0" relativeHeight="251661312" behindDoc="0" locked="0" layoutInCell="1" allowOverlap="1" wp14:anchorId="51C33AC1" wp14:editId="49B1EC1C">
            <wp:simplePos x="0" y="0"/>
            <wp:positionH relativeFrom="column">
              <wp:posOffset>0</wp:posOffset>
            </wp:positionH>
            <wp:positionV relativeFrom="paragraph">
              <wp:posOffset>0</wp:posOffset>
            </wp:positionV>
            <wp:extent cx="4396105" cy="3024505"/>
            <wp:effectExtent l="0" t="0" r="0" b="0"/>
            <wp:wrapSquare wrapText="bothSides"/>
            <wp:docPr id="290022574" name="Picture 3"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022574" name="Picture 3" descr="A graph of a number of people&#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6105" cy="302450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0F5B7345" w14:textId="77777777" w:rsidR="008C236A" w:rsidRDefault="008C236A" w:rsidP="008C236A"/>
    <w:p w14:paraId="4261E639" w14:textId="77777777" w:rsidR="008C236A" w:rsidRDefault="008C236A" w:rsidP="008C236A"/>
    <w:p w14:paraId="40C9EF79" w14:textId="77777777" w:rsidR="008C236A" w:rsidRDefault="008C236A" w:rsidP="008C236A"/>
    <w:p w14:paraId="1DF4DBD6" w14:textId="77777777" w:rsidR="008C236A" w:rsidRDefault="008C236A" w:rsidP="008C236A"/>
    <w:p w14:paraId="55A26347" w14:textId="77777777" w:rsidR="008C236A" w:rsidRDefault="008C236A" w:rsidP="008C236A"/>
    <w:p w14:paraId="51C78005" w14:textId="77777777" w:rsidR="008C236A" w:rsidRDefault="008C236A" w:rsidP="008C236A"/>
    <w:p w14:paraId="6D8728DD" w14:textId="77777777" w:rsidR="008C236A" w:rsidRDefault="008C236A" w:rsidP="008C236A">
      <w:r>
        <w:t>Count of policies from rural or urban region for all ages.</w:t>
      </w:r>
    </w:p>
    <w:p w14:paraId="75379972" w14:textId="77777777" w:rsidR="008C236A" w:rsidRDefault="008C236A" w:rsidP="008C236A">
      <w:r>
        <w:rPr>
          <w:noProof/>
        </w:rPr>
        <w:drawing>
          <wp:inline distT="0" distB="0" distL="0" distR="0" wp14:anchorId="49BBBA86" wp14:editId="41EF840A">
            <wp:extent cx="5701129" cy="399495"/>
            <wp:effectExtent l="0" t="0" r="1270" b="0"/>
            <wp:docPr id="7354461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3910" cy="428420"/>
                    </a:xfrm>
                    <a:prstGeom prst="rect">
                      <a:avLst/>
                    </a:prstGeom>
                    <a:noFill/>
                    <a:ln>
                      <a:noFill/>
                    </a:ln>
                  </pic:spPr>
                </pic:pic>
              </a:graphicData>
            </a:graphic>
          </wp:inline>
        </w:drawing>
      </w:r>
    </w:p>
    <w:p w14:paraId="7106B1A8" w14:textId="77777777" w:rsidR="008C236A" w:rsidRDefault="008C236A" w:rsidP="008C236A">
      <w:pPr>
        <w:rPr>
          <w:u w:val="single"/>
        </w:rPr>
      </w:pPr>
    </w:p>
    <w:p w14:paraId="28DA74FE" w14:textId="77777777" w:rsidR="008C236A" w:rsidRDefault="008C236A" w:rsidP="008C236A">
      <w:pPr>
        <w:rPr>
          <w:u w:val="single"/>
        </w:rPr>
      </w:pPr>
    </w:p>
    <w:p w14:paraId="5FC6EA98" w14:textId="77777777" w:rsidR="008C236A" w:rsidRDefault="008C236A" w:rsidP="008C236A">
      <w:pPr>
        <w:rPr>
          <w:u w:val="single"/>
        </w:rPr>
      </w:pPr>
    </w:p>
    <w:p w14:paraId="6D22BD81" w14:textId="77777777" w:rsidR="008C236A" w:rsidRDefault="008C236A" w:rsidP="008C236A">
      <w:r>
        <w:rPr>
          <w:noProof/>
        </w:rPr>
        <w:drawing>
          <wp:anchor distT="0" distB="0" distL="114300" distR="114300" simplePos="0" relativeHeight="251662336" behindDoc="0" locked="0" layoutInCell="1" allowOverlap="1" wp14:anchorId="1CA959EA" wp14:editId="27EB172A">
            <wp:simplePos x="0" y="0"/>
            <wp:positionH relativeFrom="column">
              <wp:posOffset>0</wp:posOffset>
            </wp:positionH>
            <wp:positionV relativeFrom="paragraph">
              <wp:posOffset>1270</wp:posOffset>
            </wp:positionV>
            <wp:extent cx="4396235" cy="1819922"/>
            <wp:effectExtent l="0" t="0" r="0" b="0"/>
            <wp:wrapSquare wrapText="bothSides"/>
            <wp:docPr id="607188961" name="Picture 5" descr="A graph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188961" name="Picture 5" descr="A graph of different colored squares&#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6235" cy="1819922"/>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68CCFA78" w14:textId="77777777" w:rsidR="008C236A" w:rsidRDefault="008C236A" w:rsidP="008C236A"/>
    <w:p w14:paraId="1AB1AA22" w14:textId="77777777" w:rsidR="008C236A" w:rsidRDefault="008C236A" w:rsidP="008C236A"/>
    <w:p w14:paraId="2CD89A58" w14:textId="77777777" w:rsidR="008C236A" w:rsidRDefault="008C236A" w:rsidP="008C236A"/>
    <w:p w14:paraId="0CA5DA18" w14:textId="77777777" w:rsidR="008C236A" w:rsidRDefault="008C236A" w:rsidP="008C236A">
      <w:r>
        <w:t>Cause of death vs gender of the policy holders.</w:t>
      </w:r>
    </w:p>
    <w:p w14:paraId="51AC8011" w14:textId="77777777" w:rsidR="008C236A" w:rsidRDefault="008C236A" w:rsidP="008C236A">
      <w:r>
        <w:rPr>
          <w:noProof/>
        </w:rPr>
        <w:drawing>
          <wp:inline distT="0" distB="0" distL="0" distR="0" wp14:anchorId="00E45FBB" wp14:editId="5439489F">
            <wp:extent cx="5701030" cy="332907"/>
            <wp:effectExtent l="0" t="0" r="1270" b="0"/>
            <wp:docPr id="18346867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0174" cy="344536"/>
                    </a:xfrm>
                    <a:prstGeom prst="rect">
                      <a:avLst/>
                    </a:prstGeom>
                    <a:noFill/>
                    <a:ln>
                      <a:noFill/>
                    </a:ln>
                  </pic:spPr>
                </pic:pic>
              </a:graphicData>
            </a:graphic>
          </wp:inline>
        </w:drawing>
      </w:r>
    </w:p>
    <w:p w14:paraId="61B9F29A" w14:textId="77777777" w:rsidR="008C236A" w:rsidRDefault="008C236A" w:rsidP="008C236A">
      <w:pPr>
        <w:rPr>
          <w:u w:val="single"/>
        </w:rPr>
      </w:pPr>
    </w:p>
    <w:p w14:paraId="359CE366" w14:textId="77777777" w:rsidR="008C236A" w:rsidRDefault="008C236A" w:rsidP="008C236A">
      <w:pPr>
        <w:rPr>
          <w:u w:val="single"/>
        </w:rPr>
      </w:pPr>
    </w:p>
    <w:p w14:paraId="5ECC97A5" w14:textId="77777777" w:rsidR="008C236A" w:rsidRDefault="008C236A" w:rsidP="008C236A">
      <w:pPr>
        <w:rPr>
          <w:u w:val="single"/>
        </w:rPr>
      </w:pPr>
    </w:p>
    <w:p w14:paraId="69E27BBE" w14:textId="77777777" w:rsidR="008C236A" w:rsidRDefault="008C236A" w:rsidP="008C236A">
      <w:pPr>
        <w:rPr>
          <w:u w:val="single"/>
        </w:rPr>
      </w:pPr>
    </w:p>
    <w:p w14:paraId="30B209F5" w14:textId="77777777" w:rsidR="008C236A" w:rsidRDefault="008C236A" w:rsidP="008C236A">
      <w:pPr>
        <w:rPr>
          <w:u w:val="single"/>
        </w:rPr>
      </w:pPr>
    </w:p>
    <w:p w14:paraId="3934BEFE" w14:textId="77777777" w:rsidR="008C236A" w:rsidRDefault="008C236A" w:rsidP="008C236A">
      <w:pPr>
        <w:rPr>
          <w:u w:val="single"/>
        </w:rPr>
      </w:pPr>
    </w:p>
    <w:p w14:paraId="378FD896" w14:textId="77777777" w:rsidR="008C236A" w:rsidRDefault="008C236A" w:rsidP="008C236A">
      <w:pPr>
        <w:rPr>
          <w:u w:val="single"/>
        </w:rPr>
      </w:pPr>
    </w:p>
    <w:p w14:paraId="2474C2D1" w14:textId="77777777" w:rsidR="008C236A" w:rsidRDefault="008C236A" w:rsidP="008C236A">
      <w:pPr>
        <w:rPr>
          <w:u w:val="single"/>
        </w:rPr>
      </w:pPr>
    </w:p>
    <w:p w14:paraId="2E629AFA" w14:textId="77777777" w:rsidR="008C236A" w:rsidRDefault="008C236A" w:rsidP="008C236A">
      <w:pPr>
        <w:rPr>
          <w:u w:val="single"/>
        </w:rPr>
      </w:pPr>
    </w:p>
    <w:p w14:paraId="17E03480" w14:textId="77777777" w:rsidR="008C236A" w:rsidRDefault="008C236A" w:rsidP="008C236A">
      <w:pPr>
        <w:rPr>
          <w:u w:val="single"/>
        </w:rPr>
      </w:pPr>
    </w:p>
    <w:p w14:paraId="0F4AD783" w14:textId="77777777" w:rsidR="008C236A" w:rsidRDefault="008C236A" w:rsidP="008C236A">
      <w:pPr>
        <w:rPr>
          <w:u w:val="single"/>
        </w:rPr>
      </w:pPr>
    </w:p>
    <w:p w14:paraId="453A7B3B" w14:textId="77777777" w:rsidR="008C236A" w:rsidRDefault="008C236A" w:rsidP="008C236A">
      <w:pPr>
        <w:rPr>
          <w:u w:val="single"/>
        </w:rPr>
      </w:pPr>
    </w:p>
    <w:p w14:paraId="6F965A93" w14:textId="77777777" w:rsidR="008C236A" w:rsidRDefault="008C236A" w:rsidP="008C236A">
      <w:r>
        <w:rPr>
          <w:noProof/>
        </w:rPr>
        <w:lastRenderedPageBreak/>
        <w:drawing>
          <wp:anchor distT="0" distB="0" distL="114300" distR="114300" simplePos="0" relativeHeight="251663360" behindDoc="0" locked="0" layoutInCell="1" allowOverlap="1" wp14:anchorId="34A3E4BD" wp14:editId="0E8AF7F6">
            <wp:simplePos x="0" y="0"/>
            <wp:positionH relativeFrom="column">
              <wp:posOffset>0</wp:posOffset>
            </wp:positionH>
            <wp:positionV relativeFrom="paragraph">
              <wp:posOffset>0</wp:posOffset>
            </wp:positionV>
            <wp:extent cx="4172713" cy="2201662"/>
            <wp:effectExtent l="0" t="0" r="5715" b="0"/>
            <wp:wrapSquare wrapText="bothSides"/>
            <wp:docPr id="2015787488" name="Picture 7" descr="A graph of a number of ye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787488" name="Picture 7" descr="A graph of a number of years&#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2713" cy="2201662"/>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761DB8ED" w14:textId="77777777" w:rsidR="008C236A" w:rsidRDefault="008C236A" w:rsidP="008C236A"/>
    <w:p w14:paraId="6D4C624B" w14:textId="77777777" w:rsidR="008C236A" w:rsidRDefault="008C236A" w:rsidP="008C236A"/>
    <w:p w14:paraId="2663BD60" w14:textId="77777777" w:rsidR="008C236A" w:rsidRDefault="008C236A" w:rsidP="008C236A"/>
    <w:p w14:paraId="5B64D587" w14:textId="77777777" w:rsidR="008C236A" w:rsidRDefault="008C236A" w:rsidP="008C236A"/>
    <w:p w14:paraId="46608B16" w14:textId="77777777" w:rsidR="008C236A" w:rsidRDefault="008C236A" w:rsidP="008C236A">
      <w:r>
        <w:t xml:space="preserve">Count for the year of death for policy holders living in rural vs urban regions. </w:t>
      </w:r>
    </w:p>
    <w:p w14:paraId="00C4AC2E" w14:textId="77777777" w:rsidR="008C236A" w:rsidRDefault="008C236A" w:rsidP="008C236A">
      <w:r>
        <w:rPr>
          <w:noProof/>
        </w:rPr>
        <w:drawing>
          <wp:inline distT="0" distB="0" distL="0" distR="0" wp14:anchorId="04574EEB" wp14:editId="247B49D7">
            <wp:extent cx="5761608" cy="570754"/>
            <wp:effectExtent l="0" t="0" r="0" b="1270"/>
            <wp:docPr id="3507117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4415" cy="634431"/>
                    </a:xfrm>
                    <a:prstGeom prst="rect">
                      <a:avLst/>
                    </a:prstGeom>
                    <a:noFill/>
                    <a:ln>
                      <a:noFill/>
                    </a:ln>
                  </pic:spPr>
                </pic:pic>
              </a:graphicData>
            </a:graphic>
          </wp:inline>
        </w:drawing>
      </w:r>
    </w:p>
    <w:p w14:paraId="140E0461" w14:textId="77777777" w:rsidR="008C236A" w:rsidRDefault="008C236A" w:rsidP="008C236A">
      <w:pPr>
        <w:rPr>
          <w:u w:val="single"/>
        </w:rPr>
      </w:pPr>
    </w:p>
    <w:p w14:paraId="78CAC265" w14:textId="77777777" w:rsidR="008C236A" w:rsidRDefault="008C236A" w:rsidP="008C236A">
      <w:pPr>
        <w:rPr>
          <w:u w:val="single"/>
        </w:rPr>
      </w:pPr>
    </w:p>
    <w:p w14:paraId="15909B23" w14:textId="77777777" w:rsidR="008C236A" w:rsidRPr="003670B8" w:rsidRDefault="008C236A" w:rsidP="008C236A">
      <w:r w:rsidRPr="003670B8">
        <w:rPr>
          <w:noProof/>
        </w:rPr>
        <w:drawing>
          <wp:anchor distT="0" distB="0" distL="114300" distR="114300" simplePos="0" relativeHeight="251666432" behindDoc="0" locked="0" layoutInCell="1" allowOverlap="1" wp14:anchorId="28CC86FD" wp14:editId="49634F22">
            <wp:simplePos x="0" y="0"/>
            <wp:positionH relativeFrom="column">
              <wp:posOffset>0</wp:posOffset>
            </wp:positionH>
            <wp:positionV relativeFrom="paragraph">
              <wp:posOffset>1905</wp:posOffset>
            </wp:positionV>
            <wp:extent cx="4172585" cy="3221913"/>
            <wp:effectExtent l="0" t="0" r="0" b="4445"/>
            <wp:wrapSquare wrapText="bothSides"/>
            <wp:docPr id="862976922" name="Picture 1" descr="A graph of numbers and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976922" name="Picture 1" descr="A graph of numbers and a number of objects&#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72585" cy="322191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9C41F0" w14:textId="77777777" w:rsidR="008C236A" w:rsidRDefault="008C236A" w:rsidP="008C236A">
      <w:r>
        <w:t xml:space="preserve"> </w:t>
      </w:r>
    </w:p>
    <w:p w14:paraId="709A852D" w14:textId="77777777" w:rsidR="008C236A" w:rsidRDefault="008C236A" w:rsidP="008C236A"/>
    <w:p w14:paraId="72F40C40" w14:textId="77777777" w:rsidR="008C236A" w:rsidRDefault="008C236A" w:rsidP="008C236A"/>
    <w:p w14:paraId="1786EBAA" w14:textId="77777777" w:rsidR="008C236A" w:rsidRPr="003670B8" w:rsidRDefault="008C236A" w:rsidP="008C236A"/>
    <w:p w14:paraId="2E0B8857" w14:textId="77777777" w:rsidR="008C236A" w:rsidRDefault="008C236A" w:rsidP="008C236A">
      <w:r>
        <w:t>Proportion for the cause of death. It is observed that cancer and heart related problems have the highest proportion for cause of death.</w:t>
      </w:r>
    </w:p>
    <w:p w14:paraId="0B7A3232" w14:textId="77777777" w:rsidR="008C236A" w:rsidRDefault="008C236A" w:rsidP="008C236A"/>
    <w:p w14:paraId="69E471AB" w14:textId="77777777" w:rsidR="008C236A" w:rsidRDefault="008C236A" w:rsidP="008C236A">
      <w:pPr>
        <w:rPr>
          <w:u w:val="single"/>
        </w:rPr>
      </w:pPr>
    </w:p>
    <w:p w14:paraId="7BE98E3A" w14:textId="77777777" w:rsidR="008C236A" w:rsidRDefault="008C236A" w:rsidP="008C236A">
      <w:pPr>
        <w:rPr>
          <w:u w:val="single"/>
        </w:rPr>
      </w:pPr>
    </w:p>
    <w:p w14:paraId="4A02307E" w14:textId="77777777" w:rsidR="008C236A" w:rsidRDefault="008C236A" w:rsidP="008C236A">
      <w:pPr>
        <w:rPr>
          <w:u w:val="single"/>
        </w:rPr>
      </w:pPr>
    </w:p>
    <w:p w14:paraId="510B417E" w14:textId="77777777" w:rsidR="008C236A" w:rsidRDefault="008C236A" w:rsidP="008C236A">
      <w:pPr>
        <w:rPr>
          <w:u w:val="single"/>
        </w:rPr>
      </w:pPr>
    </w:p>
    <w:p w14:paraId="37DC51F2" w14:textId="77777777" w:rsidR="008C236A" w:rsidRDefault="008C236A" w:rsidP="008C236A">
      <w:pPr>
        <w:rPr>
          <w:u w:val="single"/>
        </w:rPr>
      </w:pPr>
    </w:p>
    <w:p w14:paraId="1A407C38" w14:textId="77777777" w:rsidR="008C236A" w:rsidRDefault="008C236A" w:rsidP="008C236A">
      <w:pPr>
        <w:rPr>
          <w:u w:val="single"/>
        </w:rPr>
      </w:pPr>
    </w:p>
    <w:p w14:paraId="36EA38E0" w14:textId="77777777" w:rsidR="008C236A" w:rsidRPr="003670B8" w:rsidRDefault="008C236A" w:rsidP="008C236A">
      <w:r w:rsidRPr="003670B8">
        <w:rPr>
          <w:noProof/>
        </w:rPr>
        <w:drawing>
          <wp:inline distT="0" distB="0" distL="0" distR="0" wp14:anchorId="01DFA02D" wp14:editId="7B108322">
            <wp:extent cx="5610687" cy="1584842"/>
            <wp:effectExtent l="0" t="0" r="3175" b="3175"/>
            <wp:docPr id="1491588233" name="Picture 2"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588233" name="Picture 2" descr="A computer code with 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95276" cy="1608736"/>
                    </a:xfrm>
                    <a:prstGeom prst="rect">
                      <a:avLst/>
                    </a:prstGeom>
                    <a:noFill/>
                    <a:ln>
                      <a:noFill/>
                    </a:ln>
                  </pic:spPr>
                </pic:pic>
              </a:graphicData>
            </a:graphic>
          </wp:inline>
        </w:drawing>
      </w:r>
    </w:p>
    <w:p w14:paraId="5294BC9F" w14:textId="77777777" w:rsidR="008C236A" w:rsidRDefault="008C236A" w:rsidP="008C236A">
      <w:pPr>
        <w:rPr>
          <w:u w:val="single"/>
        </w:rPr>
      </w:pPr>
    </w:p>
    <w:p w14:paraId="2F14F209" w14:textId="77777777" w:rsidR="008C236A" w:rsidRDefault="008C236A" w:rsidP="008C236A">
      <w:r>
        <w:rPr>
          <w:noProof/>
        </w:rPr>
        <w:lastRenderedPageBreak/>
        <w:drawing>
          <wp:anchor distT="0" distB="0" distL="114300" distR="114300" simplePos="0" relativeHeight="251664384" behindDoc="0" locked="0" layoutInCell="1" allowOverlap="1" wp14:anchorId="4383B6AD" wp14:editId="2F03D70D">
            <wp:simplePos x="0" y="0"/>
            <wp:positionH relativeFrom="column">
              <wp:posOffset>0</wp:posOffset>
            </wp:positionH>
            <wp:positionV relativeFrom="paragraph">
              <wp:posOffset>0</wp:posOffset>
            </wp:positionV>
            <wp:extent cx="4127500" cy="2485329"/>
            <wp:effectExtent l="0" t="0" r="0" b="4445"/>
            <wp:wrapSquare wrapText="bothSides"/>
            <wp:docPr id="548390208" name="Picture 11" descr="A graph of different age group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90208" name="Picture 11" descr="A graph of different age group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7500" cy="2485329"/>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519607AE" w14:textId="77777777" w:rsidR="008C236A" w:rsidRDefault="008C236A" w:rsidP="008C236A"/>
    <w:p w14:paraId="03B171D6" w14:textId="77777777" w:rsidR="008C236A" w:rsidRDefault="008C236A" w:rsidP="008C236A"/>
    <w:p w14:paraId="4968C721" w14:textId="77777777" w:rsidR="008C236A" w:rsidRDefault="008C236A" w:rsidP="008C236A"/>
    <w:p w14:paraId="53AC1328" w14:textId="77777777" w:rsidR="008C236A" w:rsidRDefault="008C236A" w:rsidP="008C236A"/>
    <w:p w14:paraId="0B67BB07" w14:textId="77777777" w:rsidR="008C236A" w:rsidRDefault="008C236A" w:rsidP="008C236A">
      <w:r>
        <w:t>Distribution for policy count for cancer and heart related cause of death across all ages.</w:t>
      </w:r>
    </w:p>
    <w:p w14:paraId="257EB8B0" w14:textId="77777777" w:rsidR="008C236A" w:rsidRDefault="008C236A" w:rsidP="008C236A">
      <w:r>
        <w:rPr>
          <w:noProof/>
        </w:rPr>
        <w:drawing>
          <wp:inline distT="0" distB="0" distL="0" distR="0" wp14:anchorId="415DDD26" wp14:editId="48F9C2F6">
            <wp:extent cx="5818505" cy="852146"/>
            <wp:effectExtent l="0" t="0" r="0" b="0"/>
            <wp:docPr id="1636597137" name="Picture 12"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97137" name="Picture 12" descr="A computer code with 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56558" cy="872364"/>
                    </a:xfrm>
                    <a:prstGeom prst="rect">
                      <a:avLst/>
                    </a:prstGeom>
                    <a:noFill/>
                    <a:ln>
                      <a:noFill/>
                    </a:ln>
                  </pic:spPr>
                </pic:pic>
              </a:graphicData>
            </a:graphic>
          </wp:inline>
        </w:drawing>
      </w:r>
    </w:p>
    <w:p w14:paraId="097FF3CF" w14:textId="77777777" w:rsidR="008C236A" w:rsidRDefault="008C236A" w:rsidP="008C236A">
      <w:pPr>
        <w:rPr>
          <w:u w:val="single"/>
        </w:rPr>
      </w:pPr>
    </w:p>
    <w:p w14:paraId="0CB904B3" w14:textId="77777777" w:rsidR="008C236A" w:rsidRDefault="008C236A" w:rsidP="008C236A">
      <w:pPr>
        <w:rPr>
          <w:u w:val="single"/>
        </w:rPr>
      </w:pPr>
    </w:p>
    <w:p w14:paraId="30F5F8DB" w14:textId="77777777" w:rsidR="008C236A" w:rsidRDefault="008C236A" w:rsidP="008C236A">
      <w:r>
        <w:rPr>
          <w:noProof/>
        </w:rPr>
        <w:drawing>
          <wp:anchor distT="0" distB="0" distL="114300" distR="114300" simplePos="0" relativeHeight="251665408" behindDoc="0" locked="0" layoutInCell="1" allowOverlap="1" wp14:anchorId="30B92E23" wp14:editId="4B2BB53A">
            <wp:simplePos x="0" y="0"/>
            <wp:positionH relativeFrom="column">
              <wp:posOffset>0</wp:posOffset>
            </wp:positionH>
            <wp:positionV relativeFrom="paragraph">
              <wp:posOffset>1905</wp:posOffset>
            </wp:positionV>
            <wp:extent cx="4126913" cy="2476019"/>
            <wp:effectExtent l="0" t="0" r="635" b="635"/>
            <wp:wrapSquare wrapText="bothSides"/>
            <wp:docPr id="422393395" name="Picture 13" descr="A graph of a graph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393395" name="Picture 13" descr="A graph of a graph of a number&#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26913" cy="2476019"/>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6758BB61" w14:textId="77777777" w:rsidR="008C236A" w:rsidRDefault="008C236A" w:rsidP="008C236A"/>
    <w:p w14:paraId="52195F90" w14:textId="77777777" w:rsidR="008C236A" w:rsidRDefault="008C236A" w:rsidP="008C236A"/>
    <w:p w14:paraId="327403A9" w14:textId="77777777" w:rsidR="008C236A" w:rsidRDefault="008C236A" w:rsidP="008C236A">
      <w:r>
        <w:t xml:space="preserve">Average cost per policy across all ages. The figure shows an increasing trend. In alignment with expectation as the older the person </w:t>
      </w:r>
      <w:proofErr w:type="gramStart"/>
      <w:r>
        <w:t>gets,</w:t>
      </w:r>
      <w:proofErr w:type="gramEnd"/>
      <w:r>
        <w:t xml:space="preserve"> we expect more severe and frequent claims.</w:t>
      </w:r>
    </w:p>
    <w:p w14:paraId="27BD36E6" w14:textId="77777777" w:rsidR="008C236A" w:rsidRDefault="008C236A" w:rsidP="008C236A">
      <w:r>
        <w:rPr>
          <w:noProof/>
        </w:rPr>
        <w:drawing>
          <wp:inline distT="0" distB="0" distL="0" distR="0" wp14:anchorId="66D45AF8" wp14:editId="7BB2C152">
            <wp:extent cx="5768050" cy="1128154"/>
            <wp:effectExtent l="0" t="0" r="0" b="2540"/>
            <wp:docPr id="1147687994" name="Picture 14"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687994" name="Picture 14" descr="A computer code with 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63714" cy="1146865"/>
                    </a:xfrm>
                    <a:prstGeom prst="rect">
                      <a:avLst/>
                    </a:prstGeom>
                    <a:noFill/>
                    <a:ln>
                      <a:noFill/>
                    </a:ln>
                  </pic:spPr>
                </pic:pic>
              </a:graphicData>
            </a:graphic>
          </wp:inline>
        </w:drawing>
      </w:r>
    </w:p>
    <w:p w14:paraId="40A87B70" w14:textId="77777777" w:rsidR="003C4D8B" w:rsidRDefault="003C4D8B"/>
    <w:sectPr w:rsidR="003C4D8B">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15D7F6" w14:textId="77777777" w:rsidR="0025727A" w:rsidRDefault="0025727A" w:rsidP="0025727A">
      <w:r>
        <w:separator/>
      </w:r>
    </w:p>
  </w:endnote>
  <w:endnote w:type="continuationSeparator" w:id="0">
    <w:p w14:paraId="058DFFD6" w14:textId="77777777" w:rsidR="0025727A" w:rsidRDefault="0025727A" w:rsidP="00257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307B9" w14:textId="77777777" w:rsidR="0025727A" w:rsidRDefault="002572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F79B0" w14:textId="77777777" w:rsidR="0025727A" w:rsidRDefault="002572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917EB5" w14:textId="77777777" w:rsidR="0025727A" w:rsidRDefault="002572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77D1E8" w14:textId="77777777" w:rsidR="0025727A" w:rsidRDefault="0025727A" w:rsidP="0025727A">
      <w:r>
        <w:separator/>
      </w:r>
    </w:p>
  </w:footnote>
  <w:footnote w:type="continuationSeparator" w:id="0">
    <w:p w14:paraId="265BEF60" w14:textId="77777777" w:rsidR="0025727A" w:rsidRDefault="0025727A" w:rsidP="002572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090A7E" w14:textId="77777777" w:rsidR="0025727A" w:rsidRDefault="002572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25351" w14:textId="77777777" w:rsidR="0025727A" w:rsidRDefault="002572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F0420E" w14:textId="77777777" w:rsidR="0025727A" w:rsidRDefault="0025727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36A"/>
    <w:rsid w:val="0025727A"/>
    <w:rsid w:val="003C4D8B"/>
    <w:rsid w:val="005B6DFC"/>
    <w:rsid w:val="008C236A"/>
    <w:rsid w:val="00A33D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1946D"/>
  <w15:chartTrackingRefBased/>
  <w15:docId w15:val="{18712C54-15BE-49D5-B859-BC50C1C0F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36A"/>
    <w:pPr>
      <w:spacing w:after="0" w:line="240" w:lineRule="auto"/>
    </w:pPr>
    <w:rPr>
      <w:rFonts w:ascii="Times New Roman" w:eastAsia="Times New Roman" w:hAnsi="Times New Roman" w:cs="Times New Roman"/>
      <w:kern w:val="0"/>
      <w:sz w:val="24"/>
      <w:szCs w:val="24"/>
      <w:lang w:eastAsia="en-GB"/>
      <w14:ligatures w14:val="none"/>
    </w:rPr>
  </w:style>
  <w:style w:type="paragraph" w:styleId="Heading1">
    <w:name w:val="heading 1"/>
    <w:basedOn w:val="Normal"/>
    <w:next w:val="Normal"/>
    <w:link w:val="Heading1Char"/>
    <w:uiPriority w:val="9"/>
    <w:qFormat/>
    <w:rsid w:val="008C236A"/>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8C236A"/>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8C236A"/>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8C236A"/>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eastAsia="en-US"/>
      <w14:ligatures w14:val="standardContextual"/>
    </w:rPr>
  </w:style>
  <w:style w:type="paragraph" w:styleId="Heading5">
    <w:name w:val="heading 5"/>
    <w:basedOn w:val="Normal"/>
    <w:next w:val="Normal"/>
    <w:link w:val="Heading5Char"/>
    <w:uiPriority w:val="9"/>
    <w:semiHidden/>
    <w:unhideWhenUsed/>
    <w:qFormat/>
    <w:rsid w:val="008C236A"/>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eastAsia="en-US"/>
      <w14:ligatures w14:val="standardContextual"/>
    </w:rPr>
  </w:style>
  <w:style w:type="paragraph" w:styleId="Heading6">
    <w:name w:val="heading 6"/>
    <w:basedOn w:val="Normal"/>
    <w:next w:val="Normal"/>
    <w:link w:val="Heading6Char"/>
    <w:uiPriority w:val="9"/>
    <w:semiHidden/>
    <w:unhideWhenUsed/>
    <w:qFormat/>
    <w:rsid w:val="008C236A"/>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Heading7">
    <w:name w:val="heading 7"/>
    <w:basedOn w:val="Normal"/>
    <w:next w:val="Normal"/>
    <w:link w:val="Heading7Char"/>
    <w:uiPriority w:val="9"/>
    <w:semiHidden/>
    <w:unhideWhenUsed/>
    <w:qFormat/>
    <w:rsid w:val="008C236A"/>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Heading8">
    <w:name w:val="heading 8"/>
    <w:basedOn w:val="Normal"/>
    <w:next w:val="Normal"/>
    <w:link w:val="Heading8Char"/>
    <w:uiPriority w:val="9"/>
    <w:semiHidden/>
    <w:unhideWhenUsed/>
    <w:qFormat/>
    <w:rsid w:val="008C236A"/>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Heading9">
    <w:name w:val="heading 9"/>
    <w:basedOn w:val="Normal"/>
    <w:next w:val="Normal"/>
    <w:link w:val="Heading9Char"/>
    <w:uiPriority w:val="9"/>
    <w:semiHidden/>
    <w:unhideWhenUsed/>
    <w:qFormat/>
    <w:rsid w:val="008C236A"/>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3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23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C23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23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23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23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23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23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236A"/>
    <w:rPr>
      <w:rFonts w:eastAsiaTheme="majorEastAsia" w:cstheme="majorBidi"/>
      <w:color w:val="272727" w:themeColor="text1" w:themeTint="D8"/>
    </w:rPr>
  </w:style>
  <w:style w:type="paragraph" w:styleId="Title">
    <w:name w:val="Title"/>
    <w:basedOn w:val="Normal"/>
    <w:next w:val="Normal"/>
    <w:link w:val="TitleChar"/>
    <w:uiPriority w:val="10"/>
    <w:qFormat/>
    <w:rsid w:val="008C236A"/>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8C23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36A"/>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8C23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236A"/>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QuoteChar">
    <w:name w:val="Quote Char"/>
    <w:basedOn w:val="DefaultParagraphFont"/>
    <w:link w:val="Quote"/>
    <w:uiPriority w:val="29"/>
    <w:rsid w:val="008C236A"/>
    <w:rPr>
      <w:i/>
      <w:iCs/>
      <w:color w:val="404040" w:themeColor="text1" w:themeTint="BF"/>
    </w:rPr>
  </w:style>
  <w:style w:type="paragraph" w:styleId="ListParagraph">
    <w:name w:val="List Paragraph"/>
    <w:basedOn w:val="Normal"/>
    <w:uiPriority w:val="34"/>
    <w:qFormat/>
    <w:rsid w:val="008C236A"/>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IntenseEmphasis">
    <w:name w:val="Intense Emphasis"/>
    <w:basedOn w:val="DefaultParagraphFont"/>
    <w:uiPriority w:val="21"/>
    <w:qFormat/>
    <w:rsid w:val="008C236A"/>
    <w:rPr>
      <w:i/>
      <w:iCs/>
      <w:color w:val="0F4761" w:themeColor="accent1" w:themeShade="BF"/>
    </w:rPr>
  </w:style>
  <w:style w:type="paragraph" w:styleId="IntenseQuote">
    <w:name w:val="Intense Quote"/>
    <w:basedOn w:val="Normal"/>
    <w:next w:val="Normal"/>
    <w:link w:val="IntenseQuoteChar"/>
    <w:uiPriority w:val="30"/>
    <w:qFormat/>
    <w:rsid w:val="008C236A"/>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eastAsia="en-US"/>
      <w14:ligatures w14:val="standardContextual"/>
    </w:rPr>
  </w:style>
  <w:style w:type="character" w:customStyle="1" w:styleId="IntenseQuoteChar">
    <w:name w:val="Intense Quote Char"/>
    <w:basedOn w:val="DefaultParagraphFont"/>
    <w:link w:val="IntenseQuote"/>
    <w:uiPriority w:val="30"/>
    <w:rsid w:val="008C236A"/>
    <w:rPr>
      <w:i/>
      <w:iCs/>
      <w:color w:val="0F4761" w:themeColor="accent1" w:themeShade="BF"/>
    </w:rPr>
  </w:style>
  <w:style w:type="character" w:styleId="IntenseReference">
    <w:name w:val="Intense Reference"/>
    <w:basedOn w:val="DefaultParagraphFont"/>
    <w:uiPriority w:val="32"/>
    <w:qFormat/>
    <w:rsid w:val="008C236A"/>
    <w:rPr>
      <w:b/>
      <w:bCs/>
      <w:smallCaps/>
      <w:color w:val="0F4761" w:themeColor="accent1" w:themeShade="BF"/>
      <w:spacing w:val="5"/>
    </w:rPr>
  </w:style>
  <w:style w:type="table" w:styleId="TableGrid">
    <w:name w:val="Table Grid"/>
    <w:basedOn w:val="TableNormal"/>
    <w:uiPriority w:val="59"/>
    <w:rsid w:val="008C236A"/>
    <w:pPr>
      <w:spacing w:after="0" w:line="240" w:lineRule="auto"/>
    </w:pPr>
    <w:rPr>
      <w:rFonts w:eastAsiaTheme="minorEastAsia"/>
      <w:kern w:val="0"/>
      <w:sz w:val="24"/>
      <w:szCs w:val="24"/>
      <w:lang w:val="en-US" w:eastAsia="ja-JP"/>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5727A"/>
    <w:pPr>
      <w:tabs>
        <w:tab w:val="center" w:pos="4513"/>
        <w:tab w:val="right" w:pos="9026"/>
      </w:tabs>
    </w:pPr>
  </w:style>
  <w:style w:type="character" w:customStyle="1" w:styleId="HeaderChar">
    <w:name w:val="Header Char"/>
    <w:basedOn w:val="DefaultParagraphFont"/>
    <w:link w:val="Header"/>
    <w:uiPriority w:val="99"/>
    <w:rsid w:val="0025727A"/>
    <w:rPr>
      <w:rFonts w:ascii="Times New Roman" w:eastAsia="Times New Roman" w:hAnsi="Times New Roman" w:cs="Times New Roman"/>
      <w:kern w:val="0"/>
      <w:sz w:val="24"/>
      <w:szCs w:val="24"/>
      <w:lang w:eastAsia="en-GB"/>
      <w14:ligatures w14:val="none"/>
    </w:rPr>
  </w:style>
  <w:style w:type="paragraph" w:styleId="Footer">
    <w:name w:val="footer"/>
    <w:basedOn w:val="Normal"/>
    <w:link w:val="FooterChar"/>
    <w:uiPriority w:val="99"/>
    <w:unhideWhenUsed/>
    <w:rsid w:val="0025727A"/>
    <w:pPr>
      <w:tabs>
        <w:tab w:val="center" w:pos="4513"/>
        <w:tab w:val="right" w:pos="9026"/>
      </w:tabs>
    </w:pPr>
  </w:style>
  <w:style w:type="character" w:customStyle="1" w:styleId="FooterChar">
    <w:name w:val="Footer Char"/>
    <w:basedOn w:val="DefaultParagraphFont"/>
    <w:link w:val="Footer"/>
    <w:uiPriority w:val="99"/>
    <w:rsid w:val="0025727A"/>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632</Words>
  <Characters>3603</Characters>
  <Application>Microsoft Office Word</Application>
  <DocSecurity>0</DocSecurity>
  <Lines>30</Lines>
  <Paragraphs>8</Paragraphs>
  <ScaleCrop>false</ScaleCrop>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dc:creator>
  <cp:keywords/>
  <dc:description/>
  <cp:lastModifiedBy>mikhail savkin</cp:lastModifiedBy>
  <cp:revision>2</cp:revision>
  <dcterms:created xsi:type="dcterms:W3CDTF">2024-04-07T12:02:00Z</dcterms:created>
  <dcterms:modified xsi:type="dcterms:W3CDTF">2024-04-07T12:03:00Z</dcterms:modified>
</cp:coreProperties>
</file>