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551C98" wp14:paraId="5A3CA973" wp14:textId="2EF94B32">
      <w:pPr>
        <w:pStyle w:val="Heading1"/>
        <w:spacing w:after="160" w:line="27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single"/>
          <w:lang w:val="en-US"/>
        </w:rPr>
        <w:t>Smoking</w:t>
      </w:r>
      <w:r w:rsidRPr="04551C98" w:rsidR="2E7C64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single"/>
          <w:lang w:val="en-US"/>
        </w:rPr>
        <w:t xml:space="preserve"> Cessation Program</w:t>
      </w:r>
    </w:p>
    <w:p xmlns:wp14="http://schemas.microsoft.com/office/word/2010/wordml" w:rsidP="04551C98" wp14:paraId="77CCDDAE" wp14:textId="6A76CE68">
      <w:pPr>
        <w:spacing w:after="160" w:line="27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Assumption: Passive smoking ignored</w:t>
      </w:r>
    </w:p>
    <w:p w:rsidR="39E903DD" w:rsidP="04551C98" w:rsidRDefault="39E903DD" w14:paraId="15D2A2D7" w14:textId="4E49052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39E903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Term &amp; WL</w:t>
      </w:r>
    </w:p>
    <w:p xmlns:wp14="http://schemas.microsoft.com/office/word/2010/wordml" w:rsidP="04551C98" wp14:paraId="3BB81E20" wp14:textId="6875607F">
      <w:pPr>
        <w:pStyle w:val="ListParagraph"/>
        <w:numPr>
          <w:ilvl w:val="0"/>
          <w:numId w:val="2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Hypothetically: Up to 50% reduction in mortality</w:t>
      </w:r>
    </w:p>
    <w:p xmlns:wp14="http://schemas.microsoft.com/office/word/2010/wordml" w:rsidP="04551C98" wp14:paraId="3E25CCC4" wp14:textId="04A71C20">
      <w:pPr>
        <w:pStyle w:val="ListParagraph"/>
        <w:numPr>
          <w:ilvl w:val="0"/>
          <w:numId w:val="2"/>
        </w:numPr>
        <w:spacing w:after="160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 w:themeColor="accent2" w:themeTint="FF" w:themeShade="FF"/>
          <w:sz w:val="23"/>
          <w:szCs w:val="23"/>
          <w:lang w:val="en-US"/>
        </w:rPr>
      </w:pPr>
      <w:hyperlink r:id="Rd5de386066074320">
        <w:r w:rsidRPr="04551C98" w:rsidR="50313CA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3"/>
            <w:szCs w:val="23"/>
            <w:lang w:val="en-US"/>
          </w:rPr>
          <w:t>PMC: Age as a Predictor of Quit Attempts and Quit Success in Smoking Cessation</w:t>
        </w:r>
      </w:hyperlink>
      <w:r w:rsidRPr="04551C98" w:rsidR="50313C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 xml:space="preserve"> (2021)</w:t>
      </w:r>
    </w:p>
    <w:p xmlns:wp14="http://schemas.microsoft.com/office/word/2010/wordml" w:rsidP="04551C98" wp14:paraId="5F0CBE64" wp14:textId="0690FA28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International Tobacco Control Policy Cohort Survey</w:t>
      </w:r>
    </w:p>
    <w:p xmlns:wp14="http://schemas.microsoft.com/office/word/2010/wordml" w:rsidP="04551C98" wp14:paraId="668E801E" wp14:textId="00D6188A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2002-2014 Data: 15,874 of the US, Australia, 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UK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and Canada adults</w:t>
      </w:r>
    </w:p>
    <w:p xmlns:wp14="http://schemas.microsoft.com/office/word/2010/wordml" w:rsidP="04551C98" wp14:paraId="41067F37" wp14:textId="4563B306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Findings</w:t>
      </w:r>
    </w:p>
    <w:p xmlns:wp14="http://schemas.microsoft.com/office/word/2010/wordml" w:rsidP="04551C98" wp14:paraId="19049F96" wp14:textId="6A299920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The younger the age group, the more 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quit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attempts/ interest</w:t>
      </w:r>
    </w:p>
    <w:p xmlns:wp14="http://schemas.microsoft.com/office/word/2010/wordml" w:rsidP="04551C98" wp14:paraId="4A210735" wp14:textId="64348435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Except 55+ years (cessation program not as effective</w:t>
      </w:r>
      <w:r w:rsidRPr="04551C98" w:rsidR="51AB9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at reducing mortality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at this age though)</w:t>
      </w:r>
    </w:p>
    <w:p xmlns:wp14="http://schemas.microsoft.com/office/word/2010/wordml" w:rsidP="04551C98" wp14:paraId="0D625B17" wp14:textId="09B27577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Percentage of quit attempts among daily smokers</w:t>
      </w:r>
    </w:p>
    <w:p xmlns:wp14="http://schemas.microsoft.com/office/word/2010/wordml" w:rsidP="04551C98" wp14:paraId="74480166" wp14:textId="1447991D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Age 18-24: 49.6%</w:t>
      </w:r>
    </w:p>
    <w:p xmlns:wp14="http://schemas.microsoft.com/office/word/2010/wordml" w:rsidP="04551C98" wp14:paraId="4E193F05" wp14:textId="4DB52F76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Age 25-39: 41.4%</w:t>
      </w:r>
    </w:p>
    <w:p xmlns:wp14="http://schemas.microsoft.com/office/word/2010/wordml" w:rsidP="04551C98" wp14:paraId="67EB4305" wp14:textId="4E93AA01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Age 40-54: 36.9%</w:t>
      </w:r>
    </w:p>
    <w:p xmlns:wp14="http://schemas.microsoft.com/office/word/2010/wordml" w:rsidP="04551C98" wp14:paraId="176D3929" wp14:textId="3FC8A407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Age 55+: 39.4%</w:t>
      </w:r>
    </w:p>
    <w:p xmlns:wp14="http://schemas.microsoft.com/office/word/2010/wordml" w:rsidP="04551C98" wp14:paraId="6684F21C" wp14:textId="68DA8DD4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="50313CAE">
        <w:drawing>
          <wp:inline xmlns:wp14="http://schemas.microsoft.com/office/word/2010/wordprocessingDrawing" wp14:editId="331FB603" wp14:anchorId="6CCF2540">
            <wp:extent cx="3095625" cy="1885950"/>
            <wp:effectExtent l="0" t="0" r="0" b="0"/>
            <wp:docPr id="405754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923f4d41441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5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551C98" wp14:paraId="5618BBA1" wp14:textId="0B1EE6D2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Note: data was 30,417 episodes with 13,450 smokers</w:t>
      </w:r>
    </w:p>
    <w:p xmlns:wp14="http://schemas.microsoft.com/office/word/2010/wordml" w:rsidP="04551C98" wp14:paraId="1DAC6A7C" wp14:textId="7882F4C5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‘Episode’ is an instance of someone making a quit attempt. A single participant can have multiple episodes over the duration of the study</w:t>
      </w:r>
    </w:p>
    <w:p xmlns:wp14="http://schemas.microsoft.com/office/word/2010/wordml" w:rsidP="04551C98" wp14:paraId="5F4A46F9" wp14:textId="674C58CF">
      <w:pPr>
        <w:pStyle w:val="ListParagraph"/>
        <w:numPr>
          <w:ilvl w:val="4"/>
          <w:numId w:val="1"/>
        </w:numPr>
        <w:spacing w:before="0" w:beforeAutospacing="off" w:after="160" w:afterAutospacing="off" w:line="279" w:lineRule="auto"/>
        <w:ind w:left="32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Important data considering smoking program may involve multiple attempts – unlike other interventions</w:t>
      </w:r>
    </w:p>
    <w:p xmlns:wp14="http://schemas.microsoft.com/office/word/2010/wordml" w:rsidP="04551C98" wp14:paraId="43AE46C9" wp14:textId="64C674B4">
      <w:pPr>
        <w:pStyle w:val="ListParagraph"/>
        <w:numPr>
          <w:ilvl w:val="2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Data limitations</w:t>
      </w:r>
    </w:p>
    <w:p xmlns:wp14="http://schemas.microsoft.com/office/word/2010/wordml" w:rsidP="04551C98" wp14:paraId="37801BA1" wp14:textId="1D6ECF7D">
      <w:pPr>
        <w:pStyle w:val="ListParagraph"/>
        <w:numPr>
          <w:ilvl w:val="3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The findings of the study are based on a large, representative survey of the adult population of England mainly</w:t>
      </w:r>
    </w:p>
    <w:p xmlns:wp14="http://schemas.microsoft.com/office/word/2010/wordml" w:rsidP="04551C98" wp14:paraId="01978CAA" wp14:textId="2FCD739F">
      <w:pPr>
        <w:pStyle w:val="ListParagraph"/>
        <w:numPr>
          <w:ilvl w:val="3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Quit behaviors were self-reported, raising questions of differences in recall or reporting behavior among older smokers</w:t>
      </w:r>
    </w:p>
    <w:p xmlns:wp14="http://schemas.microsoft.com/office/word/2010/wordml" w:rsidP="04551C98" wp14:paraId="6287ABD6" wp14:textId="74363964">
      <w:pPr>
        <w:pStyle w:val="ListParagraph"/>
        <w:numPr>
          <w:ilvl w:val="0"/>
          <w:numId w:val="2"/>
        </w:numPr>
        <w:spacing w:after="160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 w:themeColor="accent2" w:themeTint="FF" w:themeShade="FF"/>
          <w:sz w:val="23"/>
          <w:szCs w:val="23"/>
          <w:lang w:val="en-US"/>
        </w:rPr>
      </w:pPr>
      <w:hyperlink r:id="R8d4a133d85ed4ba9">
        <w:r w:rsidRPr="04551C98" w:rsidR="50313CA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3"/>
            <w:szCs w:val="23"/>
            <w:lang w:val="en-US"/>
          </w:rPr>
          <w:t>JAMA Network: Association Between Smoking, Smoking Cessation, and Mortality by Race, Ethnicity, and Sex Among US Adults</w:t>
        </w:r>
      </w:hyperlink>
      <w:r w:rsidRPr="04551C98" w:rsidR="50313C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 xml:space="preserve"> (2022)</w:t>
      </w:r>
    </w:p>
    <w:p xmlns:wp14="http://schemas.microsoft.com/office/word/2010/wordml" w:rsidP="04551C98" wp14:paraId="04143A75" wp14:textId="4054FF8C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US National Health Interview Survey</w:t>
      </w:r>
    </w:p>
    <w:p xmlns:wp14="http://schemas.microsoft.com/office/word/2010/wordml" w:rsidP="04551C98" wp14:paraId="41134638" wp14:textId="71B5CFA9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1997-2018 Data: 551,338 of the US adults</w:t>
      </w:r>
    </w:p>
    <w:p xmlns:wp14="http://schemas.microsoft.com/office/word/2010/wordml" w:rsidP="04551C98" wp14:paraId="64CC6636" wp14:textId="0C161084">
      <w:pPr>
        <w:pStyle w:val="ListParagraph"/>
        <w:numPr>
          <w:ilvl w:val="2"/>
          <w:numId w:val="1"/>
        </w:numPr>
        <w:spacing w:before="0" w:beforeAutospacing="off" w:after="160" w:afterAutospacing="off" w:line="279" w:lineRule="auto"/>
        <w:ind w:left="180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Findings</w:t>
      </w:r>
    </w:p>
    <w:p xmlns:wp14="http://schemas.microsoft.com/office/word/2010/wordml" w:rsidP="04551C98" wp14:paraId="3A6E5B3F" wp14:textId="7FC83612">
      <w:pPr>
        <w:pStyle w:val="ListParagraph"/>
        <w:numPr>
          <w:ilvl w:val="3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Assumption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: cessation program was successful</w:t>
      </w:r>
    </w:p>
    <w:p xmlns:wp14="http://schemas.microsoft.com/office/word/2010/wordml" w:rsidP="04551C98" wp14:paraId="7B270DF5" wp14:textId="015C19A8">
      <w:pPr>
        <w:pStyle w:val="ListParagraph"/>
        <w:numPr>
          <w:ilvl w:val="4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Must 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determine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program success rate (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huge range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)</w:t>
      </w:r>
    </w:p>
    <w:p xmlns:wp14="http://schemas.microsoft.com/office/word/2010/wordml" w:rsidP="04551C98" wp14:paraId="56BE7601" wp14:textId="7444BD0B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Largest health gains from ceasing 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is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for younger age groups</w:t>
      </w:r>
    </w:p>
    <w:p xmlns:wp14="http://schemas.microsoft.com/office/word/2010/wordml" w:rsidP="04551C98" wp14:paraId="199789FC" wp14:textId="7A85D89C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All-cause mortality relative risk for current vs never smoker was 2.80 (95% CI, 2.73-2.88)</w:t>
      </w:r>
    </w:p>
    <w:p xmlns:wp14="http://schemas.microsoft.com/office/word/2010/wordml" w:rsidP="04551C98" wp14:paraId="2AB95F44" wp14:textId="465535E1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Compared to 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never smokers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the mortality relative risk was...</w:t>
      </w:r>
    </w:p>
    <w:p xmlns:wp14="http://schemas.microsoft.com/office/word/2010/wordml" w:rsidP="04551C98" wp14:paraId="11DB788C" wp14:textId="599956CF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Quit before 35 years old: 1.03 (95% CI, 0.99-1.07)</w:t>
      </w:r>
      <w:r w:rsidRPr="04551C98" w:rsidR="63D2B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: 50%</w:t>
      </w:r>
    </w:p>
    <w:p xmlns:wp14="http://schemas.microsoft.com/office/word/2010/wordml" w:rsidP="04551C98" wp14:paraId="58E40EBF" wp14:textId="60B9D49D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Quit 35 to 44 years: 1.21 (95% CI, 1.17-1.26)</w:t>
      </w:r>
      <w:r w:rsidRPr="04551C98" w:rsidR="31EBC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: 43%</w:t>
      </w:r>
    </w:p>
    <w:p xmlns:wp14="http://schemas.microsoft.com/office/word/2010/wordml" w:rsidP="04551C98" wp14:paraId="3C056599" wp14:textId="6C84636E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Quit 45 to 54 years: 1.47 (95% CI, 1.42-1.53)</w:t>
      </w:r>
      <w:r w:rsidRPr="04551C98" w:rsidR="11800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:</w:t>
      </w:r>
      <w:r w:rsidRPr="04551C98" w:rsidR="2FB68C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35%</w:t>
      </w:r>
    </w:p>
    <w:p xmlns:wp14="http://schemas.microsoft.com/office/word/2010/wordml" w:rsidP="04551C98" wp14:paraId="26393887" wp14:textId="45DB4A61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Quit 55 to 64 years: 1.74 (95% CI, 1.68-1.80)</w:t>
      </w:r>
      <w:r w:rsidRPr="04551C98" w:rsidR="0F897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: 30%</w:t>
      </w:r>
    </w:p>
    <w:p xmlns:wp14="http://schemas.microsoft.com/office/word/2010/wordml" w:rsidP="04551C98" wp14:paraId="3F3EC2D6" wp14:textId="44725F12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Note: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Quit smoking means stopped at least 5 years before</w:t>
      </w:r>
    </w:p>
    <w:p w:rsidR="51B809EE" w:rsidP="04551C98" w:rsidRDefault="51B809EE" w14:paraId="0F9D5BC2" w14:textId="59B7CD12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1B80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Evidence (another source) -&gt;</w:t>
      </w:r>
      <w:r w:rsidRPr="04551C98" w:rsidR="01967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mortality rate</w:t>
      </w:r>
      <w:r w:rsidRPr="04551C98" w:rsidR="51B80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</w:t>
      </w:r>
      <w:hyperlink w:anchor=":~:text=The%20mortality%20rate%20was%20more,0.64%20(0.61%20to%200.67" r:id="R5666adbc2ceb49b0">
        <w:r w:rsidRPr="04551C98" w:rsidR="51B809E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US"/>
          </w:rPr>
          <w:t>https://www.bmj.com/content/355/bmj.i6468#:~:text=The%20mortality%20rate%20was%20more,0.64%20(0.61%20to%200.67</w:t>
        </w:r>
      </w:hyperlink>
      <w:r w:rsidRPr="04551C98" w:rsidR="51B80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)).</w:t>
      </w:r>
    </w:p>
    <w:p w:rsidR="04551C98" w:rsidP="04551C98" w:rsidRDefault="04551C98" w14:paraId="532B4E83" w14:textId="507C4714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xmlns:wp14="http://schemas.microsoft.com/office/word/2010/wordml" w:rsidP="04551C98" wp14:paraId="081F286C" wp14:textId="2A62E624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Data limitations</w:t>
      </w:r>
    </w:p>
    <w:p xmlns:wp14="http://schemas.microsoft.com/office/word/2010/wordml" w:rsidP="04551C98" wp14:paraId="088ADD0D" wp14:textId="7947BCC5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Info collected at same time, so cessation or relapse after the info was collected is ignored</w:t>
      </w:r>
    </w:p>
    <w:p xmlns:wp14="http://schemas.microsoft.com/office/word/2010/wordml" w:rsidP="04551C98" wp14:paraId="5F71200C" wp14:textId="0874DC10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Did not separate participants with and without existing disease at recruitment</w:t>
      </w:r>
    </w:p>
    <w:p w:rsidR="50313CAE" w:rsidP="04551C98" w:rsidRDefault="50313CAE" w14:paraId="6FD572DF" w14:textId="0A9AA9D0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Not incorporate geospatial variables (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e.g.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tobacco policies etc.)</w:t>
      </w:r>
    </w:p>
    <w:p w:rsidR="04551C98" w:rsidP="04551C98" w:rsidRDefault="04551C98" w14:paraId="2967B340" w14:textId="2D07B3AC">
      <w:pPr>
        <w:pStyle w:val="Normal"/>
        <w:spacing w:after="160" w:line="27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40822AE4" w:rsidP="04551C98" w:rsidRDefault="40822AE4" w14:paraId="1EDCE28C" w14:textId="750E6FEB">
      <w:pPr>
        <w:pStyle w:val="ListParagraph"/>
        <w:numPr>
          <w:ilvl w:val="1"/>
          <w:numId w:val="1"/>
        </w:numPr>
        <w:spacing w:after="160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</w:pPr>
      <w:hyperlink r:id="R7ca8dd3aa91f437f">
        <w:r w:rsidRPr="04551C98" w:rsidR="40822AE4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3"/>
            <w:szCs w:val="23"/>
            <w:lang w:val="en-US"/>
          </w:rPr>
          <w:t>https://www.ncbi.nlm.nih.gov/pmc/articles/PMC5394024/</w:t>
        </w:r>
      </w:hyperlink>
      <w:r w:rsidRPr="04551C98" w:rsidR="486EE6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  <w:t xml:space="preserve"> (2015)</w:t>
      </w:r>
    </w:p>
    <w:p w:rsidR="486EE66F" w:rsidP="04551C98" w:rsidRDefault="486EE66F" w14:paraId="07206911" w14:textId="378C0F3F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</w:pPr>
      <w:r w:rsidRPr="04551C98" w:rsidR="486EE6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  <w:t xml:space="preserve">Reduction of 30-50% in mortality in </w:t>
      </w:r>
      <w:r w:rsidRPr="04551C98" w:rsidR="0DF5B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  <w:t>lung cancer mortality in last 10 years</w:t>
      </w:r>
    </w:p>
    <w:p w:rsidR="04B98A6A" w:rsidP="04551C98" w:rsidRDefault="04B98A6A" w14:paraId="133277D5" w14:textId="646ED7A6">
      <w:pPr>
        <w:pStyle w:val="ListParagraph"/>
        <w:numPr>
          <w:ilvl w:val="0"/>
          <w:numId w:val="1"/>
        </w:numPr>
        <w:spacing w:after="160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</w:pPr>
      <w:hyperlink r:id="R3a91a00f6adb4b6d">
        <w:r w:rsidRPr="04551C98" w:rsidR="04B98A6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3"/>
            <w:szCs w:val="23"/>
            <w:lang w:val="en-US"/>
          </w:rPr>
          <w:t>https://www.cdc.gov/tobacco/data_statistics/fact_sheets/adult_data/cig_smoking/index.htm</w:t>
        </w:r>
      </w:hyperlink>
    </w:p>
    <w:p w:rsidR="3739E421" w:rsidP="04551C98" w:rsidRDefault="3739E421" w14:paraId="5FE17806" w14:textId="37D36591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left="180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</w:pPr>
      <w:r w:rsidRPr="04551C98" w:rsidR="3739E4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  <w:t>Correlating proportion of smokers in each age group</w:t>
      </w:r>
    </w:p>
    <w:p w:rsidR="15A3A934" w:rsidP="04551C98" w:rsidRDefault="15A3A934" w14:paraId="59C8CCCA" w14:textId="7C46B3DB">
      <w:pPr>
        <w:pStyle w:val="ListParagraph"/>
        <w:numPr>
          <w:ilvl w:val="2"/>
          <w:numId w:val="1"/>
        </w:numPr>
        <w:pBdr>
          <w:bottom w:val="single" w:color="000000" w:sz="6" w:space="0"/>
        </w:pBd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By Sex</w:t>
      </w: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2</w:t>
      </w:r>
    </w:p>
    <w:p w:rsidR="15A3A934" w:rsidP="04551C98" w:rsidRDefault="15A3A934" w14:paraId="05C1A856" w14:textId="4170E6E1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Current cigarette smoking was higher among men than women.</w:t>
      </w:r>
    </w:p>
    <w:p w:rsidR="15A3A934" w:rsidP="04551C98" w:rsidRDefault="15A3A934" w14:paraId="1FFB2EA1" w14:textId="52892F1C">
      <w:pPr>
        <w:pStyle w:val="ListParagraph"/>
        <w:numPr>
          <w:ilvl w:val="3"/>
          <w:numId w:val="1"/>
        </w:numPr>
        <w:pBdr>
          <w:bottom w:val="dashed" w:color="E0E0E0" w:sz="6" w:space="1"/>
        </w:pBdr>
        <w:shd w:val="clear" w:color="auto" w:fill="FFFFFF" w:themeFill="background1"/>
        <w:spacing w:after="30" w:after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About 13 of every 100 adult men (13.1%)</w:t>
      </w:r>
    </w:p>
    <w:p w:rsidR="15A3A934" w:rsidP="04551C98" w:rsidRDefault="15A3A934" w14:paraId="029E18A1" w14:textId="4779B384">
      <w:pPr>
        <w:pStyle w:val="ListParagraph"/>
        <w:numPr>
          <w:ilvl w:val="3"/>
          <w:numId w:val="1"/>
        </w:numPr>
        <w:shd w:val="clear" w:color="auto" w:fill="FFFFFF" w:themeFill="background1"/>
        <w:spacing w:after="0" w:after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About 10 of every 100 adult women (10.1%)</w:t>
      </w:r>
    </w:p>
    <w:p w:rsidR="04551C98" w:rsidP="04551C98" w:rsidRDefault="04551C98" w14:paraId="17D34307" w14:textId="2C0DD8D3">
      <w:pPr>
        <w:pStyle w:val="ListParagraph"/>
        <w:numPr>
          <w:ilvl w:val="3"/>
          <w:numId w:val="1"/>
        </w:numPr>
        <w:shd w:val="clear" w:color="auto" w:fill="FFFFFF" w:themeFill="background1"/>
        <w:spacing w:after="0" w:afterAutospacing="off"/>
        <w:ind w:right="-20"/>
        <w:jc w:val="left"/>
        <w:rPr>
          <w:rFonts w:ascii="Calibri" w:hAnsi="Calibri" w:eastAsia="Calibri" w:cs="Calibri"/>
        </w:rPr>
      </w:pPr>
    </w:p>
    <w:p w:rsidR="15A3A934" w:rsidP="04551C98" w:rsidRDefault="15A3A934" w14:paraId="1E72E31E" w14:textId="151BD45A">
      <w:pPr>
        <w:pStyle w:val="ListParagraph"/>
        <w:numPr>
          <w:ilvl w:val="2"/>
          <w:numId w:val="1"/>
        </w:numPr>
        <w:shd w:val="clear" w:color="auto" w:fill="FFFFFF" w:themeFill="background1"/>
        <w:spacing w:after="0" w:after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551C98" w:rsidR="15A3A934">
        <w:rPr>
          <w:rFonts w:ascii="Calibri" w:hAnsi="Calibri" w:eastAsia="Calibri" w:cs="Calibri"/>
          <w:noProof w:val="0"/>
          <w:lang w:val="en-US"/>
        </w:rPr>
        <w:t>By Age</w:t>
      </w:r>
      <w:r w:rsidRPr="04551C98" w:rsidR="15A3A934">
        <w:rPr>
          <w:rFonts w:ascii="Calibri" w:hAnsi="Calibri" w:eastAsia="Calibri" w:cs="Calibri"/>
          <w:noProof w:val="0"/>
          <w:lang w:val="en-US"/>
        </w:rPr>
        <w:t>2</w:t>
      </w:r>
    </w:p>
    <w:p w:rsidR="15A3A934" w:rsidP="04551C98" w:rsidRDefault="15A3A934" w14:paraId="3369098F" w14:textId="2785D94D">
      <w:pPr>
        <w:pStyle w:val="ListParagraph"/>
        <w:numPr>
          <w:ilvl w:val="2"/>
          <w:numId w:val="1"/>
        </w:numPr>
        <w:shd w:val="clear" w:color="auto" w:fill="FFFFFF" w:themeFill="background1"/>
        <w:spacing w:after="0" w:after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Current cigarette smoking was highest among people aged 25–44 years and 45–64 years. Current cigarette smoking was lowest among people aged 18-24 years.</w:t>
      </w:r>
    </w:p>
    <w:p w:rsidR="15A3A934" w:rsidP="04551C98" w:rsidRDefault="15A3A934" w14:paraId="2B292AA1" w14:textId="0CE59656">
      <w:pPr>
        <w:pStyle w:val="ListParagraph"/>
        <w:numPr>
          <w:ilvl w:val="3"/>
          <w:numId w:val="1"/>
        </w:numPr>
        <w:pBdr>
          <w:bottom w:val="dashed" w:color="E0E0E0" w:sz="6" w:space="1"/>
        </w:pBdr>
        <w:shd w:val="clear" w:color="auto" w:fill="FFFFFF" w:themeFill="background1"/>
        <w:spacing w:after="15" w:after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About 5 of every 100 adults aged 18–24 years (5.3%)</w:t>
      </w:r>
    </w:p>
    <w:p w:rsidR="15A3A934" w:rsidP="04551C98" w:rsidRDefault="15A3A934" w14:paraId="737224E8" w14:textId="66BE8ECA">
      <w:pPr>
        <w:pStyle w:val="ListParagraph"/>
        <w:numPr>
          <w:ilvl w:val="3"/>
          <w:numId w:val="1"/>
        </w:numPr>
        <w:pBdr>
          <w:bottom w:val="dashed" w:color="E0E0E0" w:sz="6" w:space="1"/>
        </w:pBdr>
        <w:shd w:val="clear" w:color="auto" w:fill="FFFFFF" w:themeFill="background1"/>
        <w:spacing w:after="15" w:after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Nearly 13</w:t>
      </w: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 xml:space="preserve"> of every 100 adults aged 25–44 years (12.6%)</w:t>
      </w:r>
    </w:p>
    <w:p w:rsidR="15A3A934" w:rsidP="04551C98" w:rsidRDefault="15A3A934" w14:paraId="5BC77F16" w14:textId="2394C58A">
      <w:pPr>
        <w:pStyle w:val="ListParagraph"/>
        <w:numPr>
          <w:ilvl w:val="3"/>
          <w:numId w:val="1"/>
        </w:numPr>
        <w:pBdr>
          <w:bottom w:val="dashed" w:color="E0E0E0" w:sz="6" w:space="1"/>
        </w:pBdr>
        <w:shd w:val="clear" w:color="auto" w:fill="FFFFFF" w:themeFill="background1"/>
        <w:spacing w:after="30" w:after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Nearly 15</w:t>
      </w: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 xml:space="preserve"> of every 100 adults aged 45–64 years (14.9%)</w:t>
      </w:r>
    </w:p>
    <w:p w:rsidR="15A3A934" w:rsidP="04551C98" w:rsidRDefault="15A3A934" w14:paraId="25B52A63" w14:textId="6F9E4695">
      <w:pPr>
        <w:pStyle w:val="ListParagraph"/>
        <w:numPr>
          <w:ilvl w:val="3"/>
          <w:numId w:val="1"/>
        </w:numPr>
        <w:shd w:val="clear" w:color="auto" w:fill="FFFFFF" w:themeFill="background1"/>
        <w:spacing w:after="0" w:afterAutospacing="off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About 8 of every 100 adults aged 65 years and older (8.3</w:t>
      </w:r>
      <w:r w:rsidRPr="04551C98" w:rsidR="15A3A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3"/>
          <w:szCs w:val="23"/>
          <w:lang w:val="en-US" w:eastAsia="ja-JP" w:bidi="ar-SA"/>
        </w:rPr>
        <w:t>%)</w:t>
      </w:r>
    </w:p>
    <w:p w:rsidR="04551C98" w:rsidP="04551C98" w:rsidRDefault="04551C98" w14:paraId="2FFDCE94" w14:textId="100D3387">
      <w:pPr>
        <w:pStyle w:val="ListParagraph"/>
        <w:numPr>
          <w:ilvl w:val="4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3"/>
          <w:szCs w:val="23"/>
          <w:lang w:val="en-US"/>
        </w:rPr>
      </w:pPr>
    </w:p>
    <w:p w:rsidR="77D314A2" w:rsidP="04551C98" w:rsidRDefault="77D314A2" w14:paraId="31A266AE" w14:textId="0F280FBA">
      <w:pPr>
        <w:pStyle w:val="ListParagraph"/>
        <w:numPr>
          <w:ilvl w:val="0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en-US"/>
        </w:rPr>
      </w:pPr>
      <w:hyperlink w:anchor=":~:text=Quitting%20smoking%20can%20greatly%20improve,and%20sometimes%20as%20community%20programmes" r:id="R246690b0b1c541b4">
        <w:r w:rsidRPr="04551C98" w:rsidR="77D314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color w:val="E97132" w:themeColor="accent2" w:themeTint="FF" w:themeShade="FF"/>
            <w:sz w:val="24"/>
            <w:szCs w:val="24"/>
            <w:lang w:val="en-US"/>
          </w:rPr>
          <w:t>Incentives for smoking cessation (2019)</w:t>
        </w:r>
      </w:hyperlink>
    </w:p>
    <w:p w:rsidR="33147793" w:rsidP="04551C98" w:rsidRDefault="33147793" w14:paraId="3518F4D3" w14:textId="37BA8EA8">
      <w:pPr>
        <w:pStyle w:val="ListParagraph"/>
        <w:numPr>
          <w:ilvl w:val="1"/>
          <w:numId w:val="1"/>
        </w:numPr>
        <w:spacing w:after="160" w:line="279" w:lineRule="auto"/>
        <w:rPr>
          <w:rFonts w:ascii="Calibri" w:hAnsi="Calibri" w:eastAsia="Calibri" w:cs="Calibri"/>
          <w:noProof w:val="0"/>
          <w:lang w:val="en-US"/>
        </w:rPr>
      </w:pPr>
      <w:r w:rsidRPr="04551C98" w:rsidR="33147793">
        <w:rPr>
          <w:rFonts w:ascii="Calibri" w:hAnsi="Calibri" w:eastAsia="Calibri" w:cs="Calibri"/>
          <w:noProof w:val="0"/>
          <w:lang w:val="en-US"/>
        </w:rPr>
        <w:t xml:space="preserve">Cochrane Tobacco Addiction Group </w:t>
      </w:r>
      <w:r w:rsidRPr="04551C98" w:rsidR="33147793">
        <w:rPr>
          <w:rFonts w:ascii="Calibri" w:hAnsi="Calibri" w:eastAsia="Calibri" w:cs="Calibri"/>
          <w:noProof w:val="0"/>
          <w:lang w:val="en-US"/>
        </w:rPr>
        <w:t>Specialised</w:t>
      </w:r>
      <w:r w:rsidRPr="04551C98" w:rsidR="33147793">
        <w:rPr>
          <w:rFonts w:ascii="Calibri" w:hAnsi="Calibri" w:eastAsia="Calibri" w:cs="Calibri"/>
          <w:noProof w:val="0"/>
          <w:lang w:val="en-US"/>
        </w:rPr>
        <w:t xml:space="preserve"> Register &amp; International Clinical Trials Registry Platform Data </w:t>
      </w:r>
      <w:r w:rsidRPr="04551C98" w:rsidR="33147793">
        <w:rPr>
          <w:rFonts w:ascii="Calibri" w:hAnsi="Calibri" w:eastAsia="Calibri" w:cs="Calibri"/>
          <w:noProof w:val="0"/>
          <w:lang w:val="en-US"/>
        </w:rPr>
        <w:t>(</w:t>
      </w:r>
      <w:r w:rsidRPr="04551C98" w:rsidR="0953A0CB">
        <w:rPr>
          <w:rFonts w:ascii="Calibri" w:hAnsi="Calibri" w:eastAsia="Calibri" w:cs="Calibri"/>
          <w:noProof w:val="0"/>
          <w:lang w:val="en-US"/>
        </w:rPr>
        <w:t xml:space="preserve"> </w:t>
      </w:r>
      <w:r w:rsidRPr="04551C98" w:rsidR="33147793">
        <w:rPr>
          <w:rFonts w:ascii="Calibri" w:hAnsi="Calibri" w:eastAsia="Calibri" w:cs="Calibri"/>
          <w:noProof w:val="0"/>
          <w:lang w:val="en-US"/>
        </w:rPr>
        <w:t>-</w:t>
      </w:r>
      <w:r w:rsidRPr="04551C98" w:rsidR="0953A0CB">
        <w:rPr>
          <w:rFonts w:ascii="Calibri" w:hAnsi="Calibri" w:eastAsia="Calibri" w:cs="Calibri"/>
          <w:noProof w:val="0"/>
          <w:lang w:val="en-US"/>
        </w:rPr>
        <w:t xml:space="preserve"> </w:t>
      </w:r>
      <w:r w:rsidRPr="04551C98" w:rsidR="33147793">
        <w:rPr>
          <w:rFonts w:ascii="Calibri" w:hAnsi="Calibri" w:eastAsia="Calibri" w:cs="Calibri"/>
          <w:noProof w:val="0"/>
          <w:lang w:val="en-US"/>
        </w:rPr>
        <w:t>2018)</w:t>
      </w:r>
    </w:p>
    <w:p w:rsidR="33147793" w:rsidP="04551C98" w:rsidRDefault="33147793" w14:paraId="564F7648" w14:textId="09BA71FF">
      <w:pPr>
        <w:pStyle w:val="ListParagraph"/>
        <w:numPr>
          <w:ilvl w:val="1"/>
          <w:numId w:val="1"/>
        </w:numPr>
        <w:spacing w:after="160" w:line="279" w:lineRule="auto"/>
        <w:rPr>
          <w:rFonts w:ascii="Calibri" w:hAnsi="Calibri" w:eastAsia="Calibri" w:cs="Calibri"/>
          <w:noProof w:val="0"/>
          <w:lang w:val="en-US"/>
        </w:rPr>
      </w:pPr>
      <w:r w:rsidRPr="04551C98" w:rsidR="33147793">
        <w:rPr>
          <w:rFonts w:ascii="Calibri" w:hAnsi="Calibri" w:eastAsia="Calibri" w:cs="Calibri"/>
          <w:noProof w:val="0"/>
          <w:lang w:val="en-US"/>
        </w:rPr>
        <w:t xml:space="preserve">Data: </w:t>
      </w:r>
      <w:r w:rsidRPr="04551C98" w:rsidR="33147793">
        <w:rPr>
          <w:rFonts w:ascii="Calibri" w:hAnsi="Calibri" w:eastAsia="Calibri" w:cs="Calibri"/>
          <w:noProof w:val="0"/>
          <w:lang w:val="en-US"/>
        </w:rPr>
        <w:t>21,600 individuals</w:t>
      </w:r>
      <w:r w:rsidRPr="04551C98" w:rsidR="33147793">
        <w:rPr>
          <w:rFonts w:ascii="Calibri" w:hAnsi="Calibri" w:eastAsia="Calibri" w:cs="Calibri"/>
          <w:noProof w:val="0"/>
          <w:lang w:val="en-US"/>
        </w:rPr>
        <w:t xml:space="preserve"> from USA, Thailand, EU, </w:t>
      </w:r>
      <w:r w:rsidRPr="04551C98" w:rsidR="33147793">
        <w:rPr>
          <w:rFonts w:ascii="Calibri" w:hAnsi="Calibri" w:eastAsia="Calibri" w:cs="Calibri"/>
          <w:noProof w:val="0"/>
          <w:lang w:val="en-US"/>
        </w:rPr>
        <w:t>Phillipines</w:t>
      </w:r>
    </w:p>
    <w:p w:rsidR="33147793" w:rsidP="04551C98" w:rsidRDefault="33147793" w14:paraId="641C61AB" w14:textId="53322373">
      <w:pPr>
        <w:pStyle w:val="ListParagraph"/>
        <w:numPr>
          <w:ilvl w:val="1"/>
          <w:numId w:val="1"/>
        </w:numPr>
        <w:spacing w:after="160" w:line="279" w:lineRule="auto"/>
        <w:rPr>
          <w:rFonts w:ascii="Calibri" w:hAnsi="Calibri" w:eastAsia="Calibri" w:cs="Calibri"/>
          <w:noProof w:val="0"/>
          <w:lang w:val="en-US"/>
        </w:rPr>
      </w:pPr>
      <w:r w:rsidRPr="04551C98" w:rsidR="33147793">
        <w:rPr>
          <w:rFonts w:ascii="Calibri" w:hAnsi="Calibri" w:eastAsia="Calibri" w:cs="Calibri"/>
          <w:noProof w:val="0"/>
          <w:lang w:val="en-US"/>
        </w:rPr>
        <w:t>Findings</w:t>
      </w:r>
    </w:p>
    <w:p w:rsidR="2EF16CA2" w:rsidP="04551C98" w:rsidRDefault="2EF16CA2" w14:paraId="17F96877" w14:textId="63CC6F83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2EF16CA2">
        <w:rPr>
          <w:rFonts w:ascii="Calibri" w:hAnsi="Calibri" w:eastAsia="Calibri" w:cs="Calibri"/>
          <w:noProof w:val="0"/>
          <w:sz w:val="24"/>
          <w:szCs w:val="24"/>
          <w:lang w:val="en-US"/>
        </w:rPr>
        <w:t>Types of incentives</w:t>
      </w:r>
    </w:p>
    <w:p w:rsidR="22419FE2" w:rsidP="04551C98" w:rsidRDefault="22419FE2" w14:paraId="7C40A99D" w14:textId="308344A3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79" w:lineRule="auto"/>
        <w:ind w:left="25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22419FE2">
        <w:rPr>
          <w:rFonts w:ascii="Calibri" w:hAnsi="Calibri" w:eastAsia="Calibri" w:cs="Calibri"/>
          <w:noProof w:val="0"/>
          <w:sz w:val="24"/>
          <w:szCs w:val="24"/>
          <w:lang w:val="en-US"/>
        </w:rPr>
        <w:t>Overall monetary incentive is preferred</w:t>
      </w:r>
    </w:p>
    <w:p w:rsidR="5ECFBFF1" w:rsidP="04551C98" w:rsidRDefault="5ECFBFF1" w14:paraId="7F098DEA" w14:textId="226F12A7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5ECFB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No</w:t>
      </w:r>
      <w:r w:rsidRPr="04551C98" w:rsidR="77D31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effect between trials offering low or high total amounts of incentives, nor those encouraging redeemable self‐deposits</w:t>
      </w:r>
      <w:r w:rsidRPr="04551C98" w:rsidR="30BDB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--&gt; cessation rate similar</w:t>
      </w:r>
    </w:p>
    <w:p w:rsidR="0549F395" w:rsidP="04551C98" w:rsidRDefault="0549F395" w14:paraId="736F7C28" w14:textId="76E18343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0549F39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Incentives </w:t>
      </w:r>
      <w:r w:rsidRPr="04551C98" w:rsidR="0549F39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studied </w:t>
      </w:r>
      <w:r w:rsidRPr="04551C98" w:rsidR="0549F395">
        <w:rPr>
          <w:rFonts w:ascii="Calibri" w:hAnsi="Calibri" w:eastAsia="Calibri" w:cs="Calibri"/>
          <w:noProof w:val="0"/>
          <w:sz w:val="24"/>
          <w:szCs w:val="24"/>
          <w:lang w:val="en-US"/>
        </w:rPr>
        <w:t>ranged between USD 45 and USD 1185</w:t>
      </w:r>
    </w:p>
    <w:p w:rsidR="6C44C41F" w:rsidP="04551C98" w:rsidRDefault="6C44C41F" w14:paraId="5B4EF112" w14:textId="3B0BFB1C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6C44C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Difficult to </w:t>
      </w:r>
      <w:r w:rsidRPr="04551C98" w:rsidR="6C44C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determine</w:t>
      </w:r>
      <w:r w:rsidRPr="04551C98" w:rsidR="6C44C4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due to monetary value differing in different countries and each different program details</w:t>
      </w:r>
    </w:p>
    <w:p w:rsidR="3D962E18" w:rsidP="04551C98" w:rsidRDefault="3D962E18" w14:paraId="1113CC17" w14:textId="1D3CCA60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3D962E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Effectiveness of incentives </w:t>
      </w:r>
      <w:r w:rsidRPr="04551C98" w:rsidR="3D962E18">
        <w:rPr>
          <w:rFonts w:ascii="Calibri" w:hAnsi="Calibri" w:eastAsia="Calibri" w:cs="Calibri"/>
          <w:noProof w:val="0"/>
          <w:sz w:val="24"/>
          <w:szCs w:val="24"/>
          <w:lang w:val="en-US"/>
        </w:rPr>
        <w:t>appea</w:t>
      </w:r>
      <w:r w:rsidRPr="04551C98" w:rsidR="3D962E18">
        <w:rPr>
          <w:rFonts w:ascii="Calibri" w:hAnsi="Calibri" w:eastAsia="Calibri" w:cs="Calibri"/>
          <w:noProof w:val="0"/>
          <w:sz w:val="24"/>
          <w:szCs w:val="24"/>
          <w:lang w:val="en-US"/>
        </w:rPr>
        <w:t>rs to be</w:t>
      </w:r>
      <w:r w:rsidRPr="04551C98" w:rsidR="3D962E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sustained even when the last follow-up occurs </w:t>
      </w:r>
      <w:r w:rsidRPr="04551C98" w:rsidR="3D962E18">
        <w:rPr>
          <w:rFonts w:ascii="Calibri" w:hAnsi="Calibri" w:eastAsia="Calibri" w:cs="Calibri"/>
          <w:noProof w:val="0"/>
          <w:sz w:val="24"/>
          <w:szCs w:val="24"/>
          <w:lang w:val="en-US"/>
        </w:rPr>
        <w:t>after</w:t>
      </w:r>
      <w:r w:rsidRPr="04551C98" w:rsidR="3D962E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withdrawal of incentives</w:t>
      </w:r>
    </w:p>
    <w:p w:rsidR="259489FE" w:rsidP="04551C98" w:rsidRDefault="259489FE" w14:paraId="109461C1" w14:textId="3B0C406B">
      <w:pPr>
        <w:pStyle w:val="ListParagraph"/>
        <w:numPr>
          <w:ilvl w:val="3"/>
          <w:numId w:val="1"/>
        </w:num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259489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Incentives </w:t>
      </w:r>
      <w:r w:rsidRPr="04551C98" w:rsidR="259489FE">
        <w:rPr>
          <w:rFonts w:ascii="Calibri" w:hAnsi="Calibri" w:eastAsia="Calibri" w:cs="Calibri"/>
          <w:noProof w:val="0"/>
          <w:sz w:val="24"/>
          <w:szCs w:val="24"/>
          <w:lang w:val="en-US"/>
        </w:rPr>
        <w:t>mainly needed</w:t>
      </w:r>
      <w:r w:rsidRPr="04551C98" w:rsidR="259489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support the </w:t>
      </w:r>
      <w:r w:rsidRPr="04551C98" w:rsidR="259489FE">
        <w:rPr>
          <w:rFonts w:ascii="Calibri" w:hAnsi="Calibri" w:eastAsia="Calibri" w:cs="Calibri"/>
          <w:noProof w:val="0"/>
          <w:sz w:val="24"/>
          <w:szCs w:val="24"/>
          <w:lang w:val="en-US"/>
        </w:rPr>
        <w:t>initial</w:t>
      </w:r>
      <w:r w:rsidRPr="04551C98" w:rsidR="259489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difficult months</w:t>
      </w:r>
    </w:p>
    <w:p w:rsidR="5BBB73BB" w:rsidP="04551C98" w:rsidRDefault="5BBB73BB" w14:paraId="6E5F9359" w14:textId="7677DF47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="5BBB73BB">
        <w:drawing>
          <wp:inline wp14:editId="34B9BE2B" wp14:anchorId="1BF977C7">
            <wp:extent cx="3078007" cy="2120405"/>
            <wp:effectExtent l="0" t="0" r="0" b="0"/>
            <wp:docPr id="1233360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4c75bf500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07" cy="21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B73BB" w:rsidP="04551C98" w:rsidRDefault="5BBB73BB" w14:paraId="7BB7155E" w14:textId="5762BC0E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5BBB73BB">
        <w:rPr>
          <w:rFonts w:ascii="Calibri" w:hAnsi="Calibri" w:eastAsia="Calibri" w:cs="Calibri"/>
        </w:rPr>
        <w:t xml:space="preserve">Comparison to smokers </w:t>
      </w:r>
      <w:r w:rsidRPr="04551C98" w:rsidR="1196DDCA">
        <w:rPr>
          <w:rFonts w:ascii="Calibri" w:hAnsi="Calibri" w:eastAsia="Calibri" w:cs="Calibri"/>
        </w:rPr>
        <w:t xml:space="preserve">with no </w:t>
      </w:r>
      <w:r w:rsidRPr="04551C98" w:rsidR="1196DDCA">
        <w:rPr>
          <w:rFonts w:ascii="Calibri" w:hAnsi="Calibri" w:eastAsia="Calibri" w:cs="Calibri"/>
        </w:rPr>
        <w:t>incentives</w:t>
      </w:r>
      <w:r w:rsidRPr="04551C98" w:rsidR="1196DDCA">
        <w:rPr>
          <w:rFonts w:ascii="Calibri" w:hAnsi="Calibri" w:eastAsia="Calibri" w:cs="Calibri"/>
        </w:rPr>
        <w:t xml:space="preserve"> vs incentive (7.1% quit vs 10.6% quit)</w:t>
      </w:r>
    </w:p>
    <w:p w:rsidR="78653F20" w:rsidP="04551C98" w:rsidRDefault="78653F20" w14:paraId="353D5570" w14:textId="759790D0">
      <w:pPr>
        <w:pStyle w:val="ListParagraph"/>
        <w:numPr>
          <w:ilvl w:val="1"/>
          <w:numId w:val="1"/>
        </w:num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78653F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Data limitations</w:t>
      </w:r>
    </w:p>
    <w:p w:rsidR="04551C98" w:rsidP="04551C98" w:rsidRDefault="04551C98" w14:paraId="7F4AB662" w14:textId="70D92978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990730B" w:rsidP="04551C98" w:rsidRDefault="2990730B" w14:paraId="709A9895" w14:textId="36399240">
      <w:pPr>
        <w:pStyle w:val="ListParagraph"/>
        <w:numPr>
          <w:ilvl w:val="0"/>
          <w:numId w:val="1"/>
        </w:numPr>
        <w:spacing w:after="160" w:line="279" w:lineRule="auto"/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</w:rPr>
      </w:pPr>
      <w:hyperlink r:id="R5e2a96bea64049aa">
        <w:r w:rsidRPr="04551C98" w:rsidR="2990730B">
          <w:rPr>
            <w:rStyle w:val="Hyperlink"/>
            <w:rFonts w:ascii="Calibri" w:hAnsi="Calibri" w:eastAsia="Calibri" w:cs="Calibri"/>
            <w:noProof w:val="0"/>
            <w:color w:val="E97132" w:themeColor="accent2" w:themeTint="FF" w:themeShade="FF"/>
            <w:sz w:val="24"/>
            <w:szCs w:val="24"/>
            <w:lang w:val="en-US"/>
          </w:rPr>
          <w:t>Lottery incentives for smoking cessation at the workplace (2023)</w:t>
        </w:r>
      </w:hyperlink>
    </w:p>
    <w:p w:rsidR="2990730B" w:rsidP="04551C98" w:rsidRDefault="2990730B" w14:paraId="1C5916E3" w14:textId="4164C72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2990730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Solely here to support previous </w:t>
      </w:r>
      <w:r w:rsidRPr="04551C98" w:rsidR="0E3D1B93">
        <w:rPr>
          <w:rFonts w:ascii="Calibri" w:hAnsi="Calibri" w:eastAsia="Calibri" w:cs="Calibri"/>
          <w:noProof w:val="0"/>
          <w:sz w:val="24"/>
          <w:szCs w:val="24"/>
          <w:lang w:val="en-US"/>
        </w:rPr>
        <w:t>study/</w:t>
      </w:r>
      <w:r w:rsidRPr="04551C98" w:rsidR="2990730B">
        <w:rPr>
          <w:rFonts w:ascii="Calibri" w:hAnsi="Calibri" w:eastAsia="Calibri" w:cs="Calibri"/>
          <w:noProof w:val="0"/>
          <w:sz w:val="24"/>
          <w:szCs w:val="24"/>
          <w:lang w:val="en-US"/>
        </w:rPr>
        <w:t>findings</w:t>
      </w:r>
    </w:p>
    <w:p w:rsidR="2990730B" w:rsidP="04551C98" w:rsidRDefault="2990730B" w14:paraId="6082AED2" w14:textId="1555D6CF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left="180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4551C98" w:rsidR="2990730B">
        <w:rPr>
          <w:rFonts w:ascii="Calibri" w:hAnsi="Calibri" w:eastAsia="Calibri" w:cs="Calibri"/>
          <w:noProof w:val="0"/>
          <w:sz w:val="24"/>
          <w:szCs w:val="24"/>
          <w:lang w:val="en-US"/>
        </w:rPr>
        <w:t>Same conclusion that no clear association between quit-rates and incentive size --&gt; other important design features influence cessation rate</w:t>
      </w:r>
    </w:p>
    <w:p w:rsidR="58A2E1EB" w:rsidP="04551C98" w:rsidRDefault="58A2E1EB" w14:paraId="5899432A" w14:textId="54E51534">
      <w:pPr>
        <w:pStyle w:val="ListParagraph"/>
        <w:numPr>
          <w:ilvl w:val="0"/>
          <w:numId w:val="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4"/>
          <w:szCs w:val="24"/>
          <w:lang w:val="en-US"/>
        </w:rPr>
      </w:pPr>
      <w:hyperlink r:id="Ra08c48a111554e3f">
        <w:r w:rsidRPr="04551C98" w:rsidR="58A2E1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Design of Financial Incentive Programs for Smoking Cessation (2022)</w:t>
        </w:r>
      </w:hyperlink>
    </w:p>
    <w:p w:rsidR="708DAABA" w:rsidP="04551C98" w:rsidRDefault="708DAABA" w14:paraId="5D3E369D" w14:textId="0EE90A79">
      <w:pPr>
        <w:pStyle w:val="ListParagraph"/>
        <w:numPr>
          <w:ilvl w:val="1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708DAABA">
        <w:rPr>
          <w:rFonts w:ascii="Calibri" w:hAnsi="Calibri" w:eastAsia="Calibri" w:cs="Calibri"/>
        </w:rPr>
        <w:t>Data limit: Significantly s</w:t>
      </w:r>
      <w:r w:rsidRPr="04551C98" w:rsidR="58A2E1EB">
        <w:rPr>
          <w:rFonts w:ascii="Calibri" w:hAnsi="Calibri" w:eastAsia="Calibri" w:cs="Calibri"/>
        </w:rPr>
        <w:t>maller study</w:t>
      </w:r>
    </w:p>
    <w:p w:rsidR="58A2E1EB" w:rsidP="04551C98" w:rsidRDefault="58A2E1EB" w14:paraId="4C53B764" w14:textId="47CFDED3">
      <w:pPr>
        <w:pStyle w:val="ListParagraph"/>
        <w:numPr>
          <w:ilvl w:val="1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58A2E1EB">
        <w:rPr>
          <w:rFonts w:ascii="Calibri" w:hAnsi="Calibri" w:eastAsia="Calibri" w:cs="Calibri"/>
        </w:rPr>
        <w:t xml:space="preserve">Data: </w:t>
      </w:r>
      <w:r w:rsidRPr="04551C98" w:rsidR="58A2E1EB">
        <w:rPr>
          <w:rFonts w:ascii="Calibri" w:hAnsi="Calibri" w:eastAsia="Calibri" w:cs="Calibri"/>
        </w:rPr>
        <w:t>430 from UK</w:t>
      </w:r>
    </w:p>
    <w:p w:rsidR="58A2E1EB" w:rsidP="04551C98" w:rsidRDefault="58A2E1EB" w14:paraId="1994125F" w14:textId="65A94663">
      <w:pPr>
        <w:pStyle w:val="ListParagraph"/>
        <w:numPr>
          <w:ilvl w:val="1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58A2E1EB">
        <w:rPr>
          <w:rFonts w:ascii="Calibri" w:hAnsi="Calibri" w:eastAsia="Calibri" w:cs="Calibri"/>
        </w:rPr>
        <w:t>Findings:</w:t>
      </w:r>
    </w:p>
    <w:p w:rsidR="58A2E1EB" w:rsidP="04551C98" w:rsidRDefault="58A2E1EB" w14:paraId="6428D4E7" w14:textId="63E637DA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58A2E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Preferred higher amounts over lower amounts</w:t>
      </w:r>
    </w:p>
    <w:p w:rsidR="58A2E1EB" w:rsidP="04551C98" w:rsidRDefault="58A2E1EB" w14:paraId="6CD82504" w14:textId="5E4CCB75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58A2E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Cash over vouchers</w:t>
      </w:r>
    </w:p>
    <w:p w:rsidR="58A2E1EB" w:rsidP="04551C98" w:rsidRDefault="58A2E1EB" w14:paraId="2A605414" w14:textId="02475C3F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58A2E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Consistent amounts over an escalating schedule</w:t>
      </w:r>
    </w:p>
    <w:p w:rsidR="58A2E1EB" w:rsidP="04551C98" w:rsidRDefault="58A2E1EB" w14:paraId="2399F7C0" w14:textId="224F2DF3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58A2E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Willingness to enroll increased quadratically with the incentive amount, although this increase slowed for higher amounts</w:t>
      </w:r>
    </w:p>
    <w:p w:rsidR="58A2E1EB" w:rsidP="04551C98" w:rsidRDefault="58A2E1EB" w14:paraId="7E28C9C5" w14:textId="01A72A25">
      <w:pPr>
        <w:pStyle w:val="ListParagraph"/>
        <w:numPr>
          <w:ilvl w:val="2"/>
          <w:numId w:val="1"/>
        </w:numPr>
        <w:spacing w:after="160" w:line="279" w:lineRule="auto"/>
        <w:rPr>
          <w:rFonts w:ascii="Calibri" w:hAnsi="Calibri" w:eastAsia="Calibri" w:cs="Calibri"/>
        </w:rPr>
      </w:pPr>
      <w:r w:rsidRPr="04551C98" w:rsidR="58A2E1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Middle- and high-income smokers preferred slightly higher amounts</w:t>
      </w:r>
    </w:p>
    <w:p w:rsidR="7A6D5E5F" w:rsidP="04551C98" w:rsidRDefault="7A6D5E5F" w14:paraId="5E955BC9" w14:textId="732A1E1B">
      <w:pPr>
        <w:pStyle w:val="ListParagraph"/>
        <w:numPr>
          <w:ilvl w:val="0"/>
          <w:numId w:val="1"/>
        </w:numPr>
        <w:spacing w:after="160" w:line="279" w:lineRule="auto"/>
        <w:rPr>
          <w:rFonts w:ascii="Calibri" w:hAnsi="Calibri" w:eastAsia="Calibri" w:cs="Calibri"/>
        </w:rPr>
      </w:pPr>
      <w:hyperlink r:id="R1176de806608432b">
        <w:r w:rsidRPr="04551C98" w:rsidR="7A6D5E5F">
          <w:rPr>
            <w:rStyle w:val="Hyperlink"/>
            <w:rFonts w:ascii="Calibri" w:hAnsi="Calibri" w:eastAsia="Calibri" w:cs="Calibri"/>
          </w:rPr>
          <w:t>https://economictimes.indiatimes.com/wealth/insure/life-insurance/you-can-save-80-on-your-term-life-insurance-premium-if-you-quit-smoking-when-and-how-to-buy-it/articleshow/102713832.cms?from=mdr</w:t>
        </w:r>
      </w:hyperlink>
    </w:p>
    <w:p w:rsidR="04551C98" w:rsidP="04551C98" w:rsidRDefault="04551C98" w14:paraId="574C6BBF" w14:textId="35ED2BDB">
      <w:pPr>
        <w:pStyle w:val="ListParagraph"/>
        <w:numPr>
          <w:ilvl w:val="0"/>
          <w:numId w:val="1"/>
        </w:numPr>
        <w:spacing w:after="160" w:line="279" w:lineRule="auto"/>
        <w:rPr>
          <w:rFonts w:ascii="Calibri" w:hAnsi="Calibri" w:eastAsia="Calibri" w:cs="Calibri"/>
        </w:rPr>
      </w:pPr>
    </w:p>
    <w:p w:rsidR="0212A84A" w:rsidP="04551C98" w:rsidRDefault="0212A84A" w14:paraId="135E08F5" w14:textId="2922208B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0212A84A">
        <w:rPr>
          <w:rFonts w:ascii="Calibri" w:hAnsi="Calibri" w:eastAsia="Calibri" w:cs="Calibri"/>
          <w:noProof w:val="0"/>
          <w:lang w:val="en-US"/>
        </w:rPr>
        <w:t>Incentive for Preventative Screening</w:t>
      </w:r>
    </w:p>
    <w:p xmlns:wp14="http://schemas.microsoft.com/office/word/2010/wordml" w:rsidP="04551C98" wp14:paraId="138F526E" wp14:textId="117AD9B6">
      <w:pPr>
        <w:pStyle w:val="ListParagraph"/>
        <w:numPr>
          <w:ilvl w:val="0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Whole life</w:t>
      </w:r>
    </w:p>
    <w:p xmlns:wp14="http://schemas.microsoft.com/office/word/2010/wordml" w:rsidP="04551C98" wp14:paraId="49E61716" wp14:textId="5DCC129E">
      <w:pPr>
        <w:pStyle w:val="ListParagraph"/>
        <w:numPr>
          <w:ilvl w:val="0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Issue age group: 35-65</w:t>
      </w:r>
    </w:p>
    <w:p xmlns:wp14="http://schemas.microsoft.com/office/word/2010/wordml" w:rsidP="04551C98" wp14:paraId="72BD9752" wp14:textId="0CA87525">
      <w:pPr>
        <w:pStyle w:val="ListParagraph"/>
        <w:numPr>
          <w:ilvl w:val="0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3850D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Hypothetically: 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5-10% reduction in mortality   </w:t>
      </w:r>
    </w:p>
    <w:p xmlns:wp14="http://schemas.microsoft.com/office/word/2010/wordml" w:rsidP="04551C98" wp14:paraId="262174E5" wp14:textId="13A132FA">
      <w:pPr>
        <w:pStyle w:val="ListParagraph"/>
        <w:numPr>
          <w:ilvl w:val="0"/>
          <w:numId w:val="40"/>
        </w:numPr>
        <w:spacing w:after="160" w:line="27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 w:themeColor="accent2" w:themeTint="FF" w:themeShade="FF"/>
          <w:sz w:val="23"/>
          <w:szCs w:val="23"/>
          <w:lang w:val="en-US"/>
        </w:rPr>
      </w:pPr>
      <w:hyperlink r:id="R7cf5d66e98624b4a">
        <w:r w:rsidRPr="04551C98" w:rsidR="50313CA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3"/>
            <w:szCs w:val="23"/>
            <w:lang w:val="en-US"/>
          </w:rPr>
          <w:t>BMC Medicine: NHS Health Check attendance is associated with reduced multiorgan disease risk</w:t>
        </w:r>
      </w:hyperlink>
      <w:r w:rsidRPr="04551C98" w:rsidR="50313C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 xml:space="preserve"> (2024)</w:t>
      </w:r>
    </w:p>
    <w:p xmlns:wp14="http://schemas.microsoft.com/office/word/2010/wordml" w:rsidP="04551C98" wp14:paraId="5247B464" wp14:textId="374F5F73">
      <w:pPr>
        <w:pStyle w:val="ListParagraph"/>
        <w:numPr>
          <w:ilvl w:val="1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UK Biobank data</w:t>
      </w:r>
    </w:p>
    <w:p xmlns:wp14="http://schemas.microsoft.com/office/word/2010/wordml" w:rsidP="04551C98" wp14:paraId="58D12DDD" wp14:textId="6337F97A">
      <w:pPr>
        <w:pStyle w:val="ListParagraph"/>
        <w:numPr>
          <w:ilvl w:val="1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2006-2022 Data: 48,602 UK’s National Health Check (NHS) recipients</w:t>
      </w:r>
    </w:p>
    <w:p xmlns:wp14="http://schemas.microsoft.com/office/word/2010/wordml" w:rsidP="04551C98" wp14:paraId="01EB8B39" wp14:textId="640400B5">
      <w:pPr>
        <w:pStyle w:val="ListParagraph"/>
        <w:numPr>
          <w:ilvl w:val="1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Based on NHS Health Check</w:t>
      </w:r>
    </w:p>
    <w:p xmlns:wp14="http://schemas.microsoft.com/office/word/2010/wordml" w:rsidP="04551C98" wp14:paraId="38BD5C16" wp14:textId="05949AB2">
      <w:pPr>
        <w:pStyle w:val="ListParagraph"/>
        <w:numPr>
          <w:ilvl w:val="2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UK’s free preventative health screening for 40-74 years every 5 years</w:t>
      </w:r>
    </w:p>
    <w:p xmlns:wp14="http://schemas.microsoft.com/office/word/2010/wordml" w:rsidP="04551C98" wp14:paraId="1112BBC9" wp14:textId="2560A279">
      <w:pPr>
        <w:pStyle w:val="ListParagraph"/>
        <w:numPr>
          <w:ilvl w:val="1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Findings</w:t>
      </w:r>
    </w:p>
    <w:p xmlns:wp14="http://schemas.microsoft.com/office/word/2010/wordml" w:rsidP="04551C98" wp14:paraId="3ED3B863" wp14:textId="6BA06FA3">
      <w:pPr>
        <w:pStyle w:val="ListParagraph"/>
        <w:numPr>
          <w:ilvl w:val="2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2 years after NHS Health Check --&gt; higher diagnosis rates were 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observed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for hypertension, high cholesterol, and chronic kidney disease and fatty liver disease (as seen in figure below)</w:t>
      </w:r>
    </w:p>
    <w:p xmlns:wp14="http://schemas.microsoft.com/office/word/2010/wordml" w:rsidP="04551C98" wp14:paraId="048D299C" wp14:textId="46FB2E9B">
      <w:pPr>
        <w:pStyle w:val="ListParagraph"/>
        <w:numPr>
          <w:ilvl w:val="2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However, after 2 years --&gt; significantly lower risk across all multiorgan disease outcomes and reduced rates of cardiovascular and all-cause mortality</w:t>
      </w:r>
    </w:p>
    <w:p xmlns:wp14="http://schemas.microsoft.com/office/word/2010/wordml" w:rsidP="04551C98" wp14:paraId="42A14DFA" wp14:textId="67DFF9F5">
      <w:pPr>
        <w:spacing w:after="160" w:line="27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="50313CAE">
        <w:drawing>
          <wp:inline xmlns:wp14="http://schemas.microsoft.com/office/word/2010/wordprocessingDrawing" wp14:editId="3362D0AC" wp14:anchorId="26259321">
            <wp:extent cx="3095625" cy="3276600"/>
            <wp:effectExtent l="0" t="0" r="0" b="0"/>
            <wp:docPr id="1621932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e44cd886c45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56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551C98" wp14:paraId="7D890442" wp14:textId="0364FC88">
      <w:pPr>
        <w:pStyle w:val="ListParagraph"/>
        <w:numPr>
          <w:ilvl w:val="2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="50313CAE">
        <w:drawing>
          <wp:inline xmlns:wp14="http://schemas.microsoft.com/office/word/2010/wordprocessingDrawing" wp14:editId="01CE370F" wp14:anchorId="64DA4711">
            <wp:extent cx="2286000" cy="466725"/>
            <wp:effectExtent l="0" t="0" r="0" b="0"/>
            <wp:docPr id="1467669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e65f15d0f486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551C98" wp14:paraId="13AD346A" wp14:textId="28C5A35B">
      <w:pPr>
        <w:pStyle w:val="ListParagraph"/>
        <w:numPr>
          <w:ilvl w:val="2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All-cause mortality relative rate lowers by 23% lower, with hazard ratio of 0.77</w:t>
      </w:r>
    </w:p>
    <w:p xmlns:wp14="http://schemas.microsoft.com/office/word/2010/wordml" w:rsidP="04551C98" wp14:paraId="40B4B7EF" wp14:textId="20DD5CAE">
      <w:pPr>
        <w:pStyle w:val="ListParagraph"/>
        <w:numPr>
          <w:ilvl w:val="2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Note: Argument to push for heart health screening intervention still after general health check</w:t>
      </w:r>
    </w:p>
    <w:p xmlns:wp14="http://schemas.microsoft.com/office/word/2010/wordml" w:rsidP="04551C98" wp14:paraId="0CFB394F" wp14:textId="6DCCD56F">
      <w:pPr>
        <w:pStyle w:val="ListParagraph"/>
        <w:numPr>
          <w:ilvl w:val="3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Out of 9 lowest affected issues by hazard ratio --&gt; 4 are heart related diseases (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i.e.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CV, heart failure, atrial fibrillation, high cholesterol). Thus, 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requires</w:t>
      </w: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a heart screening too. </w:t>
      </w:r>
    </w:p>
    <w:p xmlns:wp14="http://schemas.microsoft.com/office/word/2010/wordml" w:rsidP="04551C98" wp14:paraId="36E99833" wp14:textId="73252B6C">
      <w:pPr>
        <w:pStyle w:val="ListParagraph"/>
        <w:numPr>
          <w:ilvl w:val="1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Data limitations</w:t>
      </w:r>
    </w:p>
    <w:p xmlns:wp14="http://schemas.microsoft.com/office/word/2010/wordml" w:rsidP="04551C98" wp14:paraId="3731369E" wp14:textId="7A5C81B4">
      <w:pPr>
        <w:pStyle w:val="ListParagraph"/>
        <w:numPr>
          <w:ilvl w:val="2"/>
          <w:numId w:val="40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Only NHS UK policy and data related</w:t>
      </w:r>
    </w:p>
    <w:p xmlns:wp14="http://schemas.microsoft.com/office/word/2010/wordml" w:rsidP="04551C98" wp14:paraId="4144215D" wp14:textId="529B3C69">
      <w:pPr>
        <w:pStyle w:val="ListParagraph"/>
        <w:numPr>
          <w:ilvl w:val="2"/>
          <w:numId w:val="40"/>
        </w:num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Data included repeated screenings for some recipients</w:t>
      </w:r>
    </w:p>
    <w:p w:rsidR="50313CAE" w:rsidP="04551C98" w:rsidRDefault="50313CAE" w14:paraId="36BB21D0" w14:textId="5716F742">
      <w:pPr>
        <w:pStyle w:val="ListParagraph"/>
        <w:numPr>
          <w:ilvl w:val="3"/>
          <w:numId w:val="40"/>
        </w:num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May not follow our intervention program</w:t>
      </w:r>
    </w:p>
    <w:p w:rsidR="04551C98" w:rsidP="04551C98" w:rsidRDefault="04551C98" w14:paraId="1931DB71" w14:textId="5D2C6D3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en-US"/>
        </w:rPr>
      </w:pPr>
    </w:p>
    <w:p w:rsidR="4A3992EB" w:rsidP="04551C98" w:rsidRDefault="4A3992EB" w14:paraId="5623D1D3" w14:textId="1C013D28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hyperlink r:id="R4a73d217b19347c6">
        <w:r w:rsidRPr="04551C98" w:rsidR="4A3992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US"/>
          </w:rPr>
          <w:t>https://www1.racgp.org.au/newsgp/clinical/preventive-health-checks-linked-to-lower-mortality</w:t>
        </w:r>
      </w:hyperlink>
    </w:p>
    <w:p w:rsidR="4A3992EB" w:rsidP="04551C98" w:rsidRDefault="4A3992EB" w14:paraId="6E5DC90E" w14:textId="41AAD95D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4A3992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23% reduction in mortality</w:t>
      </w:r>
    </w:p>
    <w:p xmlns:wp14="http://schemas.microsoft.com/office/word/2010/wordml" w:rsidP="04551C98" wp14:paraId="5CD2A1ED" wp14:textId="68921F7D">
      <w:p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="7E51A6E0">
        <w:drawing>
          <wp:inline xmlns:wp14="http://schemas.microsoft.com/office/word/2010/wordprocessingDrawing" wp14:editId="552B1F3B" wp14:anchorId="352116B5">
            <wp:extent cx="4572000" cy="2171700"/>
            <wp:effectExtent l="0" t="0" r="0" b="0"/>
            <wp:docPr id="129149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3eda315b0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1A6E0" w:rsidP="04551C98" w:rsidRDefault="7E51A6E0" w14:paraId="5DE628EB" w14:textId="41A8C3F1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hyperlink r:id="R117607f370be4b8f">
        <w:r w:rsidRPr="04551C98" w:rsidR="7E51A6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US"/>
          </w:rPr>
          <w:t>https://truthinitiative.org/research-resources/quitting-smoking-vaping/what-you-need-know-quit-smoking</w:t>
        </w:r>
      </w:hyperlink>
    </w:p>
    <w:p w:rsidR="7E51A6E0" w:rsidP="04551C98" w:rsidRDefault="7E51A6E0" w14:paraId="4E40DD5E" w14:textId="10390D77">
      <w:pPr>
        <w:pStyle w:val="Normal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7E51A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Smokers who made </w:t>
      </w:r>
      <w:r w:rsidRPr="04551C98" w:rsidR="7E51A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attmpt</w:t>
      </w:r>
      <w:r w:rsidRPr="04551C98" w:rsidR="7E51A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 xml:space="preserve"> to quit</w:t>
      </w:r>
    </w:p>
    <w:p xmlns:wp14="http://schemas.microsoft.com/office/word/2010/wordml" w:rsidP="04551C98" wp14:paraId="2F456BE9" wp14:textId="0247A790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noProof w:val="0"/>
          <w:lang w:val="en-US"/>
        </w:rPr>
        <w:t>Heart</w:t>
      </w:r>
      <w:r w:rsidRPr="04551C98" w:rsidR="328748A9">
        <w:rPr>
          <w:rFonts w:ascii="Calibri" w:hAnsi="Calibri" w:eastAsia="Calibri" w:cs="Calibri"/>
          <w:noProof w:val="0"/>
          <w:lang w:val="en-US"/>
        </w:rPr>
        <w:t xml:space="preserve"> Hearth Screenings</w:t>
      </w:r>
    </w:p>
    <w:p xmlns:wp14="http://schemas.microsoft.com/office/word/2010/wordml" w:rsidP="04551C98" wp14:paraId="5ACF0A47" wp14:textId="446FF8FD">
      <w:pPr>
        <w:pStyle w:val="ListParagraph"/>
        <w:numPr>
          <w:ilvl w:val="0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Heart Health Screenings</w:t>
      </w:r>
    </w:p>
    <w:p xmlns:wp14="http://schemas.microsoft.com/office/word/2010/wordml" w:rsidP="04551C98" wp14:paraId="302D4796" wp14:textId="5F23AB18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Whole life</w:t>
      </w:r>
    </w:p>
    <w:p xmlns:wp14="http://schemas.microsoft.com/office/word/2010/wordml" w:rsidP="04551C98" wp14:paraId="1C7C92E0" wp14:textId="7D131CED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Issue age group: 35-65</w:t>
      </w:r>
    </w:p>
    <w:p xmlns:wp14="http://schemas.microsoft.com/office/word/2010/wordml" w:rsidP="04551C98" wp14:paraId="56E9E888" wp14:textId="05F28B96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5-10% reduction in mortality</w:t>
      </w:r>
    </w:p>
    <w:p xmlns:wp14="http://schemas.microsoft.com/office/word/2010/wordml" w:rsidP="04551C98" wp14:paraId="463F5C57" wp14:textId="52356B08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External research: which age mortality reduction related</w:t>
      </w:r>
    </w:p>
    <w:p w:rsidR="7588A74E" w:rsidP="04551C98" w:rsidRDefault="7588A74E" w14:paraId="611D20ED" w14:textId="7926B820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hyperlink w:anchor="oead055-B2" r:id="Ref103c58e23b4ca7">
        <w:r w:rsidRPr="04551C98" w:rsidR="7588A74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US"/>
          </w:rPr>
          <w:t>The impact of population screening for cardiovascular disease on quality of life</w:t>
        </w:r>
      </w:hyperlink>
    </w:p>
    <w:p w:rsidR="7588A74E" w:rsidP="04551C98" w:rsidRDefault="7588A74E" w14:paraId="72671904" w14:textId="4E38D10E">
      <w:pPr>
        <w:pStyle w:val="ListParagraph"/>
        <w:numPr>
          <w:ilvl w:val="2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4551C98" w:rsidR="7588A7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11% all cause mortality reduction</w:t>
      </w:r>
    </w:p>
    <w:p xmlns:wp14="http://schemas.microsoft.com/office/word/2010/wordml" w:rsidP="04551C98" wp14:paraId="284812BD" wp14:textId="50A770A3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 w:themeColor="accent2" w:themeTint="FF" w:themeShade="FF"/>
          <w:sz w:val="23"/>
          <w:szCs w:val="23"/>
          <w:lang w:val="en-US"/>
        </w:rPr>
      </w:pPr>
      <w:r w:rsidRPr="04551C98" w:rsidR="50313C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[Articles needed]</w:t>
      </w:r>
    </w:p>
    <w:p w:rsidR="6BB86BEB" w:rsidP="04551C98" w:rsidRDefault="6BB86BEB" w14:paraId="1BCCEFB8" w14:textId="01B4AB7C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  <w:hyperlink r:id="R3d15f45a4730486f">
        <w:r w:rsidRPr="04551C98" w:rsidR="6BB86B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US"/>
          </w:rPr>
          <w:t>https://www.ncbi.nlm.nih.gov/pmc/articles/PMC5217841/</w:t>
        </w:r>
      </w:hyperlink>
    </w:p>
    <w:p w:rsidR="58723DBB" w:rsidP="04551C98" w:rsidRDefault="58723DBB" w14:paraId="3BA04301" w14:textId="220D2366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  <w:r w:rsidRPr="04551C98" w:rsidR="58723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chrome-extension://</w:t>
      </w:r>
      <w:r w:rsidRPr="04551C98" w:rsidR="58723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bdfcnmeidppjeaggnmidamkiddifkdib</w:t>
      </w:r>
      <w:r w:rsidRPr="04551C98" w:rsidR="58723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/</w:t>
      </w:r>
      <w:r w:rsidRPr="04551C98" w:rsidR="58723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viewer.html?file</w:t>
      </w:r>
      <w:r w:rsidRPr="04551C98" w:rsidR="58723D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=https://www.york.ac.uk/media/crd/ehc16.pdf</w:t>
      </w:r>
    </w:p>
    <w:p w:rsidR="0314636B" w:rsidP="04551C98" w:rsidRDefault="0314636B" w14:paraId="10A27C9F" w14:textId="16D3F62D">
      <w:pPr>
        <w:pStyle w:val="Normal"/>
        <w:spacing w:after="160" w:line="27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  <w:r w:rsidRPr="04551C98" w:rsidR="03146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 xml:space="preserve">Shows heart screening </w:t>
      </w:r>
      <w:r w:rsidRPr="04551C98" w:rsidR="03146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isnt</w:t>
      </w:r>
      <w:r w:rsidRPr="04551C98" w:rsidR="03146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 xml:space="preserve"> really impactful.</w:t>
      </w:r>
      <w:r w:rsidR="0314636B">
        <w:drawing>
          <wp:inline wp14:editId="2B029DB1" wp14:anchorId="27EED8FD">
            <wp:extent cx="4572000" cy="2390775"/>
            <wp:effectExtent l="0" t="0" r="0" b="0"/>
            <wp:docPr id="67523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cbceceffc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14636B" w:rsidP="04551C98" w:rsidRDefault="0314636B" w14:paraId="34538D69" w14:textId="58F3C515">
      <w:pPr>
        <w:pStyle w:val="Normal"/>
        <w:spacing w:after="160" w:line="27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  <w:r w:rsidRPr="04551C98" w:rsidR="031463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Found similar result from different studies too</w:t>
      </w:r>
    </w:p>
    <w:p w:rsidR="12A2B3E7" w:rsidP="04551C98" w:rsidRDefault="12A2B3E7" w14:paraId="7CA6E5C1" w14:textId="7F1BF410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  <w:r w:rsidRPr="04551C98" w:rsidR="12A2B3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https://centralgaheart.com/need-heart-health-screenings/#:~:text=Through%20regular%20heart%20health%20screenings,Franklin%2C%20Ph.</w:t>
      </w:r>
    </w:p>
    <w:p w:rsidR="73FC68EA" w:rsidP="04551C98" w:rsidRDefault="73FC68EA" w14:paraId="00BF9388" w14:textId="75635E67">
      <w:pPr>
        <w:pStyle w:val="ListParagraph"/>
        <w:numPr>
          <w:ilvl w:val="1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  <w:hyperlink r:id="R7cbe0596cb4d49cd">
        <w:r w:rsidRPr="04551C98" w:rsidR="73FC68E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en-US"/>
          </w:rPr>
          <w:t>https://www.news-medical.net/news/20220828/Cardiovascular-screening-may-lower-the-risk-of-death-heart-attack-and-stroke-in-65-to-69-year-olds.aspx</w:t>
        </w:r>
      </w:hyperlink>
    </w:p>
    <w:p w:rsidR="73FC68EA" w:rsidP="04551C98" w:rsidRDefault="73FC68EA" w14:paraId="633B3F81" w14:textId="0BE149E0">
      <w:pPr>
        <w:pStyle w:val="ListParagraph"/>
        <w:numPr>
          <w:ilvl w:val="2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  <w:r w:rsidRPr="04551C98" w:rsidR="73FC6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45000 men</w:t>
      </w:r>
      <w:r w:rsidRPr="04551C98" w:rsidR="73FC6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 xml:space="preserve"> study, shows 11% reduction in mortality for age 65 to 69</w:t>
      </w:r>
    </w:p>
    <w:p w:rsidR="73FC68EA" w:rsidP="04551C98" w:rsidRDefault="73FC68EA" w14:paraId="5F579392" w14:textId="58C7A927">
      <w:pPr>
        <w:pStyle w:val="ListParagraph"/>
        <w:numPr>
          <w:ilvl w:val="2"/>
          <w:numId w:val="61"/>
        </w:numPr>
        <w:spacing w:after="160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  <w:r w:rsidRPr="04551C98" w:rsidR="73FC6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 xml:space="preserve">7% decrease overall across the </w:t>
      </w:r>
      <w:r w:rsidRPr="04551C98" w:rsidR="73FC6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  <w:t>whole population</w:t>
      </w:r>
    </w:p>
    <w:p w:rsidR="04551C98" w:rsidP="04551C98" w:rsidRDefault="04551C98" w14:paraId="382DCD1D" w14:textId="34A6C052">
      <w:pPr>
        <w:pStyle w:val="Normal"/>
        <w:spacing w:after="160" w:line="27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032"/>
          <w:sz w:val="23"/>
          <w:szCs w:val="23"/>
          <w:lang w:val="en-US"/>
        </w:rPr>
      </w:pPr>
    </w:p>
    <w:p xmlns:wp14="http://schemas.microsoft.com/office/word/2010/wordml" w:rsidP="04551C98" wp14:paraId="7315199F" wp14:textId="15D1A840">
      <w:pPr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xmlns:wp14="http://schemas.microsoft.com/office/word/2010/wordml" w:rsidP="12DEACCC" wp14:paraId="2C078E63" wp14:textId="4E3DC291">
      <w:pPr>
        <w:pStyle w:val="Normal"/>
        <w:rPr>
          <w:rFonts w:ascii="Calibri" w:hAnsi="Calibri" w:eastAsia="Calibri" w:cs="Calibri"/>
          <w:sz w:val="23"/>
          <w:szCs w:val="23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1">
    <w:nsid w:val="e255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621e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16478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d80a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fec0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d088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5ce4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787f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41a8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bbd3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a82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cff4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db9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515a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f8ae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e3e7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e02d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2aed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b97a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3a4f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0e87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3028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894a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8094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847d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f789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0510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c0d3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7e85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1f0c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829a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f414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991b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ed41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b7b0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f7ae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e6e9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f852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391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62f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af1e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8d9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ff38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1f4a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bf7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a0b0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051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78c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ef8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b70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2bc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e64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383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344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c0d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fde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b4c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e10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9ba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c91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079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61e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fe1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12c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40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64d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cb9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e66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32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49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ef2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AFFCC"/>
    <w:rsid w:val="0046C7A7"/>
    <w:rsid w:val="019671EF"/>
    <w:rsid w:val="0212A84A"/>
    <w:rsid w:val="0314636B"/>
    <w:rsid w:val="04551C98"/>
    <w:rsid w:val="04B98A6A"/>
    <w:rsid w:val="0549F395"/>
    <w:rsid w:val="05B988A9"/>
    <w:rsid w:val="072E104E"/>
    <w:rsid w:val="083EADA5"/>
    <w:rsid w:val="0953A0CB"/>
    <w:rsid w:val="0B543553"/>
    <w:rsid w:val="0C773660"/>
    <w:rsid w:val="0C820C57"/>
    <w:rsid w:val="0DF5B4F0"/>
    <w:rsid w:val="0E3D1B93"/>
    <w:rsid w:val="0F897172"/>
    <w:rsid w:val="0F969FF3"/>
    <w:rsid w:val="10DC757C"/>
    <w:rsid w:val="1154815B"/>
    <w:rsid w:val="115D382F"/>
    <w:rsid w:val="1180078E"/>
    <w:rsid w:val="1196DDCA"/>
    <w:rsid w:val="1289A782"/>
    <w:rsid w:val="12A2B3E7"/>
    <w:rsid w:val="12B3DFCB"/>
    <w:rsid w:val="12CE40B5"/>
    <w:rsid w:val="12DEACCC"/>
    <w:rsid w:val="140A0C36"/>
    <w:rsid w:val="142577E3"/>
    <w:rsid w:val="159C0C62"/>
    <w:rsid w:val="15A3A934"/>
    <w:rsid w:val="171630BF"/>
    <w:rsid w:val="17B7DA45"/>
    <w:rsid w:val="19063361"/>
    <w:rsid w:val="19B09B02"/>
    <w:rsid w:val="19DB4A54"/>
    <w:rsid w:val="1B9AFFCC"/>
    <w:rsid w:val="1C8B4B68"/>
    <w:rsid w:val="22302617"/>
    <w:rsid w:val="22419FE2"/>
    <w:rsid w:val="2432278E"/>
    <w:rsid w:val="259489FE"/>
    <w:rsid w:val="25DF5994"/>
    <w:rsid w:val="267868BD"/>
    <w:rsid w:val="2990730B"/>
    <w:rsid w:val="2B741622"/>
    <w:rsid w:val="2B7FBD36"/>
    <w:rsid w:val="2C295F36"/>
    <w:rsid w:val="2E7C647A"/>
    <w:rsid w:val="2EF16CA2"/>
    <w:rsid w:val="2FB68CCB"/>
    <w:rsid w:val="30072019"/>
    <w:rsid w:val="30BDB262"/>
    <w:rsid w:val="31EBC6C1"/>
    <w:rsid w:val="328748A9"/>
    <w:rsid w:val="33147793"/>
    <w:rsid w:val="33EB4B4C"/>
    <w:rsid w:val="3510EE60"/>
    <w:rsid w:val="3739E421"/>
    <w:rsid w:val="37447BC8"/>
    <w:rsid w:val="37F90895"/>
    <w:rsid w:val="396912B7"/>
    <w:rsid w:val="39E903DD"/>
    <w:rsid w:val="3D962E18"/>
    <w:rsid w:val="40822AE4"/>
    <w:rsid w:val="40DDA474"/>
    <w:rsid w:val="427974D5"/>
    <w:rsid w:val="486EE66F"/>
    <w:rsid w:val="4A3992EB"/>
    <w:rsid w:val="4C70EE44"/>
    <w:rsid w:val="4D08AB4B"/>
    <w:rsid w:val="4D76354D"/>
    <w:rsid w:val="4D798E6D"/>
    <w:rsid w:val="4EA2AAAC"/>
    <w:rsid w:val="50313CAE"/>
    <w:rsid w:val="51AB9A3D"/>
    <w:rsid w:val="51B809EE"/>
    <w:rsid w:val="51E78B31"/>
    <w:rsid w:val="53850D2B"/>
    <w:rsid w:val="544463B2"/>
    <w:rsid w:val="54810B5B"/>
    <w:rsid w:val="57771297"/>
    <w:rsid w:val="57A216FC"/>
    <w:rsid w:val="58723DBB"/>
    <w:rsid w:val="58A2E1EB"/>
    <w:rsid w:val="5BBB73BB"/>
    <w:rsid w:val="5BF3606D"/>
    <w:rsid w:val="5CEE1346"/>
    <w:rsid w:val="5E2ACFF5"/>
    <w:rsid w:val="5ECFBFF1"/>
    <w:rsid w:val="5FC6A056"/>
    <w:rsid w:val="625647CE"/>
    <w:rsid w:val="62C2EF1A"/>
    <w:rsid w:val="638A6E99"/>
    <w:rsid w:val="639A9104"/>
    <w:rsid w:val="63D2BA5A"/>
    <w:rsid w:val="647B1E36"/>
    <w:rsid w:val="663D193B"/>
    <w:rsid w:val="67B889DE"/>
    <w:rsid w:val="6B6657ED"/>
    <w:rsid w:val="6BB86BEB"/>
    <w:rsid w:val="6C44C41F"/>
    <w:rsid w:val="6EBF8869"/>
    <w:rsid w:val="708DAABA"/>
    <w:rsid w:val="71C75E8A"/>
    <w:rsid w:val="73632EEB"/>
    <w:rsid w:val="73DB4328"/>
    <w:rsid w:val="73FC68EA"/>
    <w:rsid w:val="73FE20CB"/>
    <w:rsid w:val="740B9ED0"/>
    <w:rsid w:val="74FEFF4C"/>
    <w:rsid w:val="7588A74E"/>
    <w:rsid w:val="76B36076"/>
    <w:rsid w:val="77D314A2"/>
    <w:rsid w:val="7836A00E"/>
    <w:rsid w:val="78653F20"/>
    <w:rsid w:val="7A17C16D"/>
    <w:rsid w:val="7A6D5E5F"/>
    <w:rsid w:val="7B26AE28"/>
    <w:rsid w:val="7CC27E89"/>
    <w:rsid w:val="7DFDD424"/>
    <w:rsid w:val="7E51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FCC"/>
  <w15:chartTrackingRefBased/>
  <w15:docId w15:val="{B89A0F28-17B7-4ECC-9FF4-52BE1D1DD9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4551C98"/>
    <w:rPr>
      <w:rFonts w:ascii="Calibri" w:hAnsi="Calibri" w:eastAsia="Calibri" w:cs="Calibri" w:asciiTheme="majorAscii" w:hAnsiTheme="majorAscii" w:eastAsiaTheme="majorEastAsia" w:cstheme="majorBidi"/>
      <w:b w:val="1"/>
      <w:bCs w:val="1"/>
      <w:i w:val="0"/>
      <w:iCs w:val="0"/>
      <w:caps w:val="0"/>
      <w:smallCaps w:val="0"/>
      <w:strike w:val="0"/>
      <w:dstrike w:val="0"/>
      <w:noProof w:val="0"/>
      <w:color w:val="000000" w:themeColor="text1" w:themeTint="FF" w:themeShade="FF"/>
      <w:sz w:val="23"/>
      <w:szCs w:val="23"/>
      <w:u w:val="single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04551C98"/>
    <w:rPr>
      <w:rFonts w:ascii="Calibri" w:hAnsi="Calibri" w:eastAsia="Calibri" w:cs="Calibri" w:asciiTheme="majorAscii" w:hAnsiTheme="majorAscii" w:eastAsiaTheme="majorEastAsia" w:cstheme="majorBidi"/>
      <w:b w:val="1"/>
      <w:bCs w:val="1"/>
      <w:i w:val="0"/>
      <w:iCs w:val="0"/>
      <w:caps w:val="0"/>
      <w:smallCaps w:val="0"/>
      <w:strike w:val="0"/>
      <w:dstrike w:val="0"/>
      <w:noProof w:val="0"/>
      <w:color w:val="000000" w:themeColor="text1" w:themeTint="FF" w:themeShade="FF"/>
      <w:sz w:val="23"/>
      <w:szCs w:val="23"/>
      <w:u w:val="single"/>
      <w:lang w:val="en-US"/>
    </w:rPr>
    <w:pPr>
      <w:keepNext w:val="1"/>
      <w:keepLines w:val="1"/>
      <w:spacing w:before="360"/>
      <w:ind w:left="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8f1b9ece5d4564" /><Relationship Type="http://schemas.openxmlformats.org/officeDocument/2006/relationships/hyperlink" Target="https://www.ncbi.nlm.nih.gov/pmc/articles/PMC5695521/" TargetMode="External" Id="Rd5de386066074320" /><Relationship Type="http://schemas.openxmlformats.org/officeDocument/2006/relationships/image" Target="/media/image4.png" Id="R70b923f4d41441db" /><Relationship Type="http://schemas.openxmlformats.org/officeDocument/2006/relationships/hyperlink" Target="https://jamanetwork.com/journals/jamanetworkopen/fullarticle/2797597" TargetMode="External" Id="R8d4a133d85ed4ba9" /><Relationship Type="http://schemas.openxmlformats.org/officeDocument/2006/relationships/hyperlink" Target="https://www.bmj.com/content/355/bmj.i6468" TargetMode="External" Id="R5666adbc2ceb49b0" /><Relationship Type="http://schemas.openxmlformats.org/officeDocument/2006/relationships/hyperlink" Target="https://www.ncbi.nlm.nih.gov/pmc/articles/PMC5394024/" TargetMode="External" Id="R7ca8dd3aa91f437f" /><Relationship Type="http://schemas.openxmlformats.org/officeDocument/2006/relationships/hyperlink" Target="https://www.cdc.gov/tobacco/data_statistics/fact_sheets/adult_data/cig_smoking/index.htm" TargetMode="External" Id="R3a91a00f6adb4b6d" /><Relationship Type="http://schemas.openxmlformats.org/officeDocument/2006/relationships/hyperlink" Target="https://www.ncbi.nlm.nih.gov/pmc/articles/PMC6635501/" TargetMode="External" Id="R246690b0b1c541b4" /><Relationship Type="http://schemas.openxmlformats.org/officeDocument/2006/relationships/image" Target="/media/image5.png" Id="Re294c75bf5004f60" /><Relationship Type="http://schemas.openxmlformats.org/officeDocument/2006/relationships/hyperlink" Target="https://bmcpublichealth.biomedcentral.com/articles/10.1186/s12889-022-14915-x" TargetMode="External" Id="R5e2a96bea64049aa" /><Relationship Type="http://schemas.openxmlformats.org/officeDocument/2006/relationships/hyperlink" Target="https://www.ncbi.nlm.nih.gov/pmc/articles/PMC9575978/" TargetMode="External" Id="Ra08c48a111554e3f" /><Relationship Type="http://schemas.openxmlformats.org/officeDocument/2006/relationships/hyperlink" Target="https://economictimes.indiatimes.com/wealth/insure/life-insurance/you-can-save-80-on-your-term-life-insurance-premium-if-you-quit-smoking-when-and-how-to-buy-it/articleshow/102713832.cms?from=mdr" TargetMode="External" Id="R1176de806608432b" /><Relationship Type="http://schemas.openxmlformats.org/officeDocument/2006/relationships/hyperlink" Target="https://bmcmedicine.biomedcentral.com/articles/10.1186/s12916-023-03187-w" TargetMode="External" Id="R7cf5d66e98624b4a" /><Relationship Type="http://schemas.openxmlformats.org/officeDocument/2006/relationships/image" Target="/media/image6.png" Id="Reafe44cd886c451f" /><Relationship Type="http://schemas.openxmlformats.org/officeDocument/2006/relationships/image" Target="/media/image7.png" Id="R02be65f15d0f486c" /><Relationship Type="http://schemas.openxmlformats.org/officeDocument/2006/relationships/hyperlink" Target="https://www1.racgp.org.au/newsgp/clinical/preventive-health-checks-linked-to-lower-mortality" TargetMode="External" Id="R4a73d217b19347c6" /><Relationship Type="http://schemas.openxmlformats.org/officeDocument/2006/relationships/image" Target="/media/image8.png" Id="R8713eda315b04bc6" /><Relationship Type="http://schemas.openxmlformats.org/officeDocument/2006/relationships/hyperlink" Target="https://truthinitiative.org/research-resources/quitting-smoking-vaping/what-you-need-know-quit-smoking" TargetMode="External" Id="R117607f370be4b8f" /><Relationship Type="http://schemas.openxmlformats.org/officeDocument/2006/relationships/hyperlink" Target="https://www.ncbi.nlm.nih.gov/pmc/articles/PMC10246813/" TargetMode="External" Id="Ref103c58e23b4ca7" /><Relationship Type="http://schemas.openxmlformats.org/officeDocument/2006/relationships/hyperlink" Target="https://www.ncbi.nlm.nih.gov/pmc/articles/PMC5217841/" TargetMode="External" Id="R3d15f45a4730486f" /><Relationship Type="http://schemas.openxmlformats.org/officeDocument/2006/relationships/image" Target="/media/image9.png" Id="Re5fcbceceffc4e75" /><Relationship Type="http://schemas.openxmlformats.org/officeDocument/2006/relationships/hyperlink" Target="https://www.news-medical.net/news/20220828/Cardiovascular-screening-may-lower-the-risk-of-death-heart-attack-and-stroke-in-65-to-69-year-olds.aspx" TargetMode="External" Id="R7cbe0596cb4d49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2024-03-03T07:16:07.7605796Z</dcterms:created>
  <dcterms:modified xsi:type="dcterms:W3CDTF">2024-03-20T08:24:07.5437633Z</dcterms:modified>
  <dc:creator>Teresa Lu</dc:creator>
  <lastModifiedBy>Teresa Lu</lastModifiedBy>
</coreProperties>
</file>