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65F7" w14:textId="252563AC" w:rsidR="00CF6FA9" w:rsidRPr="00583E7E" w:rsidRDefault="00583E7E">
      <w:pPr>
        <w:rPr>
          <w:sz w:val="48"/>
          <w:szCs w:val="48"/>
        </w:rPr>
      </w:pPr>
      <w:r w:rsidRPr="00583E7E">
        <w:rPr>
          <w:sz w:val="48"/>
          <w:szCs w:val="48"/>
        </w:rPr>
        <w:t>Cargo Claims Write-up</w:t>
      </w:r>
    </w:p>
    <w:p w14:paraId="6A533147" w14:textId="77777777" w:rsidR="00583E7E" w:rsidRDefault="00583E7E"/>
    <w:p w14:paraId="201A1ED8" w14:textId="53993604" w:rsidR="00583E7E" w:rsidRPr="00583E7E" w:rsidRDefault="00583E7E">
      <w:pPr>
        <w:rPr>
          <w:sz w:val="36"/>
          <w:szCs w:val="36"/>
        </w:rPr>
      </w:pPr>
      <w:r w:rsidRPr="00583E7E">
        <w:rPr>
          <w:sz w:val="36"/>
          <w:szCs w:val="36"/>
        </w:rPr>
        <w:t>Data Preparation and Cleaning</w:t>
      </w:r>
    </w:p>
    <w:p w14:paraId="3DCFE3FA" w14:textId="685555AB" w:rsidR="00583E7E" w:rsidRDefault="00583E7E"/>
    <w:p w14:paraId="7088C006" w14:textId="7DAF91F7" w:rsidR="00583E7E" w:rsidRDefault="00583E7E" w:rsidP="00583E7E">
      <w:pPr>
        <w:pStyle w:val="ListParagraph"/>
        <w:numPr>
          <w:ilvl w:val="1"/>
          <w:numId w:val="1"/>
        </w:numPr>
      </w:pPr>
      <w:r>
        <w:t>Overview</w:t>
      </w:r>
    </w:p>
    <w:p w14:paraId="505C3D7C" w14:textId="77777777" w:rsidR="00583E7E" w:rsidRDefault="00583E7E" w:rsidP="00583E7E"/>
    <w:p w14:paraId="356795DF" w14:textId="42F378F7" w:rsidR="00583E7E" w:rsidRDefault="00583E7E" w:rsidP="00583E7E">
      <w:r>
        <w:t>Prior to modelling, the raw data of cargo claims underwent data cleaning to ensure data consistency and accuracy fit for modelling. The dataset is divided into two sheets, a frequency sheet and a severity sheet, all cleaning steps were implemented using python.</w:t>
      </w:r>
    </w:p>
    <w:p w14:paraId="3B1A1BDC" w14:textId="77777777" w:rsidR="00583E7E" w:rsidRDefault="00583E7E" w:rsidP="00583E7E"/>
    <w:p w14:paraId="18DBDAAE" w14:textId="681F7ADA" w:rsidR="00583E7E" w:rsidRDefault="00583E7E" w:rsidP="00583E7E">
      <w:pPr>
        <w:pStyle w:val="ListParagraph"/>
        <w:numPr>
          <w:ilvl w:val="1"/>
          <w:numId w:val="1"/>
        </w:numPr>
      </w:pPr>
      <w:r>
        <w:t>Cleaning Procedures</w:t>
      </w:r>
    </w:p>
    <w:p w14:paraId="6BDF146D" w14:textId="77777777" w:rsidR="00583E7E" w:rsidRDefault="00583E7E" w:rsidP="00583E7E"/>
    <w:p w14:paraId="122D2871" w14:textId="23F8A8E7" w:rsidR="00583E7E" w:rsidRDefault="00583E7E" w:rsidP="00583E7E">
      <w:r>
        <w:t>Typos were corrected and column names were normalised to a consistent snake_case format</w:t>
      </w:r>
      <w:r w:rsidR="00272842">
        <w:t>.</w:t>
      </w:r>
    </w:p>
    <w:p w14:paraId="4DD39B63" w14:textId="77777777" w:rsidR="00583E7E" w:rsidRDefault="00583E7E" w:rsidP="00583E7E"/>
    <w:p w14:paraId="3E407233" w14:textId="65AEEAB6" w:rsidR="00583E7E" w:rsidRDefault="00583E7E" w:rsidP="00583E7E">
      <w:r>
        <w:t>The following row-level filters were applied sequentially to remove rows unsuitable for modelling:</w:t>
      </w:r>
    </w:p>
    <w:p w14:paraId="0222245F" w14:textId="15747113" w:rsidR="00583E7E" w:rsidRDefault="00583E7E" w:rsidP="00583E7E">
      <w:pPr>
        <w:pStyle w:val="ListParagraph"/>
        <w:numPr>
          <w:ilvl w:val="0"/>
          <w:numId w:val="2"/>
        </w:numPr>
      </w:pPr>
      <w:r>
        <w:t>Rows containing placeholder text (e.g. “NA</w:t>
      </w:r>
      <w:proofErr w:type="gramStart"/>
      <w:r>
        <w:t>” ,</w:t>
      </w:r>
      <w:proofErr w:type="gramEnd"/>
      <w:r>
        <w:t xml:space="preserve"> “???”) were removed</w:t>
      </w:r>
      <w:r w:rsidR="00272842">
        <w:t>.</w:t>
      </w:r>
    </w:p>
    <w:p w14:paraId="0C27923C" w14:textId="2F22A07F" w:rsidR="00583E7E" w:rsidRDefault="00583E7E" w:rsidP="00583E7E">
      <w:pPr>
        <w:pStyle w:val="ListParagraph"/>
        <w:numPr>
          <w:ilvl w:val="0"/>
          <w:numId w:val="2"/>
        </w:numPr>
      </w:pPr>
      <w:r>
        <w:t>Rows with any missing values were dropped</w:t>
      </w:r>
      <w:r w:rsidR="00272842">
        <w:t>.</w:t>
      </w:r>
    </w:p>
    <w:p w14:paraId="1538233A" w14:textId="5E74039F" w:rsidR="00583E7E" w:rsidRDefault="00583E7E" w:rsidP="00583E7E">
      <w:pPr>
        <w:pStyle w:val="ListParagraph"/>
        <w:numPr>
          <w:ilvl w:val="0"/>
          <w:numId w:val="2"/>
        </w:numPr>
      </w:pPr>
      <w:r>
        <w:t>Duplicate records were identified and removed</w:t>
      </w:r>
      <w:r w:rsidR="00272842">
        <w:t>.</w:t>
      </w:r>
    </w:p>
    <w:p w14:paraId="0A3D4148" w14:textId="23BBE2A6" w:rsidR="00583E7E" w:rsidRDefault="00583E7E" w:rsidP="00583E7E">
      <w:pPr>
        <w:pStyle w:val="ListParagraph"/>
        <w:numPr>
          <w:ilvl w:val="0"/>
          <w:numId w:val="2"/>
        </w:numPr>
      </w:pPr>
      <w:r>
        <w:t>Non-integer values in integer expected fields were dropped</w:t>
      </w:r>
      <w:r w:rsidR="00272842">
        <w:t>.</w:t>
      </w:r>
    </w:p>
    <w:p w14:paraId="78DA226D" w14:textId="77777777" w:rsidR="00583E7E" w:rsidRDefault="00583E7E" w:rsidP="00583E7E"/>
    <w:p w14:paraId="70B9432E" w14:textId="73F07C94" w:rsidR="00583E7E" w:rsidRDefault="00583E7E" w:rsidP="00583E7E">
      <w:r>
        <w:t xml:space="preserve">All numeric </w:t>
      </w:r>
      <w:r w:rsidR="00272842">
        <w:t xml:space="preserve">values were changed to be expressed in base units. E.g. 100 K </w:t>
      </w:r>
      <m:oMath>
        <m:r>
          <w:rPr>
            <w:rFonts w:ascii="Cambria Math" w:hAnsi="Cambria Math"/>
          </w:rPr>
          <m:t>→</m:t>
        </m:r>
      </m:oMath>
      <w:r w:rsidR="00272842">
        <w:rPr>
          <w:rFonts w:eastAsiaTheme="minorEastAsia"/>
        </w:rPr>
        <w:t xml:space="preserve"> 100,000</w:t>
      </w:r>
    </w:p>
    <w:p w14:paraId="719979F1" w14:textId="77777777" w:rsidR="00272842" w:rsidRDefault="00272842" w:rsidP="00583E7E"/>
    <w:p w14:paraId="484C6219" w14:textId="50C36CD3" w:rsidR="00272842" w:rsidRDefault="00272842" w:rsidP="00583E7E">
      <w:r>
        <w:t>All values were possible were validated against the ranges specified in the Encyclopaedia. Rows with values outside such ranges were removed.</w:t>
      </w:r>
    </w:p>
    <w:p w14:paraId="59570B07" w14:textId="77777777" w:rsidR="00272842" w:rsidRDefault="00272842" w:rsidP="00583E7E"/>
    <w:p w14:paraId="20A54587" w14:textId="4D5C9707" w:rsidR="00272842" w:rsidRPr="00272842" w:rsidRDefault="00272842" w:rsidP="00583E7E">
      <w:pPr>
        <w:rPr>
          <w:sz w:val="36"/>
          <w:szCs w:val="36"/>
        </w:rPr>
      </w:pPr>
      <w:r w:rsidRPr="00272842">
        <w:rPr>
          <w:sz w:val="36"/>
          <w:szCs w:val="36"/>
        </w:rPr>
        <w:t>Statistical Modelling</w:t>
      </w:r>
    </w:p>
    <w:p w14:paraId="35768D2B" w14:textId="3CBFAD2F" w:rsidR="00272842" w:rsidRDefault="00272842" w:rsidP="00583E7E"/>
    <w:p w14:paraId="2CB3349B" w14:textId="03561206" w:rsidR="00272842" w:rsidRDefault="00272842" w:rsidP="00583E7E">
      <w:r>
        <w:t>2.1 Modelling approach</w:t>
      </w:r>
    </w:p>
    <w:p w14:paraId="0BA50177" w14:textId="77777777" w:rsidR="00272842" w:rsidRDefault="00272842" w:rsidP="00583E7E"/>
    <w:p w14:paraId="36170BB2" w14:textId="728AA6C2" w:rsidR="00272842" w:rsidRDefault="00272842" w:rsidP="00583E7E">
      <w:r>
        <w:t xml:space="preserve">Parametric distributions were fitted to both the frequency and severity claims data. This approach was adopted because of insufficient information on the current company’s </w:t>
      </w:r>
      <w:r w:rsidR="006D55CA">
        <w:t>data. Without knowledge of input variables, the multivariate regressions or machines learning models such as decision trees or neural networks were deemed unsuitable.</w:t>
      </w:r>
    </w:p>
    <w:p w14:paraId="3B4ABD5E" w14:textId="77777777" w:rsidR="006D55CA" w:rsidRDefault="006D55CA" w:rsidP="00583E7E"/>
    <w:p w14:paraId="6AF2E8A9" w14:textId="51A37EAD" w:rsidR="006D55CA" w:rsidRDefault="006D55CA" w:rsidP="00583E7E">
      <w:r>
        <w:t xml:space="preserve">However, due to this limitation, the respective modelling then assumes data provided is representative of the company’s and solar system data and conditions. Additionally, another assumption in the modelling is that all fitted distributions are independent of one another, frequency is independent of </w:t>
      </w:r>
      <w:proofErr w:type="gramStart"/>
      <w:r>
        <w:t>severity</w:t>
      </w:r>
      <w:proofErr w:type="gramEnd"/>
      <w:r>
        <w:t xml:space="preserve"> and the </w:t>
      </w:r>
      <w:r w:rsidR="00E866E8">
        <w:t>severity</w:t>
      </w:r>
      <w:r>
        <w:t xml:space="preserve"> distributions of cargo types are mutually independent. </w:t>
      </w:r>
    </w:p>
    <w:p w14:paraId="6B7E325C" w14:textId="635EF51F" w:rsidR="006D55CA" w:rsidRDefault="006D55CA">
      <w:r>
        <w:br w:type="page"/>
      </w:r>
    </w:p>
    <w:p w14:paraId="4CEE9049" w14:textId="027F005C" w:rsidR="006D55CA" w:rsidRDefault="006D55CA" w:rsidP="00583E7E">
      <w:r>
        <w:lastRenderedPageBreak/>
        <w:t>2.2 Frequency Modelling</w:t>
      </w:r>
    </w:p>
    <w:p w14:paraId="182D2BEA" w14:textId="77777777" w:rsidR="006D55CA" w:rsidRDefault="006D55CA" w:rsidP="00583E7E"/>
    <w:p w14:paraId="4E3F4069" w14:textId="4F0D2899" w:rsidR="00E866E8" w:rsidRDefault="00E866E8" w:rsidP="00583E7E">
      <w:r>
        <w:t>The number of claims per shipment was fitted and compared using both Poisson and Negative Binomial distributions. The variance to mean ratio of the observed frequency data was 1.42, confirming overdispersion and indicating that the Poisson distribution is misspecified. The Negative Binomial distribution accommodates for overdispersion via the additional shape parameter. Table 1, confirms the superiority of the Negative Binomial fit:</w:t>
      </w:r>
    </w:p>
    <w:p w14:paraId="0C9164BF" w14:textId="77777777" w:rsidR="00E866E8" w:rsidRDefault="00E866E8" w:rsidP="00583E7E"/>
    <w:p w14:paraId="6C977B1C" w14:textId="73CF63C3" w:rsidR="00E866E8" w:rsidRDefault="00E866E8" w:rsidP="00E866E8">
      <w:pPr>
        <w:jc w:val="center"/>
      </w:pPr>
      <w:r>
        <w:t>Table 1 – Comparison of Poisson and Negative Binomial fit for Frequency</w:t>
      </w:r>
    </w:p>
    <w:p w14:paraId="22C73EC4" w14:textId="77777777" w:rsidR="00E866E8" w:rsidRDefault="00E866E8" w:rsidP="00583E7E"/>
    <w:tbl>
      <w:tblPr>
        <w:tblStyle w:val="PlainTable5"/>
        <w:tblW w:w="0" w:type="auto"/>
        <w:jc w:val="center"/>
        <w:tblLook w:val="04A0" w:firstRow="1" w:lastRow="0" w:firstColumn="1" w:lastColumn="0" w:noHBand="0" w:noVBand="1"/>
      </w:tblPr>
      <w:tblGrid>
        <w:gridCol w:w="2159"/>
        <w:gridCol w:w="996"/>
        <w:gridCol w:w="2983"/>
      </w:tblGrid>
      <w:tr w:rsidR="00E866E8" w:rsidRPr="00E866E8" w14:paraId="16B531D4" w14:textId="77777777" w:rsidTr="00E866E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21FBB8C" w14:textId="77777777" w:rsidR="00E866E8" w:rsidRPr="00E866E8" w:rsidRDefault="00E866E8" w:rsidP="00E866E8">
            <w:pPr>
              <w:jc w:val="center"/>
              <w:rPr>
                <w:b/>
                <w:bCs/>
              </w:rPr>
            </w:pPr>
            <w:r w:rsidRPr="00E866E8">
              <w:rPr>
                <w:b/>
                <w:bCs/>
              </w:rPr>
              <w:t>Distribution</w:t>
            </w:r>
          </w:p>
        </w:tc>
        <w:tc>
          <w:tcPr>
            <w:tcW w:w="0" w:type="auto"/>
            <w:hideMark/>
          </w:tcPr>
          <w:p w14:paraId="466AD498" w14:textId="77777777" w:rsidR="00E866E8" w:rsidRPr="00E866E8" w:rsidRDefault="00E866E8" w:rsidP="00E866E8">
            <w:pPr>
              <w:jc w:val="center"/>
              <w:cnfStyle w:val="100000000000" w:firstRow="1" w:lastRow="0" w:firstColumn="0" w:lastColumn="0" w:oddVBand="0" w:evenVBand="0" w:oddHBand="0" w:evenHBand="0" w:firstRowFirstColumn="0" w:firstRowLastColumn="0" w:lastRowFirstColumn="0" w:lastRowLastColumn="0"/>
              <w:rPr>
                <w:b/>
                <w:bCs/>
              </w:rPr>
            </w:pPr>
            <w:r w:rsidRPr="00E866E8">
              <w:rPr>
                <w:b/>
                <w:bCs/>
              </w:rPr>
              <w:t>AIC</w:t>
            </w:r>
          </w:p>
        </w:tc>
        <w:tc>
          <w:tcPr>
            <w:tcW w:w="0" w:type="auto"/>
            <w:hideMark/>
          </w:tcPr>
          <w:p w14:paraId="0B6AAE81" w14:textId="77777777" w:rsidR="00E866E8" w:rsidRPr="00E866E8" w:rsidRDefault="00E866E8" w:rsidP="00E866E8">
            <w:pPr>
              <w:jc w:val="center"/>
              <w:cnfStyle w:val="100000000000" w:firstRow="1" w:lastRow="0" w:firstColumn="0" w:lastColumn="0" w:oddVBand="0" w:evenVBand="0" w:oddHBand="0" w:evenHBand="0" w:firstRowFirstColumn="0" w:firstRowLastColumn="0" w:lastRowFirstColumn="0" w:lastRowLastColumn="0"/>
              <w:rPr>
                <w:b/>
                <w:bCs/>
              </w:rPr>
            </w:pPr>
            <w:r w:rsidRPr="00E866E8">
              <w:rPr>
                <w:b/>
                <w:bCs/>
              </w:rPr>
              <w:t>Zero-Claim Reproduction</w:t>
            </w:r>
          </w:p>
        </w:tc>
      </w:tr>
      <w:tr w:rsidR="00E866E8" w:rsidRPr="00E866E8" w14:paraId="61D4B61A" w14:textId="77777777" w:rsidTr="00E866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4556E0" w14:textId="77777777" w:rsidR="00E866E8" w:rsidRPr="00E866E8" w:rsidRDefault="00E866E8" w:rsidP="00E866E8">
            <w:r w:rsidRPr="00E866E8">
              <w:t>Poisson</w:t>
            </w:r>
          </w:p>
        </w:tc>
        <w:tc>
          <w:tcPr>
            <w:tcW w:w="0" w:type="auto"/>
            <w:hideMark/>
          </w:tcPr>
          <w:p w14:paraId="3F22A671" w14:textId="77777777" w:rsidR="00E866E8" w:rsidRPr="00E866E8" w:rsidRDefault="00E866E8" w:rsidP="00E866E8">
            <w:pPr>
              <w:cnfStyle w:val="000000100000" w:firstRow="0" w:lastRow="0" w:firstColumn="0" w:lastColumn="0" w:oddVBand="0" w:evenVBand="0" w:oddHBand="1" w:evenHBand="0" w:firstRowFirstColumn="0" w:firstRowLastColumn="0" w:lastRowFirstColumn="0" w:lastRowLastColumn="0"/>
            </w:pPr>
            <w:r w:rsidRPr="00E866E8">
              <w:t>150,034</w:t>
            </w:r>
          </w:p>
        </w:tc>
        <w:tc>
          <w:tcPr>
            <w:tcW w:w="0" w:type="auto"/>
            <w:hideMark/>
          </w:tcPr>
          <w:p w14:paraId="2F581970" w14:textId="77777777" w:rsidR="00E866E8" w:rsidRPr="00E866E8" w:rsidRDefault="00E866E8" w:rsidP="00E866E8">
            <w:pPr>
              <w:cnfStyle w:val="000000100000" w:firstRow="0" w:lastRow="0" w:firstColumn="0" w:lastColumn="0" w:oddVBand="0" w:evenVBand="0" w:oddHBand="1" w:evenHBand="0" w:firstRowFirstColumn="0" w:firstRowLastColumn="0" w:lastRowFirstColumn="0" w:lastRowLastColumn="0"/>
            </w:pPr>
            <w:r w:rsidRPr="00E866E8">
              <w:t>78.29%</w:t>
            </w:r>
          </w:p>
        </w:tc>
      </w:tr>
      <w:tr w:rsidR="00E866E8" w:rsidRPr="00E866E8" w14:paraId="734578E6" w14:textId="77777777" w:rsidTr="00E866E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AEA2C" w14:textId="77777777" w:rsidR="00E866E8" w:rsidRPr="00E866E8" w:rsidRDefault="00E866E8" w:rsidP="00E866E8">
            <w:r w:rsidRPr="00E866E8">
              <w:t>Negative Binomial</w:t>
            </w:r>
          </w:p>
        </w:tc>
        <w:tc>
          <w:tcPr>
            <w:tcW w:w="0" w:type="auto"/>
            <w:hideMark/>
          </w:tcPr>
          <w:p w14:paraId="12D674F3" w14:textId="77777777" w:rsidR="00E866E8" w:rsidRPr="00E866E8" w:rsidRDefault="00E866E8" w:rsidP="00E866E8">
            <w:pPr>
              <w:cnfStyle w:val="000000000000" w:firstRow="0" w:lastRow="0" w:firstColumn="0" w:lastColumn="0" w:oddVBand="0" w:evenVBand="0" w:oddHBand="0" w:evenHBand="0" w:firstRowFirstColumn="0" w:firstRowLastColumn="0" w:lastRowFirstColumn="0" w:lastRowLastColumn="0"/>
            </w:pPr>
            <w:r w:rsidRPr="00E866E8">
              <w:t>143,885</w:t>
            </w:r>
          </w:p>
        </w:tc>
        <w:tc>
          <w:tcPr>
            <w:tcW w:w="0" w:type="auto"/>
            <w:hideMark/>
          </w:tcPr>
          <w:p w14:paraId="48515562" w14:textId="77777777" w:rsidR="00E866E8" w:rsidRPr="00E866E8" w:rsidRDefault="00E866E8" w:rsidP="00E866E8">
            <w:pPr>
              <w:cnfStyle w:val="000000000000" w:firstRow="0" w:lastRow="0" w:firstColumn="0" w:lastColumn="0" w:oddVBand="0" w:evenVBand="0" w:oddHBand="0" w:evenHBand="0" w:firstRowFirstColumn="0" w:firstRowLastColumn="0" w:lastRowFirstColumn="0" w:lastRowLastColumn="0"/>
            </w:pPr>
            <w:r w:rsidRPr="00E866E8">
              <w:t>81.74% (observed: 81.77%)</w:t>
            </w:r>
          </w:p>
        </w:tc>
      </w:tr>
    </w:tbl>
    <w:p w14:paraId="6300497B" w14:textId="77777777" w:rsidR="00E866E8" w:rsidRDefault="00E866E8" w:rsidP="00583E7E"/>
    <w:p w14:paraId="42AA298C" w14:textId="553EA7BC" w:rsidR="00E866E8" w:rsidRDefault="005B3F6F" w:rsidP="00583E7E">
      <w:r>
        <w:t>The Negative Binomial was selected as the frequency model and its fitted parameters are:</w:t>
      </w:r>
    </w:p>
    <w:p w14:paraId="5C197231" w14:textId="77777777" w:rsidR="005B3F6F" w:rsidRDefault="005B3F6F" w:rsidP="00583E7E"/>
    <w:p w14:paraId="1886AD03" w14:textId="1C5AF4C5" w:rsidR="005B3F6F" w:rsidRDefault="005B3F6F" w:rsidP="00583E7E">
      <m:oMathPara>
        <m:oMath>
          <m:r>
            <w:rPr>
              <w:rFonts w:ascii="Cambria Math" w:hAnsi="Cambria Math"/>
            </w:rPr>
            <m:t>Frequency~NB(k=1.8632,p=0.5370)</m:t>
          </m:r>
        </m:oMath>
      </m:oMathPara>
    </w:p>
    <w:p w14:paraId="4912D48D" w14:textId="77777777" w:rsidR="00E866E8" w:rsidRDefault="00E866E8" w:rsidP="00583E7E"/>
    <w:p w14:paraId="2D4E5744" w14:textId="68EEB978" w:rsidR="005B3F6F" w:rsidRDefault="005B3F6F" w:rsidP="00583E7E">
      <w:r>
        <w:t xml:space="preserve">A formal statistical assessment was conducted to determine whether each cargo type required its own frequency distribution. Three </w:t>
      </w:r>
      <w:proofErr w:type="gramStart"/>
      <w:r>
        <w:t>test</w:t>
      </w:r>
      <w:proofErr w:type="gramEnd"/>
      <w:r>
        <w:t xml:space="preserve"> were applied:</w:t>
      </w:r>
    </w:p>
    <w:p w14:paraId="3D14C36B" w14:textId="4D3A82E6" w:rsidR="005B3F6F" w:rsidRDefault="005B3F6F" w:rsidP="005B3F6F"/>
    <w:p w14:paraId="14730C95" w14:textId="548519AA" w:rsidR="005B3F6F" w:rsidRPr="005B3F6F" w:rsidRDefault="005B3F6F" w:rsidP="005B3F6F">
      <w:pPr>
        <w:pStyle w:val="ListParagraph"/>
        <w:numPr>
          <w:ilvl w:val="0"/>
          <w:numId w:val="2"/>
        </w:numPr>
      </w:pPr>
      <w:r>
        <w:t xml:space="preserve">Chi-squared test of independence: </w:t>
      </w:r>
      <m:oMath>
        <m:r>
          <w:rPr>
            <w:rFonts w:ascii="Cambria Math" w:hAnsi="Cambria Math"/>
          </w:rPr>
          <m:t>p=0.381</m:t>
        </m:r>
      </m:oMath>
      <w:r>
        <w:rPr>
          <w:rFonts w:eastAsiaTheme="minorEastAsia"/>
        </w:rPr>
        <w:t xml:space="preserve"> (not significant)</w:t>
      </w:r>
    </w:p>
    <w:p w14:paraId="6FE1810B" w14:textId="5C48F27C" w:rsidR="005B3F6F" w:rsidRPr="005B3F6F" w:rsidRDefault="005B3F6F" w:rsidP="005B3F6F">
      <w:pPr>
        <w:pStyle w:val="ListParagraph"/>
        <w:numPr>
          <w:ilvl w:val="0"/>
          <w:numId w:val="2"/>
        </w:numPr>
      </w:pPr>
      <w:r>
        <w:rPr>
          <w:rFonts w:eastAsiaTheme="minorEastAsia"/>
        </w:rPr>
        <w:t>Kruskal-</w:t>
      </w:r>
      <w:proofErr w:type="gramStart"/>
      <w:r>
        <w:rPr>
          <w:rFonts w:eastAsiaTheme="minorEastAsia"/>
        </w:rPr>
        <w:t>Wallis</w:t>
      </w:r>
      <w:proofErr w:type="gramEnd"/>
      <w:r>
        <w:rPr>
          <w:rFonts w:eastAsiaTheme="minorEastAsia"/>
        </w:rPr>
        <w:t xml:space="preserve"> test: </w:t>
      </w:r>
      <m:oMath>
        <m:r>
          <w:rPr>
            <w:rFonts w:ascii="Cambria Math" w:eastAsiaTheme="minorEastAsia" w:hAnsi="Cambria Math"/>
          </w:rPr>
          <m:t>p=0.348</m:t>
        </m:r>
      </m:oMath>
      <w:r>
        <w:rPr>
          <w:rFonts w:eastAsiaTheme="minorEastAsia"/>
        </w:rPr>
        <w:t xml:space="preserve"> (not significant)</w:t>
      </w:r>
    </w:p>
    <w:p w14:paraId="7F6D5C28" w14:textId="47A3E847" w:rsidR="005B3F6F" w:rsidRPr="005B3F6F" w:rsidRDefault="005B3F6F" w:rsidP="005B3F6F">
      <w:pPr>
        <w:pStyle w:val="ListParagraph"/>
        <w:numPr>
          <w:ilvl w:val="0"/>
          <w:numId w:val="2"/>
        </w:numPr>
      </w:pPr>
      <w:r>
        <w:t xml:space="preserve">Poisson log-likelihood ratio test: </w:t>
      </w:r>
      <m:oMath>
        <m:r>
          <w:rPr>
            <w:rFonts w:ascii="Cambria Math" w:hAnsi="Cambria Math"/>
          </w:rPr>
          <m:t>p=0.365</m:t>
        </m:r>
      </m:oMath>
      <w:r>
        <w:rPr>
          <w:rFonts w:eastAsiaTheme="minorEastAsia"/>
        </w:rPr>
        <w:t xml:space="preserve"> (not significant)</w:t>
      </w:r>
    </w:p>
    <w:p w14:paraId="47CA79D1" w14:textId="77777777" w:rsidR="005B3F6F" w:rsidRDefault="005B3F6F" w:rsidP="005B3F6F"/>
    <w:p w14:paraId="51C3E108" w14:textId="511629EB" w:rsidR="005B3F6F" w:rsidRDefault="005B3F6F" w:rsidP="005B3F6F">
      <w:r>
        <w:t xml:space="preserve">On the basis of these results, </w:t>
      </w:r>
      <w:r w:rsidR="00C77CA7">
        <w:t>each cargo type frequency distribution was not statistically significant enough to be considered different.</w:t>
      </w:r>
    </w:p>
    <w:p w14:paraId="3E90A6B3" w14:textId="77777777" w:rsidR="00C77CA7" w:rsidRDefault="00C77CA7" w:rsidP="005B3F6F"/>
    <w:p w14:paraId="1FC72DC1" w14:textId="7B564E00" w:rsidR="00C77CA7" w:rsidRDefault="00C77CA7" w:rsidP="005B3F6F">
      <w:r>
        <w:t>2.3 Severity Modelling</w:t>
      </w:r>
    </w:p>
    <w:p w14:paraId="1C7D4232" w14:textId="77777777" w:rsidR="00C77CA7" w:rsidRDefault="00C77CA7" w:rsidP="005B3F6F"/>
    <w:p w14:paraId="08B40EA8" w14:textId="20CA567C" w:rsidR="00C77CA7" w:rsidRDefault="00C77CA7" w:rsidP="005B3F6F">
      <w:r>
        <w:t>Transforming the aggregate claims severity data using a log function exhibits a bimodal distribution, shown in Figure 1, with two distinct visible peaks.</w:t>
      </w:r>
    </w:p>
    <w:p w14:paraId="6014C663" w14:textId="77777777" w:rsidR="00583E7E" w:rsidRDefault="00583E7E" w:rsidP="00583E7E"/>
    <w:p w14:paraId="4E7705B1" w14:textId="6E7C9732" w:rsidR="00C77CA7" w:rsidRDefault="00C77CA7" w:rsidP="00C77CA7">
      <w:pPr>
        <w:jc w:val="center"/>
      </w:pPr>
      <w:r>
        <w:t>Figure 1 – Log Transformation of Claims Severity Data</w:t>
      </w:r>
    </w:p>
    <w:p w14:paraId="5BF3B1EB" w14:textId="77777777" w:rsidR="00C77CA7" w:rsidRDefault="00C77CA7" w:rsidP="00583E7E"/>
    <w:p w14:paraId="2D3130F2" w14:textId="77777777" w:rsidR="00C77CA7" w:rsidRDefault="00C77CA7" w:rsidP="00583E7E">
      <w:r>
        <w:t xml:space="preserve">Severity was thus modelled separately for each cargo type given the materially difference distribution of cargo </w:t>
      </w:r>
      <w:proofErr w:type="gramStart"/>
      <w:r>
        <w:t>claim</w:t>
      </w:r>
      <w:proofErr w:type="gramEnd"/>
      <w:r>
        <w:t xml:space="preserve"> severities. QQ plots and the </w:t>
      </w:r>
      <w:r w:rsidRPr="00C77CA7">
        <w:t>Kolmogorov-Smirnov</w:t>
      </w:r>
      <w:r>
        <w:t xml:space="preserve"> </w:t>
      </w:r>
      <w:r w:rsidRPr="00C77CA7">
        <w:t>p-value</w:t>
      </w:r>
      <w:r>
        <w:t xml:space="preserve"> were treated as the primary diagnostic tools for assessing distributional fit given their ability to measure body and tail fits. </w:t>
      </w:r>
    </w:p>
    <w:p w14:paraId="629A5411" w14:textId="77777777" w:rsidR="00C77CA7" w:rsidRDefault="00C77CA7" w:rsidP="00583E7E"/>
    <w:p w14:paraId="442F5CA1" w14:textId="77777777" w:rsidR="00C77CA7" w:rsidRDefault="00C77CA7">
      <w:r>
        <w:br w:type="page"/>
      </w:r>
    </w:p>
    <w:p w14:paraId="4A4D6131" w14:textId="1224A3A1" w:rsidR="00C77CA7" w:rsidRDefault="00C77CA7" w:rsidP="00F3504F">
      <w:pPr>
        <w:jc w:val="center"/>
      </w:pPr>
      <w:r>
        <w:lastRenderedPageBreak/>
        <w:t xml:space="preserve">Table 2 – Fitted </w:t>
      </w:r>
      <w:r w:rsidR="00967A90">
        <w:t>Severity D</w:t>
      </w:r>
      <w:r>
        <w:t xml:space="preserve">istributions </w:t>
      </w:r>
      <w:r w:rsidR="00967A90">
        <w:t>Summary</w:t>
      </w:r>
    </w:p>
    <w:p w14:paraId="57A35008" w14:textId="77777777" w:rsidR="00967A90" w:rsidRDefault="00967A90" w:rsidP="00583E7E"/>
    <w:tbl>
      <w:tblPr>
        <w:tblStyle w:val="PlainTable5"/>
        <w:tblW w:w="0" w:type="auto"/>
        <w:jc w:val="center"/>
        <w:tblLook w:val="04A0" w:firstRow="1" w:lastRow="0" w:firstColumn="1" w:lastColumn="0" w:noHBand="0" w:noVBand="1"/>
      </w:tblPr>
      <w:tblGrid>
        <w:gridCol w:w="1480"/>
        <w:gridCol w:w="2902"/>
        <w:gridCol w:w="1394"/>
      </w:tblGrid>
      <w:tr w:rsidR="00967A90" w:rsidRPr="00967A90" w14:paraId="285CAF16" w14:textId="77777777" w:rsidTr="00967A9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F874144" w14:textId="77777777" w:rsidR="00967A90" w:rsidRPr="00967A90" w:rsidRDefault="00967A90" w:rsidP="00967A90">
            <w:pPr>
              <w:jc w:val="center"/>
              <w:rPr>
                <w:b/>
                <w:bCs/>
              </w:rPr>
            </w:pPr>
            <w:r w:rsidRPr="00967A90">
              <w:rPr>
                <w:b/>
                <w:bCs/>
              </w:rPr>
              <w:t>Cargo Type</w:t>
            </w:r>
          </w:p>
        </w:tc>
        <w:tc>
          <w:tcPr>
            <w:tcW w:w="0" w:type="auto"/>
            <w:hideMark/>
          </w:tcPr>
          <w:p w14:paraId="02DFBE06" w14:textId="77777777" w:rsidR="00967A90" w:rsidRPr="00967A90" w:rsidRDefault="00967A90" w:rsidP="00967A90">
            <w:pPr>
              <w:jc w:val="center"/>
              <w:cnfStyle w:val="100000000000" w:firstRow="1" w:lastRow="0" w:firstColumn="0" w:lastColumn="0" w:oddVBand="0" w:evenVBand="0" w:oddHBand="0" w:evenHBand="0" w:firstRowFirstColumn="0" w:firstRowLastColumn="0" w:lastRowFirstColumn="0" w:lastRowLastColumn="0"/>
              <w:rPr>
                <w:b/>
                <w:bCs/>
              </w:rPr>
            </w:pPr>
            <w:r w:rsidRPr="00967A90">
              <w:rPr>
                <w:b/>
                <w:bCs/>
              </w:rPr>
              <w:t>Distribution</w:t>
            </w:r>
          </w:p>
        </w:tc>
        <w:tc>
          <w:tcPr>
            <w:tcW w:w="0" w:type="auto"/>
            <w:hideMark/>
          </w:tcPr>
          <w:p w14:paraId="5C89AA72" w14:textId="77777777" w:rsidR="00967A90" w:rsidRPr="00967A90" w:rsidRDefault="00967A90" w:rsidP="00967A90">
            <w:pPr>
              <w:jc w:val="center"/>
              <w:cnfStyle w:val="100000000000" w:firstRow="1" w:lastRow="0" w:firstColumn="0" w:lastColumn="0" w:oddVBand="0" w:evenVBand="0" w:oddHBand="0" w:evenHBand="0" w:firstRowFirstColumn="0" w:firstRowLastColumn="0" w:lastRowFirstColumn="0" w:lastRowLastColumn="0"/>
              <w:rPr>
                <w:b/>
                <w:bCs/>
              </w:rPr>
            </w:pPr>
            <w:r w:rsidRPr="00967A90">
              <w:rPr>
                <w:b/>
                <w:bCs/>
              </w:rPr>
              <w:t>KS p-value</w:t>
            </w:r>
          </w:p>
        </w:tc>
      </w:tr>
      <w:tr w:rsidR="00967A90" w:rsidRPr="00967A90" w14:paraId="743DF44F" w14:textId="77777777" w:rsidTr="00967A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B5970B" w14:textId="77777777" w:rsidR="00967A90" w:rsidRPr="00967A90" w:rsidRDefault="00967A90" w:rsidP="00967A90">
            <w:r w:rsidRPr="00967A90">
              <w:t>Cobalt</w:t>
            </w:r>
          </w:p>
        </w:tc>
        <w:tc>
          <w:tcPr>
            <w:tcW w:w="0" w:type="auto"/>
            <w:hideMark/>
          </w:tcPr>
          <w:p w14:paraId="7F702F60"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Log-Normal</w:t>
            </w:r>
          </w:p>
        </w:tc>
        <w:tc>
          <w:tcPr>
            <w:tcW w:w="0" w:type="auto"/>
            <w:hideMark/>
          </w:tcPr>
          <w:p w14:paraId="0DD6606D"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0.9494</w:t>
            </w:r>
          </w:p>
        </w:tc>
      </w:tr>
      <w:tr w:rsidR="00967A90" w:rsidRPr="00967A90" w14:paraId="45C46D8F" w14:textId="77777777" w:rsidTr="00967A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D27C2E" w14:textId="77777777" w:rsidR="00967A90" w:rsidRPr="00967A90" w:rsidRDefault="00967A90" w:rsidP="00967A90">
            <w:r w:rsidRPr="00967A90">
              <w:t>Gold</w:t>
            </w:r>
          </w:p>
        </w:tc>
        <w:tc>
          <w:tcPr>
            <w:tcW w:w="0" w:type="auto"/>
            <w:hideMark/>
          </w:tcPr>
          <w:p w14:paraId="30F29F64"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Log-Skew-Normal</w:t>
            </w:r>
          </w:p>
        </w:tc>
        <w:tc>
          <w:tcPr>
            <w:tcW w:w="0" w:type="auto"/>
            <w:hideMark/>
          </w:tcPr>
          <w:p w14:paraId="66D99F62"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0.7533</w:t>
            </w:r>
          </w:p>
        </w:tc>
      </w:tr>
      <w:tr w:rsidR="00967A90" w:rsidRPr="00967A90" w14:paraId="60AC070C" w14:textId="77777777" w:rsidTr="00967A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BE390" w14:textId="77777777" w:rsidR="00967A90" w:rsidRPr="00967A90" w:rsidRDefault="00967A90" w:rsidP="00967A90">
            <w:r w:rsidRPr="00967A90">
              <w:t>Lithium</w:t>
            </w:r>
          </w:p>
        </w:tc>
        <w:tc>
          <w:tcPr>
            <w:tcW w:w="0" w:type="auto"/>
            <w:hideMark/>
          </w:tcPr>
          <w:p w14:paraId="2C45D245" w14:textId="04EA7C89"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t>Log-Normal</w:t>
            </w:r>
          </w:p>
        </w:tc>
        <w:tc>
          <w:tcPr>
            <w:tcW w:w="0" w:type="auto"/>
            <w:hideMark/>
          </w:tcPr>
          <w:p w14:paraId="0DA07B6F"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0.9906</w:t>
            </w:r>
          </w:p>
        </w:tc>
      </w:tr>
      <w:tr w:rsidR="00967A90" w:rsidRPr="00967A90" w14:paraId="41ABF222" w14:textId="77777777" w:rsidTr="00967A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973A44" w14:textId="77777777" w:rsidR="00967A90" w:rsidRPr="00967A90" w:rsidRDefault="00967A90" w:rsidP="00967A90">
            <w:r w:rsidRPr="00967A90">
              <w:t>Platinum</w:t>
            </w:r>
          </w:p>
        </w:tc>
        <w:tc>
          <w:tcPr>
            <w:tcW w:w="0" w:type="auto"/>
            <w:hideMark/>
          </w:tcPr>
          <w:p w14:paraId="3EA3138D"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Log-Skew-Normal</w:t>
            </w:r>
          </w:p>
        </w:tc>
        <w:tc>
          <w:tcPr>
            <w:tcW w:w="0" w:type="auto"/>
            <w:hideMark/>
          </w:tcPr>
          <w:p w14:paraId="1131E1B1"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0.8736</w:t>
            </w:r>
          </w:p>
        </w:tc>
      </w:tr>
      <w:tr w:rsidR="00967A90" w:rsidRPr="00967A90" w14:paraId="37718F28" w14:textId="77777777" w:rsidTr="00967A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74C9FB" w14:textId="77777777" w:rsidR="00967A90" w:rsidRPr="00967A90" w:rsidRDefault="00967A90" w:rsidP="00967A90">
            <w:r w:rsidRPr="00967A90">
              <w:t>Rare Earths</w:t>
            </w:r>
          </w:p>
        </w:tc>
        <w:tc>
          <w:tcPr>
            <w:tcW w:w="0" w:type="auto"/>
            <w:hideMark/>
          </w:tcPr>
          <w:p w14:paraId="277594E7"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Log-Skew-Normal</w:t>
            </w:r>
          </w:p>
        </w:tc>
        <w:tc>
          <w:tcPr>
            <w:tcW w:w="0" w:type="auto"/>
            <w:hideMark/>
          </w:tcPr>
          <w:p w14:paraId="64DE18FD"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0.2714</w:t>
            </w:r>
          </w:p>
        </w:tc>
      </w:tr>
      <w:tr w:rsidR="00967A90" w:rsidRPr="00967A90" w14:paraId="197E7B05" w14:textId="77777777" w:rsidTr="00967A9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8DC4EE" w14:textId="77777777" w:rsidR="00967A90" w:rsidRPr="00967A90" w:rsidRDefault="00967A90" w:rsidP="00967A90">
            <w:r w:rsidRPr="00967A90">
              <w:t>Supplies</w:t>
            </w:r>
          </w:p>
        </w:tc>
        <w:tc>
          <w:tcPr>
            <w:tcW w:w="0" w:type="auto"/>
            <w:hideMark/>
          </w:tcPr>
          <w:p w14:paraId="4BC8984E"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Log-Exponentiated Weibull</w:t>
            </w:r>
          </w:p>
        </w:tc>
        <w:tc>
          <w:tcPr>
            <w:tcW w:w="0" w:type="auto"/>
            <w:hideMark/>
          </w:tcPr>
          <w:p w14:paraId="6987CADD" w14:textId="77777777" w:rsidR="00967A90" w:rsidRPr="00967A90" w:rsidRDefault="00967A90" w:rsidP="00967A90">
            <w:pPr>
              <w:cnfStyle w:val="000000000000" w:firstRow="0" w:lastRow="0" w:firstColumn="0" w:lastColumn="0" w:oddVBand="0" w:evenVBand="0" w:oddHBand="0" w:evenHBand="0" w:firstRowFirstColumn="0" w:firstRowLastColumn="0" w:lastRowFirstColumn="0" w:lastRowLastColumn="0"/>
            </w:pPr>
            <w:r w:rsidRPr="00967A90">
              <w:t>0.0913</w:t>
            </w:r>
          </w:p>
        </w:tc>
      </w:tr>
      <w:tr w:rsidR="00967A90" w:rsidRPr="00967A90" w14:paraId="789015CF" w14:textId="77777777" w:rsidTr="00967A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423686" w14:textId="77777777" w:rsidR="00967A90" w:rsidRPr="00967A90" w:rsidRDefault="00967A90" w:rsidP="00967A90">
            <w:r w:rsidRPr="00967A90">
              <w:t>Titanium</w:t>
            </w:r>
          </w:p>
        </w:tc>
        <w:tc>
          <w:tcPr>
            <w:tcW w:w="0" w:type="auto"/>
            <w:hideMark/>
          </w:tcPr>
          <w:p w14:paraId="1B328601"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Log-Exponentiated Weibull</w:t>
            </w:r>
          </w:p>
        </w:tc>
        <w:tc>
          <w:tcPr>
            <w:tcW w:w="0" w:type="auto"/>
            <w:hideMark/>
          </w:tcPr>
          <w:p w14:paraId="7C4B873C" w14:textId="77777777" w:rsidR="00967A90" w:rsidRPr="00967A90" w:rsidRDefault="00967A90" w:rsidP="00967A90">
            <w:pPr>
              <w:cnfStyle w:val="000000100000" w:firstRow="0" w:lastRow="0" w:firstColumn="0" w:lastColumn="0" w:oddVBand="0" w:evenVBand="0" w:oddHBand="1" w:evenHBand="0" w:firstRowFirstColumn="0" w:firstRowLastColumn="0" w:lastRowFirstColumn="0" w:lastRowLastColumn="0"/>
            </w:pPr>
            <w:r w:rsidRPr="00967A90">
              <w:t>0.3860</w:t>
            </w:r>
          </w:p>
        </w:tc>
      </w:tr>
    </w:tbl>
    <w:p w14:paraId="158F45FC" w14:textId="77777777" w:rsidR="00967A90" w:rsidRDefault="00967A90" w:rsidP="00583E7E"/>
    <w:p w14:paraId="62C8FACD" w14:textId="77777777" w:rsidR="00967A90" w:rsidRDefault="00967A90" w:rsidP="00583E7E"/>
    <w:p w14:paraId="707DF875" w14:textId="20DE120B" w:rsidR="00967A90" w:rsidRDefault="00967A90" w:rsidP="00583E7E">
      <w:r>
        <w:t>(Consider the below table and graph to be in the appendix)</w:t>
      </w:r>
    </w:p>
    <w:p w14:paraId="56B18578" w14:textId="77777777" w:rsidR="00967A90" w:rsidRDefault="00967A90" w:rsidP="00583E7E"/>
    <w:p w14:paraId="2AC86557" w14:textId="64762E6C" w:rsidR="00967A90" w:rsidRDefault="00967A90" w:rsidP="00583E7E">
      <w:r>
        <w:t>Table X1 – Severity Distribution Parameters</w:t>
      </w:r>
    </w:p>
    <w:p w14:paraId="3C550CA7" w14:textId="77777777" w:rsidR="00967A90" w:rsidRDefault="00967A90" w:rsidP="00583E7E"/>
    <w:p w14:paraId="198D2BB6" w14:textId="7ED40F4C" w:rsidR="00F3504F" w:rsidRDefault="00F3504F" w:rsidP="00583E7E">
      <w:r>
        <w:t>Table X2 – Severity Distribution Confidence Intervals of Parameters</w:t>
      </w:r>
    </w:p>
    <w:p w14:paraId="46FAFC75" w14:textId="77777777" w:rsidR="00F3504F" w:rsidRDefault="00F3504F" w:rsidP="00583E7E"/>
    <w:p w14:paraId="7B4300A0" w14:textId="7627E48E" w:rsidR="00967A90" w:rsidRDefault="00967A90" w:rsidP="00583E7E">
      <w:r>
        <w:t>Figure 2 – QQ plot of all Fitted Severity Distributions</w:t>
      </w:r>
    </w:p>
    <w:p w14:paraId="2B03A847" w14:textId="77777777" w:rsidR="00F3504F" w:rsidRDefault="00F3504F" w:rsidP="00583E7E"/>
    <w:p w14:paraId="3B09643D" w14:textId="77777777" w:rsidR="00F3504F" w:rsidRDefault="00F3504F" w:rsidP="00583E7E"/>
    <w:p w14:paraId="56940DD0" w14:textId="7E086314" w:rsidR="00967A90" w:rsidRDefault="00967A90" w:rsidP="00583E7E"/>
    <w:p w14:paraId="507E21E6" w14:textId="34EA559B" w:rsidR="00967A90" w:rsidRPr="00967A90" w:rsidRDefault="00967A90" w:rsidP="00583E7E">
      <w:pPr>
        <w:rPr>
          <w:sz w:val="36"/>
          <w:szCs w:val="36"/>
        </w:rPr>
      </w:pPr>
      <w:r w:rsidRPr="00967A90">
        <w:rPr>
          <w:sz w:val="36"/>
          <w:szCs w:val="36"/>
        </w:rPr>
        <w:t>Expected Losses and Premium Pricing</w:t>
      </w:r>
    </w:p>
    <w:p w14:paraId="46C4686E" w14:textId="77777777" w:rsidR="00967A90" w:rsidRDefault="00967A90" w:rsidP="00583E7E"/>
    <w:p w14:paraId="77949CF8" w14:textId="0DB6AE97" w:rsidR="00967A90" w:rsidRDefault="00F3504F" w:rsidP="00583E7E">
      <w:r>
        <w:t xml:space="preserve">3.1 </w:t>
      </w:r>
      <w:r w:rsidR="00967A90">
        <w:t>Insured Portfolio Characterisation</w:t>
      </w:r>
    </w:p>
    <w:p w14:paraId="59015F95" w14:textId="77777777" w:rsidR="00967A90" w:rsidRDefault="00967A90" w:rsidP="00583E7E"/>
    <w:p w14:paraId="0382F672" w14:textId="24909C71" w:rsidR="00F3504F" w:rsidRDefault="00967A90" w:rsidP="00583E7E">
      <w:r>
        <w:t>The insured company, Cosmic Quarry, operates mining facilities across three solar systems with the following annual production volumes</w:t>
      </w:r>
      <w:r w:rsidR="00F3504F">
        <w:t>, shown in Table 3</w:t>
      </w:r>
    </w:p>
    <w:p w14:paraId="29988E1D" w14:textId="77777777" w:rsidR="00967A90" w:rsidRDefault="00967A90" w:rsidP="00583E7E"/>
    <w:p w14:paraId="62959221" w14:textId="55340EF9" w:rsidR="00F3504F" w:rsidRDefault="00F3504F" w:rsidP="00F3504F">
      <w:pPr>
        <w:jc w:val="center"/>
      </w:pPr>
      <w:r>
        <w:t>Table 3 – Mine Product</w:t>
      </w:r>
    </w:p>
    <w:p w14:paraId="5BBEE0FB" w14:textId="77777777" w:rsidR="00F3504F" w:rsidRDefault="00F3504F" w:rsidP="00583E7E"/>
    <w:tbl>
      <w:tblPr>
        <w:tblStyle w:val="PlainTable5"/>
        <w:tblW w:w="0" w:type="auto"/>
        <w:tblLook w:val="04A0" w:firstRow="1" w:lastRow="0" w:firstColumn="1" w:lastColumn="0" w:noHBand="0" w:noVBand="1"/>
      </w:tblPr>
      <w:tblGrid>
        <w:gridCol w:w="1950"/>
        <w:gridCol w:w="2109"/>
        <w:gridCol w:w="4038"/>
      </w:tblGrid>
      <w:tr w:rsidR="00F3504F" w:rsidRPr="00F3504F" w14:paraId="196335DE" w14:textId="77777777" w:rsidTr="00F350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F54040" w14:textId="77777777" w:rsidR="00F3504F" w:rsidRPr="00F3504F" w:rsidRDefault="00F3504F" w:rsidP="00F3504F">
            <w:pPr>
              <w:jc w:val="center"/>
              <w:rPr>
                <w:b/>
                <w:bCs/>
              </w:rPr>
            </w:pPr>
            <w:r w:rsidRPr="00F3504F">
              <w:rPr>
                <w:b/>
                <w:bCs/>
              </w:rPr>
              <w:t>Cluster / System</w:t>
            </w:r>
          </w:p>
        </w:tc>
        <w:tc>
          <w:tcPr>
            <w:tcW w:w="0" w:type="auto"/>
            <w:hideMark/>
          </w:tcPr>
          <w:p w14:paraId="32AEA999" w14:textId="77777777" w:rsidR="00F3504F" w:rsidRPr="00F3504F" w:rsidRDefault="00F3504F" w:rsidP="00F3504F">
            <w:pPr>
              <w:jc w:val="center"/>
              <w:cnfStyle w:val="100000000000" w:firstRow="1" w:lastRow="0" w:firstColumn="0" w:lastColumn="0" w:oddVBand="0" w:evenVBand="0" w:oddHBand="0" w:evenHBand="0" w:firstRowFirstColumn="0" w:firstRowLastColumn="0" w:lastRowFirstColumn="0" w:lastRowLastColumn="0"/>
              <w:rPr>
                <w:b/>
                <w:bCs/>
              </w:rPr>
            </w:pPr>
            <w:r w:rsidRPr="00F3504F">
              <w:rPr>
                <w:b/>
                <w:bCs/>
              </w:rPr>
              <w:t>Number of Mines</w:t>
            </w:r>
          </w:p>
        </w:tc>
        <w:tc>
          <w:tcPr>
            <w:tcW w:w="0" w:type="auto"/>
            <w:hideMark/>
          </w:tcPr>
          <w:p w14:paraId="71AD1DF5" w14:textId="77777777" w:rsidR="00F3504F" w:rsidRPr="00F3504F" w:rsidRDefault="00F3504F" w:rsidP="00F3504F">
            <w:pPr>
              <w:jc w:val="center"/>
              <w:cnfStyle w:val="100000000000" w:firstRow="1" w:lastRow="0" w:firstColumn="0" w:lastColumn="0" w:oddVBand="0" w:evenVBand="0" w:oddHBand="0" w:evenHBand="0" w:firstRowFirstColumn="0" w:firstRowLastColumn="0" w:lastRowFirstColumn="0" w:lastRowLastColumn="0"/>
              <w:rPr>
                <w:b/>
                <w:bCs/>
              </w:rPr>
            </w:pPr>
            <w:r w:rsidRPr="00F3504F">
              <w:rPr>
                <w:b/>
                <w:bCs/>
              </w:rPr>
              <w:t>Annual Production (thousand tons)</w:t>
            </w:r>
          </w:p>
        </w:tc>
      </w:tr>
      <w:tr w:rsidR="00F3504F" w:rsidRPr="00F3504F" w14:paraId="52E9443F" w14:textId="77777777" w:rsidTr="00F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654DA" w14:textId="77777777" w:rsidR="00F3504F" w:rsidRPr="00F3504F" w:rsidRDefault="00F3504F" w:rsidP="00F3504F">
            <w:proofErr w:type="spellStart"/>
            <w:r w:rsidRPr="00F3504F">
              <w:t>Helionis</w:t>
            </w:r>
            <w:proofErr w:type="spellEnd"/>
            <w:r w:rsidRPr="00F3504F">
              <w:t xml:space="preserve"> Cluster</w:t>
            </w:r>
          </w:p>
        </w:tc>
        <w:tc>
          <w:tcPr>
            <w:tcW w:w="0" w:type="auto"/>
            <w:hideMark/>
          </w:tcPr>
          <w:p w14:paraId="09C1E273"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30</w:t>
            </w:r>
          </w:p>
        </w:tc>
        <w:tc>
          <w:tcPr>
            <w:tcW w:w="0" w:type="auto"/>
            <w:hideMark/>
          </w:tcPr>
          <w:p w14:paraId="6E19128B"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375</w:t>
            </w:r>
          </w:p>
        </w:tc>
      </w:tr>
      <w:tr w:rsidR="00F3504F" w:rsidRPr="00F3504F" w14:paraId="0A0BAA95" w14:textId="77777777" w:rsidTr="00F3504F">
        <w:tc>
          <w:tcPr>
            <w:cnfStyle w:val="001000000000" w:firstRow="0" w:lastRow="0" w:firstColumn="1" w:lastColumn="0" w:oddVBand="0" w:evenVBand="0" w:oddHBand="0" w:evenHBand="0" w:firstRowFirstColumn="0" w:firstRowLastColumn="0" w:lastRowFirstColumn="0" w:lastRowLastColumn="0"/>
            <w:tcW w:w="0" w:type="auto"/>
            <w:hideMark/>
          </w:tcPr>
          <w:p w14:paraId="59EC185A" w14:textId="77777777" w:rsidR="00F3504F" w:rsidRPr="00F3504F" w:rsidRDefault="00F3504F" w:rsidP="00F3504F">
            <w:proofErr w:type="spellStart"/>
            <w:r w:rsidRPr="00F3504F">
              <w:t>Bayesia</w:t>
            </w:r>
            <w:proofErr w:type="spellEnd"/>
            <w:r w:rsidRPr="00F3504F">
              <w:t xml:space="preserve"> System</w:t>
            </w:r>
          </w:p>
        </w:tc>
        <w:tc>
          <w:tcPr>
            <w:tcW w:w="0" w:type="auto"/>
            <w:hideMark/>
          </w:tcPr>
          <w:p w14:paraId="516F0B03"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15</w:t>
            </w:r>
          </w:p>
        </w:tc>
        <w:tc>
          <w:tcPr>
            <w:tcW w:w="0" w:type="auto"/>
            <w:hideMark/>
          </w:tcPr>
          <w:p w14:paraId="2C065585"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250</w:t>
            </w:r>
          </w:p>
        </w:tc>
      </w:tr>
      <w:tr w:rsidR="00F3504F" w:rsidRPr="00F3504F" w14:paraId="7BD87C5D" w14:textId="77777777" w:rsidTr="00F35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BD2BE" w14:textId="77777777" w:rsidR="00F3504F" w:rsidRPr="00F3504F" w:rsidRDefault="00F3504F" w:rsidP="00F3504F">
            <w:r w:rsidRPr="00F3504F">
              <w:t>Oryn Delta</w:t>
            </w:r>
          </w:p>
        </w:tc>
        <w:tc>
          <w:tcPr>
            <w:tcW w:w="0" w:type="auto"/>
            <w:hideMark/>
          </w:tcPr>
          <w:p w14:paraId="00F0C135"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10</w:t>
            </w:r>
          </w:p>
        </w:tc>
        <w:tc>
          <w:tcPr>
            <w:tcW w:w="0" w:type="auto"/>
            <w:hideMark/>
          </w:tcPr>
          <w:p w14:paraId="2F30BD3C"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125</w:t>
            </w:r>
          </w:p>
        </w:tc>
      </w:tr>
      <w:tr w:rsidR="00F3504F" w:rsidRPr="00F3504F" w14:paraId="0F05D6EC" w14:textId="77777777" w:rsidTr="00F3504F">
        <w:tc>
          <w:tcPr>
            <w:cnfStyle w:val="001000000000" w:firstRow="0" w:lastRow="0" w:firstColumn="1" w:lastColumn="0" w:oddVBand="0" w:evenVBand="0" w:oddHBand="0" w:evenHBand="0" w:firstRowFirstColumn="0" w:firstRowLastColumn="0" w:lastRowFirstColumn="0" w:lastRowLastColumn="0"/>
            <w:tcW w:w="0" w:type="auto"/>
            <w:hideMark/>
          </w:tcPr>
          <w:p w14:paraId="3B27F1C3" w14:textId="77777777" w:rsidR="00F3504F" w:rsidRPr="00F3504F" w:rsidRDefault="00F3504F" w:rsidP="00F3504F">
            <w:r w:rsidRPr="00F3504F">
              <w:t>Total</w:t>
            </w:r>
          </w:p>
        </w:tc>
        <w:tc>
          <w:tcPr>
            <w:tcW w:w="0" w:type="auto"/>
            <w:hideMark/>
          </w:tcPr>
          <w:p w14:paraId="06728C34"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55</w:t>
            </w:r>
          </w:p>
        </w:tc>
        <w:tc>
          <w:tcPr>
            <w:tcW w:w="0" w:type="auto"/>
            <w:hideMark/>
          </w:tcPr>
          <w:p w14:paraId="73794981"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750</w:t>
            </w:r>
          </w:p>
        </w:tc>
      </w:tr>
    </w:tbl>
    <w:p w14:paraId="34DD70AB" w14:textId="77777777" w:rsidR="00967A90" w:rsidRDefault="00967A90" w:rsidP="00583E7E"/>
    <w:p w14:paraId="046ED8CD" w14:textId="5C829102" w:rsidR="00F3504F" w:rsidRDefault="00F3504F" w:rsidP="00583E7E">
      <w:r>
        <w:t xml:space="preserve">The given data does not specify a mine-level ore composition. Thus, it was assumed that the ore distribution observed in the given historical </w:t>
      </w:r>
      <w:proofErr w:type="gramStart"/>
      <w:r>
        <w:t>claims</w:t>
      </w:r>
      <w:proofErr w:type="gramEnd"/>
      <w:r>
        <w:t xml:space="preserve"> dataset is representative of the average produce mix across all insured operation during the relevant underwriting period. This allows the cargo data to serve as a proxy for the production distribution. The distribution of cargo types and the annual production tonnage is shown in Table 4. </w:t>
      </w:r>
      <w:proofErr w:type="gramStart"/>
      <w:r>
        <w:t>Additional</w:t>
      </w:r>
      <w:proofErr w:type="gramEnd"/>
      <w:r>
        <w:t xml:space="preserve">, the </w:t>
      </w:r>
      <w:proofErr w:type="gramStart"/>
      <w:r>
        <w:t>amount</w:t>
      </w:r>
      <w:proofErr w:type="gramEnd"/>
      <w:r>
        <w:t xml:space="preserve"> of supplies is assumed to be proportionate to the total tonnage of ore produce (15.30%)</w:t>
      </w:r>
    </w:p>
    <w:p w14:paraId="35916BF9" w14:textId="69F50DDB" w:rsidR="00F3504F" w:rsidRDefault="00F3504F">
      <w:r>
        <w:br w:type="page"/>
      </w:r>
    </w:p>
    <w:p w14:paraId="792186A3" w14:textId="75C4354A" w:rsidR="00F3504F" w:rsidRDefault="00F3504F" w:rsidP="00F3504F">
      <w:pPr>
        <w:jc w:val="center"/>
      </w:pPr>
      <w:r>
        <w:lastRenderedPageBreak/>
        <w:t>Table 4 – Distribution and Annual Production of cargo types</w:t>
      </w:r>
    </w:p>
    <w:p w14:paraId="60107C47" w14:textId="77777777" w:rsidR="00F3504F" w:rsidRDefault="00F3504F" w:rsidP="00583E7E"/>
    <w:tbl>
      <w:tblPr>
        <w:tblStyle w:val="PlainTable5"/>
        <w:tblW w:w="0" w:type="auto"/>
        <w:jc w:val="center"/>
        <w:tblLook w:val="04A0" w:firstRow="1" w:lastRow="0" w:firstColumn="1" w:lastColumn="0" w:noHBand="0" w:noVBand="1"/>
      </w:tblPr>
      <w:tblGrid>
        <w:gridCol w:w="1480"/>
        <w:gridCol w:w="1993"/>
        <w:gridCol w:w="2044"/>
      </w:tblGrid>
      <w:tr w:rsidR="00F3504F" w:rsidRPr="00F3504F" w14:paraId="6860B8D4" w14:textId="77777777" w:rsidTr="00F3504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3B9403B" w14:textId="77777777" w:rsidR="00F3504F" w:rsidRPr="00F3504F" w:rsidRDefault="00F3504F" w:rsidP="00F3504F">
            <w:pPr>
              <w:jc w:val="center"/>
              <w:rPr>
                <w:b/>
                <w:bCs/>
              </w:rPr>
            </w:pPr>
            <w:r w:rsidRPr="00F3504F">
              <w:rPr>
                <w:b/>
                <w:bCs/>
              </w:rPr>
              <w:t>Cargo Type</w:t>
            </w:r>
          </w:p>
        </w:tc>
        <w:tc>
          <w:tcPr>
            <w:tcW w:w="0" w:type="auto"/>
            <w:hideMark/>
          </w:tcPr>
          <w:p w14:paraId="34E1E7AF" w14:textId="77777777" w:rsidR="00F3504F" w:rsidRPr="00F3504F" w:rsidRDefault="00F3504F" w:rsidP="00F3504F">
            <w:pPr>
              <w:jc w:val="center"/>
              <w:cnfStyle w:val="100000000000" w:firstRow="1" w:lastRow="0" w:firstColumn="0" w:lastColumn="0" w:oddVBand="0" w:evenVBand="0" w:oddHBand="0" w:evenHBand="0" w:firstRowFirstColumn="0" w:firstRowLastColumn="0" w:lastRowFirstColumn="0" w:lastRowLastColumn="0"/>
              <w:rPr>
                <w:b/>
                <w:bCs/>
              </w:rPr>
            </w:pPr>
            <w:r w:rsidRPr="00F3504F">
              <w:rPr>
                <w:b/>
                <w:bCs/>
              </w:rPr>
              <w:t>Share by Weight</w:t>
            </w:r>
          </w:p>
        </w:tc>
        <w:tc>
          <w:tcPr>
            <w:tcW w:w="0" w:type="auto"/>
            <w:hideMark/>
          </w:tcPr>
          <w:p w14:paraId="5981ECA7" w14:textId="77777777" w:rsidR="00F3504F" w:rsidRPr="00F3504F" w:rsidRDefault="00F3504F" w:rsidP="00F3504F">
            <w:pPr>
              <w:jc w:val="center"/>
              <w:cnfStyle w:val="100000000000" w:firstRow="1" w:lastRow="0" w:firstColumn="0" w:lastColumn="0" w:oddVBand="0" w:evenVBand="0" w:oddHBand="0" w:evenHBand="0" w:firstRowFirstColumn="0" w:firstRowLastColumn="0" w:lastRowFirstColumn="0" w:lastRowLastColumn="0"/>
              <w:rPr>
                <w:b/>
                <w:bCs/>
              </w:rPr>
            </w:pPr>
            <w:r w:rsidRPr="00F3504F">
              <w:rPr>
                <w:b/>
                <w:bCs/>
              </w:rPr>
              <w:t>Annual Tonnage</w:t>
            </w:r>
          </w:p>
        </w:tc>
      </w:tr>
      <w:tr w:rsidR="00F3504F" w:rsidRPr="00F3504F" w14:paraId="00EA6451"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9F8803" w14:textId="77777777" w:rsidR="00F3504F" w:rsidRPr="00F3504F" w:rsidRDefault="00F3504F" w:rsidP="00F3504F">
            <w:r w:rsidRPr="00F3504F">
              <w:t>Titanium</w:t>
            </w:r>
          </w:p>
        </w:tc>
        <w:tc>
          <w:tcPr>
            <w:tcW w:w="0" w:type="auto"/>
            <w:hideMark/>
          </w:tcPr>
          <w:p w14:paraId="4031C39D"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38.18%</w:t>
            </w:r>
          </w:p>
        </w:tc>
        <w:tc>
          <w:tcPr>
            <w:tcW w:w="0" w:type="auto"/>
            <w:hideMark/>
          </w:tcPr>
          <w:p w14:paraId="502A46C9"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286,350</w:t>
            </w:r>
          </w:p>
        </w:tc>
      </w:tr>
      <w:tr w:rsidR="00F3504F" w:rsidRPr="00F3504F" w14:paraId="38EFFDFA"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71BFE" w14:textId="77777777" w:rsidR="00F3504F" w:rsidRPr="00F3504F" w:rsidRDefault="00F3504F" w:rsidP="00F3504F">
            <w:r w:rsidRPr="00F3504F">
              <w:t>Cobalt</w:t>
            </w:r>
          </w:p>
        </w:tc>
        <w:tc>
          <w:tcPr>
            <w:tcW w:w="0" w:type="auto"/>
            <w:hideMark/>
          </w:tcPr>
          <w:p w14:paraId="0099AB55"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30.40%</w:t>
            </w:r>
          </w:p>
        </w:tc>
        <w:tc>
          <w:tcPr>
            <w:tcW w:w="0" w:type="auto"/>
            <w:hideMark/>
          </w:tcPr>
          <w:p w14:paraId="224E8278"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228,000</w:t>
            </w:r>
          </w:p>
        </w:tc>
      </w:tr>
      <w:tr w:rsidR="00F3504F" w:rsidRPr="00F3504F" w14:paraId="28E7D86A"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EF30A1" w14:textId="77777777" w:rsidR="00F3504F" w:rsidRPr="00F3504F" w:rsidRDefault="00F3504F" w:rsidP="00F3504F">
            <w:r w:rsidRPr="00F3504F">
              <w:t>Lithium</w:t>
            </w:r>
          </w:p>
        </w:tc>
        <w:tc>
          <w:tcPr>
            <w:tcW w:w="0" w:type="auto"/>
            <w:hideMark/>
          </w:tcPr>
          <w:p w14:paraId="182979B1"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22.57%</w:t>
            </w:r>
          </w:p>
        </w:tc>
        <w:tc>
          <w:tcPr>
            <w:tcW w:w="0" w:type="auto"/>
            <w:hideMark/>
          </w:tcPr>
          <w:p w14:paraId="0A2E2FAE"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169,275</w:t>
            </w:r>
          </w:p>
        </w:tc>
      </w:tr>
      <w:tr w:rsidR="00F3504F" w:rsidRPr="00F3504F" w14:paraId="6B848A1C"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6628CE" w14:textId="77777777" w:rsidR="00F3504F" w:rsidRPr="00F3504F" w:rsidRDefault="00F3504F" w:rsidP="00F3504F">
            <w:r w:rsidRPr="00F3504F">
              <w:t>Rare Earths</w:t>
            </w:r>
          </w:p>
        </w:tc>
        <w:tc>
          <w:tcPr>
            <w:tcW w:w="0" w:type="auto"/>
            <w:hideMark/>
          </w:tcPr>
          <w:p w14:paraId="27385FEC"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7.62%</w:t>
            </w:r>
          </w:p>
        </w:tc>
        <w:tc>
          <w:tcPr>
            <w:tcW w:w="0" w:type="auto"/>
            <w:hideMark/>
          </w:tcPr>
          <w:p w14:paraId="38C4A897"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57,150</w:t>
            </w:r>
          </w:p>
        </w:tc>
      </w:tr>
      <w:tr w:rsidR="00F3504F" w:rsidRPr="00F3504F" w14:paraId="15D25371"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34B88" w14:textId="77777777" w:rsidR="00F3504F" w:rsidRPr="00F3504F" w:rsidRDefault="00F3504F" w:rsidP="00F3504F">
            <w:r w:rsidRPr="00F3504F">
              <w:t>Gold</w:t>
            </w:r>
          </w:p>
        </w:tc>
        <w:tc>
          <w:tcPr>
            <w:tcW w:w="0" w:type="auto"/>
            <w:hideMark/>
          </w:tcPr>
          <w:p w14:paraId="376587E2"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0.77%</w:t>
            </w:r>
          </w:p>
        </w:tc>
        <w:tc>
          <w:tcPr>
            <w:tcW w:w="0" w:type="auto"/>
            <w:hideMark/>
          </w:tcPr>
          <w:p w14:paraId="4D1ABD05"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5,775</w:t>
            </w:r>
          </w:p>
        </w:tc>
      </w:tr>
      <w:tr w:rsidR="00F3504F" w:rsidRPr="00F3504F" w14:paraId="3F8AC482"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D7DBBC" w14:textId="77777777" w:rsidR="00F3504F" w:rsidRPr="00F3504F" w:rsidRDefault="00F3504F" w:rsidP="00F3504F">
            <w:r w:rsidRPr="00F3504F">
              <w:t>Platinum</w:t>
            </w:r>
          </w:p>
        </w:tc>
        <w:tc>
          <w:tcPr>
            <w:tcW w:w="0" w:type="auto"/>
            <w:hideMark/>
          </w:tcPr>
          <w:p w14:paraId="3415924A"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0.46%</w:t>
            </w:r>
          </w:p>
        </w:tc>
        <w:tc>
          <w:tcPr>
            <w:tcW w:w="0" w:type="auto"/>
            <w:hideMark/>
          </w:tcPr>
          <w:p w14:paraId="3A99F64D"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3,450</w:t>
            </w:r>
          </w:p>
        </w:tc>
      </w:tr>
      <w:tr w:rsidR="00F3504F" w:rsidRPr="00F3504F" w14:paraId="653582CB"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A19594" w14:textId="77777777" w:rsidR="00F3504F" w:rsidRPr="00F3504F" w:rsidRDefault="00F3504F" w:rsidP="00F3504F">
            <w:r w:rsidRPr="00F3504F">
              <w:t>Supplies</w:t>
            </w:r>
          </w:p>
        </w:tc>
        <w:tc>
          <w:tcPr>
            <w:tcW w:w="0" w:type="auto"/>
            <w:hideMark/>
          </w:tcPr>
          <w:p w14:paraId="56F42D40" w14:textId="1E00989C"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078CBF6"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114,753</w:t>
            </w:r>
          </w:p>
        </w:tc>
      </w:tr>
    </w:tbl>
    <w:p w14:paraId="2A6F6BAF" w14:textId="77777777" w:rsidR="00F3504F" w:rsidRDefault="00F3504F" w:rsidP="00583E7E"/>
    <w:p w14:paraId="3859850A" w14:textId="7A75342D" w:rsidR="00F3504F" w:rsidRDefault="00F3504F" w:rsidP="00583E7E">
      <w:r>
        <w:t>Per-kilogram estimates of cargo prices were estimated, shown in Table 5 from the claims dataset by computing the dividing the cargo value by weight. Approximately 30 outlier data points were excluded likely reflecting data entry error or exceptional circumstance.</w:t>
      </w:r>
    </w:p>
    <w:p w14:paraId="3B5FEC32" w14:textId="77777777" w:rsidR="00F3504F" w:rsidRDefault="00F3504F" w:rsidP="00583E7E"/>
    <w:p w14:paraId="3E51A678" w14:textId="4B43090F" w:rsidR="00F3504F" w:rsidRDefault="00F3504F" w:rsidP="00F3504F">
      <w:pPr>
        <w:jc w:val="center"/>
      </w:pPr>
      <w:r>
        <w:t>Table 5 – Cargo Prices per Kilo</w:t>
      </w:r>
    </w:p>
    <w:p w14:paraId="7BD2D48F" w14:textId="77777777" w:rsidR="00F3504F" w:rsidRDefault="00F3504F" w:rsidP="00583E7E"/>
    <w:tbl>
      <w:tblPr>
        <w:tblStyle w:val="PlainTable5"/>
        <w:tblW w:w="0" w:type="auto"/>
        <w:jc w:val="center"/>
        <w:tblLook w:val="04A0" w:firstRow="1" w:lastRow="0" w:firstColumn="1" w:lastColumn="0" w:noHBand="0" w:noVBand="1"/>
      </w:tblPr>
      <w:tblGrid>
        <w:gridCol w:w="1480"/>
        <w:gridCol w:w="2823"/>
      </w:tblGrid>
      <w:tr w:rsidR="00F3504F" w:rsidRPr="00F3504F" w14:paraId="0617E00A" w14:textId="77777777" w:rsidTr="00F3504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65EA67E" w14:textId="77777777" w:rsidR="00F3504F" w:rsidRPr="00F3504F" w:rsidRDefault="00F3504F" w:rsidP="00F3504F">
            <w:pPr>
              <w:jc w:val="center"/>
              <w:rPr>
                <w:b/>
                <w:bCs/>
              </w:rPr>
            </w:pPr>
            <w:r w:rsidRPr="00F3504F">
              <w:rPr>
                <w:b/>
                <w:bCs/>
              </w:rPr>
              <w:t>Cargo Type</w:t>
            </w:r>
          </w:p>
        </w:tc>
        <w:tc>
          <w:tcPr>
            <w:tcW w:w="0" w:type="auto"/>
            <w:hideMark/>
          </w:tcPr>
          <w:p w14:paraId="18260844" w14:textId="77777777" w:rsidR="00F3504F" w:rsidRPr="00F3504F" w:rsidRDefault="00F3504F" w:rsidP="00F3504F">
            <w:pPr>
              <w:jc w:val="center"/>
              <w:cnfStyle w:val="100000000000" w:firstRow="1" w:lastRow="0" w:firstColumn="0" w:lastColumn="0" w:oddVBand="0" w:evenVBand="0" w:oddHBand="0" w:evenHBand="0" w:firstRowFirstColumn="0" w:firstRowLastColumn="0" w:lastRowFirstColumn="0" w:lastRowLastColumn="0"/>
              <w:rPr>
                <w:b/>
                <w:bCs/>
              </w:rPr>
            </w:pPr>
            <w:r w:rsidRPr="00F3504F">
              <w:rPr>
                <w:b/>
                <w:bCs/>
              </w:rPr>
              <w:t>Estimated Price (per kg)</w:t>
            </w:r>
          </w:p>
        </w:tc>
      </w:tr>
      <w:tr w:rsidR="00F3504F" w:rsidRPr="00F3504F" w14:paraId="68112E3B"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FA901C" w14:textId="77777777" w:rsidR="00F3504F" w:rsidRPr="00F3504F" w:rsidRDefault="00F3504F" w:rsidP="00F3504F">
            <w:r w:rsidRPr="00F3504F">
              <w:t>Titanium</w:t>
            </w:r>
          </w:p>
        </w:tc>
        <w:tc>
          <w:tcPr>
            <w:tcW w:w="0" w:type="auto"/>
            <w:hideMark/>
          </w:tcPr>
          <w:p w14:paraId="13777005"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$7</w:t>
            </w:r>
          </w:p>
        </w:tc>
      </w:tr>
      <w:tr w:rsidR="00F3504F" w:rsidRPr="00F3504F" w14:paraId="3E6C41BF"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77309" w14:textId="77777777" w:rsidR="00F3504F" w:rsidRPr="00F3504F" w:rsidRDefault="00F3504F" w:rsidP="00F3504F">
            <w:r w:rsidRPr="00F3504F">
              <w:t>Supplies</w:t>
            </w:r>
          </w:p>
        </w:tc>
        <w:tc>
          <w:tcPr>
            <w:tcW w:w="0" w:type="auto"/>
            <w:hideMark/>
          </w:tcPr>
          <w:p w14:paraId="627505CC"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$10</w:t>
            </w:r>
          </w:p>
        </w:tc>
      </w:tr>
      <w:tr w:rsidR="00F3504F" w:rsidRPr="00F3504F" w14:paraId="11455154"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2FFAC" w14:textId="77777777" w:rsidR="00F3504F" w:rsidRPr="00F3504F" w:rsidRDefault="00F3504F" w:rsidP="00F3504F">
            <w:r w:rsidRPr="00F3504F">
              <w:t>Cobalt</w:t>
            </w:r>
          </w:p>
        </w:tc>
        <w:tc>
          <w:tcPr>
            <w:tcW w:w="0" w:type="auto"/>
            <w:hideMark/>
          </w:tcPr>
          <w:p w14:paraId="0BB747AC"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$52</w:t>
            </w:r>
          </w:p>
        </w:tc>
      </w:tr>
      <w:tr w:rsidR="00F3504F" w:rsidRPr="00F3504F" w14:paraId="495975DC"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4DADB4" w14:textId="77777777" w:rsidR="00F3504F" w:rsidRPr="00F3504F" w:rsidRDefault="00F3504F" w:rsidP="00F3504F">
            <w:r w:rsidRPr="00F3504F">
              <w:t>Lithium</w:t>
            </w:r>
          </w:p>
        </w:tc>
        <w:tc>
          <w:tcPr>
            <w:tcW w:w="0" w:type="auto"/>
            <w:hideMark/>
          </w:tcPr>
          <w:p w14:paraId="5E0D8FFB"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$82</w:t>
            </w:r>
          </w:p>
        </w:tc>
      </w:tr>
      <w:tr w:rsidR="00F3504F" w:rsidRPr="00F3504F" w14:paraId="53CC7DC1"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B656C" w14:textId="77777777" w:rsidR="00F3504F" w:rsidRPr="00F3504F" w:rsidRDefault="00F3504F" w:rsidP="00F3504F">
            <w:r w:rsidRPr="00F3504F">
              <w:t>Rare Earths</w:t>
            </w:r>
          </w:p>
        </w:tc>
        <w:tc>
          <w:tcPr>
            <w:tcW w:w="0" w:type="auto"/>
            <w:hideMark/>
          </w:tcPr>
          <w:p w14:paraId="383E944F"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$85</w:t>
            </w:r>
          </w:p>
        </w:tc>
      </w:tr>
      <w:tr w:rsidR="00F3504F" w:rsidRPr="00F3504F" w14:paraId="4F9FDB3C" w14:textId="77777777" w:rsidTr="00F350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0133E5" w14:textId="77777777" w:rsidR="00F3504F" w:rsidRPr="00F3504F" w:rsidRDefault="00F3504F" w:rsidP="00F3504F">
            <w:r w:rsidRPr="00F3504F">
              <w:t>Gold</w:t>
            </w:r>
          </w:p>
        </w:tc>
        <w:tc>
          <w:tcPr>
            <w:tcW w:w="0" w:type="auto"/>
            <w:hideMark/>
          </w:tcPr>
          <w:p w14:paraId="3430CFC7" w14:textId="77777777" w:rsidR="00F3504F" w:rsidRPr="00F3504F" w:rsidRDefault="00F3504F" w:rsidP="00F3504F">
            <w:pPr>
              <w:cnfStyle w:val="000000000000" w:firstRow="0" w:lastRow="0" w:firstColumn="0" w:lastColumn="0" w:oddVBand="0" w:evenVBand="0" w:oddHBand="0" w:evenHBand="0" w:firstRowFirstColumn="0" w:firstRowLastColumn="0" w:lastRowFirstColumn="0" w:lastRowLastColumn="0"/>
            </w:pPr>
            <w:r w:rsidRPr="00F3504F">
              <w:t>$54,500</w:t>
            </w:r>
          </w:p>
        </w:tc>
      </w:tr>
      <w:tr w:rsidR="00F3504F" w:rsidRPr="00F3504F" w14:paraId="2024DCB9" w14:textId="77777777" w:rsidTr="00F350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AA73C0" w14:textId="77777777" w:rsidR="00F3504F" w:rsidRPr="00F3504F" w:rsidRDefault="00F3504F" w:rsidP="00F3504F">
            <w:r w:rsidRPr="00F3504F">
              <w:t>Platinum</w:t>
            </w:r>
          </w:p>
        </w:tc>
        <w:tc>
          <w:tcPr>
            <w:tcW w:w="0" w:type="auto"/>
            <w:hideMark/>
          </w:tcPr>
          <w:p w14:paraId="20275642" w14:textId="77777777" w:rsidR="00F3504F" w:rsidRPr="00F3504F" w:rsidRDefault="00F3504F" w:rsidP="00F3504F">
            <w:pPr>
              <w:cnfStyle w:val="000000100000" w:firstRow="0" w:lastRow="0" w:firstColumn="0" w:lastColumn="0" w:oddVBand="0" w:evenVBand="0" w:oddHBand="1" w:evenHBand="0" w:firstRowFirstColumn="0" w:firstRowLastColumn="0" w:lastRowFirstColumn="0" w:lastRowLastColumn="0"/>
            </w:pPr>
            <w:r w:rsidRPr="00F3504F">
              <w:t>$135,600</w:t>
            </w:r>
          </w:p>
        </w:tc>
      </w:tr>
    </w:tbl>
    <w:p w14:paraId="1A7CDBCE" w14:textId="77777777" w:rsidR="00F3504F" w:rsidRDefault="00F3504F" w:rsidP="00583E7E"/>
    <w:p w14:paraId="1E2AD9C6" w14:textId="7FF60500" w:rsidR="007106E2" w:rsidRDefault="007106E2" w:rsidP="00583E7E">
      <w:r>
        <w:t>The number of annual shipments per cargo type was estimated by dividing each cargo type’s annual tonnage by the mean shipment weight observed in the dataset, shown in Table 6:</w:t>
      </w:r>
    </w:p>
    <w:p w14:paraId="2F44451C" w14:textId="77777777" w:rsidR="007106E2" w:rsidRDefault="007106E2" w:rsidP="00583E7E"/>
    <w:p w14:paraId="00F54EB1" w14:textId="0CF0EB2C" w:rsidR="007106E2" w:rsidRDefault="007106E2" w:rsidP="007106E2">
      <w:pPr>
        <w:jc w:val="center"/>
      </w:pPr>
      <w:r>
        <w:t>Table 6 - Estimated Shipments per Year</w:t>
      </w:r>
    </w:p>
    <w:p w14:paraId="1B36E49F" w14:textId="77777777" w:rsidR="007106E2" w:rsidRDefault="007106E2" w:rsidP="00583E7E"/>
    <w:tbl>
      <w:tblPr>
        <w:tblStyle w:val="PlainTable5"/>
        <w:tblW w:w="0" w:type="auto"/>
        <w:jc w:val="center"/>
        <w:tblLook w:val="04A0" w:firstRow="1" w:lastRow="0" w:firstColumn="1" w:lastColumn="0" w:noHBand="0" w:noVBand="1"/>
      </w:tblPr>
      <w:tblGrid>
        <w:gridCol w:w="1467"/>
        <w:gridCol w:w="2007"/>
        <w:gridCol w:w="3174"/>
        <w:gridCol w:w="2378"/>
      </w:tblGrid>
      <w:tr w:rsidR="007106E2" w:rsidRPr="007106E2" w14:paraId="50933408" w14:textId="77777777" w:rsidTr="007106E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AD1A7A6" w14:textId="77777777" w:rsidR="007106E2" w:rsidRPr="007106E2" w:rsidRDefault="007106E2" w:rsidP="007106E2">
            <w:pPr>
              <w:jc w:val="center"/>
              <w:rPr>
                <w:b/>
                <w:bCs/>
              </w:rPr>
            </w:pPr>
            <w:r w:rsidRPr="007106E2">
              <w:rPr>
                <w:b/>
                <w:bCs/>
              </w:rPr>
              <w:t>Cargo Type</w:t>
            </w:r>
          </w:p>
        </w:tc>
        <w:tc>
          <w:tcPr>
            <w:tcW w:w="0" w:type="auto"/>
            <w:hideMark/>
          </w:tcPr>
          <w:p w14:paraId="38196D89" w14:textId="77777777" w:rsidR="007106E2" w:rsidRPr="007106E2" w:rsidRDefault="007106E2" w:rsidP="007106E2">
            <w:pPr>
              <w:jc w:val="center"/>
              <w:cnfStyle w:val="100000000000" w:firstRow="1" w:lastRow="0" w:firstColumn="0" w:lastColumn="0" w:oddVBand="0" w:evenVBand="0" w:oddHBand="0" w:evenHBand="0" w:firstRowFirstColumn="0" w:firstRowLastColumn="0" w:lastRowFirstColumn="0" w:lastRowLastColumn="0"/>
              <w:rPr>
                <w:b/>
                <w:bCs/>
              </w:rPr>
            </w:pPr>
            <w:r w:rsidRPr="007106E2">
              <w:rPr>
                <w:b/>
                <w:bCs/>
              </w:rPr>
              <w:t>Annual Tonnage</w:t>
            </w:r>
          </w:p>
        </w:tc>
        <w:tc>
          <w:tcPr>
            <w:tcW w:w="0" w:type="auto"/>
            <w:hideMark/>
          </w:tcPr>
          <w:p w14:paraId="428BFFA1" w14:textId="77777777" w:rsidR="007106E2" w:rsidRPr="007106E2" w:rsidRDefault="007106E2" w:rsidP="007106E2">
            <w:pPr>
              <w:jc w:val="center"/>
              <w:cnfStyle w:val="100000000000" w:firstRow="1" w:lastRow="0" w:firstColumn="0" w:lastColumn="0" w:oddVBand="0" w:evenVBand="0" w:oddHBand="0" w:evenHBand="0" w:firstRowFirstColumn="0" w:firstRowLastColumn="0" w:lastRowFirstColumn="0" w:lastRowLastColumn="0"/>
              <w:rPr>
                <w:b/>
                <w:bCs/>
              </w:rPr>
            </w:pPr>
            <w:r w:rsidRPr="007106E2">
              <w:rPr>
                <w:b/>
                <w:bCs/>
              </w:rPr>
              <w:t>Mean Shipment Weight (kg)</w:t>
            </w:r>
          </w:p>
        </w:tc>
        <w:tc>
          <w:tcPr>
            <w:tcW w:w="0" w:type="auto"/>
            <w:hideMark/>
          </w:tcPr>
          <w:p w14:paraId="0FDA9BAF" w14:textId="77777777" w:rsidR="007106E2" w:rsidRPr="007106E2" w:rsidRDefault="007106E2" w:rsidP="007106E2">
            <w:pPr>
              <w:jc w:val="center"/>
              <w:cnfStyle w:val="100000000000" w:firstRow="1" w:lastRow="0" w:firstColumn="0" w:lastColumn="0" w:oddVBand="0" w:evenVBand="0" w:oddHBand="0" w:evenHBand="0" w:firstRowFirstColumn="0" w:firstRowLastColumn="0" w:lastRowFirstColumn="0" w:lastRowLastColumn="0"/>
              <w:rPr>
                <w:b/>
                <w:bCs/>
              </w:rPr>
            </w:pPr>
            <w:r w:rsidRPr="007106E2">
              <w:rPr>
                <w:b/>
                <w:bCs/>
              </w:rPr>
              <w:t>Est. Shipments/Year</w:t>
            </w:r>
          </w:p>
        </w:tc>
      </w:tr>
      <w:tr w:rsidR="007106E2" w:rsidRPr="007106E2" w14:paraId="70DC220C" w14:textId="77777777" w:rsidTr="00710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3FFE3C" w14:textId="77777777" w:rsidR="007106E2" w:rsidRPr="007106E2" w:rsidRDefault="007106E2" w:rsidP="007106E2">
            <w:r w:rsidRPr="007106E2">
              <w:t>Titanium</w:t>
            </w:r>
          </w:p>
        </w:tc>
        <w:tc>
          <w:tcPr>
            <w:tcW w:w="0" w:type="auto"/>
            <w:hideMark/>
          </w:tcPr>
          <w:p w14:paraId="440909C8"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286,350</w:t>
            </w:r>
          </w:p>
        </w:tc>
        <w:tc>
          <w:tcPr>
            <w:tcW w:w="0" w:type="auto"/>
            <w:hideMark/>
          </w:tcPr>
          <w:p w14:paraId="29C90A29"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187,469.52</w:t>
            </w:r>
          </w:p>
        </w:tc>
        <w:tc>
          <w:tcPr>
            <w:tcW w:w="0" w:type="auto"/>
            <w:hideMark/>
          </w:tcPr>
          <w:p w14:paraId="20978BD5"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1,527</w:t>
            </w:r>
          </w:p>
        </w:tc>
      </w:tr>
      <w:tr w:rsidR="007106E2" w:rsidRPr="007106E2" w14:paraId="3B490F83" w14:textId="77777777" w:rsidTr="007106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324FD" w14:textId="77777777" w:rsidR="007106E2" w:rsidRPr="007106E2" w:rsidRDefault="007106E2" w:rsidP="007106E2">
            <w:r w:rsidRPr="007106E2">
              <w:t>Cobalt</w:t>
            </w:r>
          </w:p>
        </w:tc>
        <w:tc>
          <w:tcPr>
            <w:tcW w:w="0" w:type="auto"/>
            <w:hideMark/>
          </w:tcPr>
          <w:p w14:paraId="217ED6B4"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228,000</w:t>
            </w:r>
          </w:p>
        </w:tc>
        <w:tc>
          <w:tcPr>
            <w:tcW w:w="0" w:type="auto"/>
            <w:hideMark/>
          </w:tcPr>
          <w:p w14:paraId="19FF743C"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150,007.17</w:t>
            </w:r>
          </w:p>
        </w:tc>
        <w:tc>
          <w:tcPr>
            <w:tcW w:w="0" w:type="auto"/>
            <w:hideMark/>
          </w:tcPr>
          <w:p w14:paraId="781AE827"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1,520</w:t>
            </w:r>
          </w:p>
        </w:tc>
      </w:tr>
      <w:tr w:rsidR="007106E2" w:rsidRPr="007106E2" w14:paraId="7188C2DF" w14:textId="77777777" w:rsidTr="00710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E4EB47" w14:textId="77777777" w:rsidR="007106E2" w:rsidRPr="007106E2" w:rsidRDefault="007106E2" w:rsidP="007106E2">
            <w:r w:rsidRPr="007106E2">
              <w:t>Lithium</w:t>
            </w:r>
          </w:p>
        </w:tc>
        <w:tc>
          <w:tcPr>
            <w:tcW w:w="0" w:type="auto"/>
            <w:hideMark/>
          </w:tcPr>
          <w:p w14:paraId="75230910"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169,275</w:t>
            </w:r>
          </w:p>
        </w:tc>
        <w:tc>
          <w:tcPr>
            <w:tcW w:w="0" w:type="auto"/>
            <w:hideMark/>
          </w:tcPr>
          <w:p w14:paraId="5C1F97D5"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112,027.95</w:t>
            </w:r>
          </w:p>
        </w:tc>
        <w:tc>
          <w:tcPr>
            <w:tcW w:w="0" w:type="auto"/>
            <w:hideMark/>
          </w:tcPr>
          <w:p w14:paraId="4310AB4F"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1,511</w:t>
            </w:r>
          </w:p>
        </w:tc>
      </w:tr>
      <w:tr w:rsidR="007106E2" w:rsidRPr="007106E2" w14:paraId="430394C7" w14:textId="77777777" w:rsidTr="007106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A8E8AA" w14:textId="77777777" w:rsidR="007106E2" w:rsidRPr="007106E2" w:rsidRDefault="007106E2" w:rsidP="007106E2">
            <w:r w:rsidRPr="007106E2">
              <w:t>Rare Earths</w:t>
            </w:r>
          </w:p>
        </w:tc>
        <w:tc>
          <w:tcPr>
            <w:tcW w:w="0" w:type="auto"/>
            <w:hideMark/>
          </w:tcPr>
          <w:p w14:paraId="38F27AC7"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57,150</w:t>
            </w:r>
          </w:p>
        </w:tc>
        <w:tc>
          <w:tcPr>
            <w:tcW w:w="0" w:type="auto"/>
            <w:hideMark/>
          </w:tcPr>
          <w:p w14:paraId="495D06E6"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37,688.51</w:t>
            </w:r>
          </w:p>
        </w:tc>
        <w:tc>
          <w:tcPr>
            <w:tcW w:w="0" w:type="auto"/>
            <w:hideMark/>
          </w:tcPr>
          <w:p w14:paraId="10DE80E5"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1,516</w:t>
            </w:r>
          </w:p>
        </w:tc>
      </w:tr>
      <w:tr w:rsidR="007106E2" w:rsidRPr="007106E2" w14:paraId="622A6C11" w14:textId="77777777" w:rsidTr="00710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F69FC" w14:textId="77777777" w:rsidR="007106E2" w:rsidRPr="007106E2" w:rsidRDefault="007106E2" w:rsidP="007106E2">
            <w:r w:rsidRPr="007106E2">
              <w:t>Gold</w:t>
            </w:r>
          </w:p>
        </w:tc>
        <w:tc>
          <w:tcPr>
            <w:tcW w:w="0" w:type="auto"/>
            <w:hideMark/>
          </w:tcPr>
          <w:p w14:paraId="7C41E4A0"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5,775</w:t>
            </w:r>
          </w:p>
        </w:tc>
        <w:tc>
          <w:tcPr>
            <w:tcW w:w="0" w:type="auto"/>
            <w:hideMark/>
          </w:tcPr>
          <w:p w14:paraId="06ECC68A"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3,810.13</w:t>
            </w:r>
          </w:p>
        </w:tc>
        <w:tc>
          <w:tcPr>
            <w:tcW w:w="0" w:type="auto"/>
            <w:hideMark/>
          </w:tcPr>
          <w:p w14:paraId="44894BB6"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1,516</w:t>
            </w:r>
          </w:p>
        </w:tc>
      </w:tr>
      <w:tr w:rsidR="007106E2" w:rsidRPr="007106E2" w14:paraId="19BF8673" w14:textId="77777777" w:rsidTr="007106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0B80C" w14:textId="77777777" w:rsidR="007106E2" w:rsidRPr="007106E2" w:rsidRDefault="007106E2" w:rsidP="007106E2">
            <w:r w:rsidRPr="007106E2">
              <w:t>Platinum</w:t>
            </w:r>
          </w:p>
        </w:tc>
        <w:tc>
          <w:tcPr>
            <w:tcW w:w="0" w:type="auto"/>
            <w:hideMark/>
          </w:tcPr>
          <w:p w14:paraId="35215F1B"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3,450</w:t>
            </w:r>
          </w:p>
        </w:tc>
        <w:tc>
          <w:tcPr>
            <w:tcW w:w="0" w:type="auto"/>
            <w:hideMark/>
          </w:tcPr>
          <w:p w14:paraId="5C4A51DE"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2,285.99</w:t>
            </w:r>
          </w:p>
        </w:tc>
        <w:tc>
          <w:tcPr>
            <w:tcW w:w="0" w:type="auto"/>
            <w:hideMark/>
          </w:tcPr>
          <w:p w14:paraId="2A33A14B" w14:textId="77777777" w:rsidR="007106E2" w:rsidRPr="007106E2" w:rsidRDefault="007106E2" w:rsidP="007106E2">
            <w:pPr>
              <w:cnfStyle w:val="000000000000" w:firstRow="0" w:lastRow="0" w:firstColumn="0" w:lastColumn="0" w:oddVBand="0" w:evenVBand="0" w:oddHBand="0" w:evenHBand="0" w:firstRowFirstColumn="0" w:firstRowLastColumn="0" w:lastRowFirstColumn="0" w:lastRowLastColumn="0"/>
            </w:pPr>
            <w:r w:rsidRPr="007106E2">
              <w:t>1,509</w:t>
            </w:r>
          </w:p>
        </w:tc>
      </w:tr>
      <w:tr w:rsidR="007106E2" w:rsidRPr="007106E2" w14:paraId="28B8BB68" w14:textId="77777777" w:rsidTr="00710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5B933" w14:textId="77777777" w:rsidR="007106E2" w:rsidRPr="007106E2" w:rsidRDefault="007106E2" w:rsidP="007106E2">
            <w:r w:rsidRPr="007106E2">
              <w:t>Supplies</w:t>
            </w:r>
          </w:p>
        </w:tc>
        <w:tc>
          <w:tcPr>
            <w:tcW w:w="0" w:type="auto"/>
            <w:hideMark/>
          </w:tcPr>
          <w:p w14:paraId="01EEC80D"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114,753</w:t>
            </w:r>
          </w:p>
        </w:tc>
        <w:tc>
          <w:tcPr>
            <w:tcW w:w="0" w:type="auto"/>
            <w:hideMark/>
          </w:tcPr>
          <w:p w14:paraId="407D4B20"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75,189.57</w:t>
            </w:r>
          </w:p>
        </w:tc>
        <w:tc>
          <w:tcPr>
            <w:tcW w:w="0" w:type="auto"/>
            <w:hideMark/>
          </w:tcPr>
          <w:p w14:paraId="21B7F182" w14:textId="77777777" w:rsidR="007106E2" w:rsidRPr="007106E2" w:rsidRDefault="007106E2" w:rsidP="007106E2">
            <w:pPr>
              <w:cnfStyle w:val="000000100000" w:firstRow="0" w:lastRow="0" w:firstColumn="0" w:lastColumn="0" w:oddVBand="0" w:evenVBand="0" w:oddHBand="1" w:evenHBand="0" w:firstRowFirstColumn="0" w:firstRowLastColumn="0" w:lastRowFirstColumn="0" w:lastRowLastColumn="0"/>
            </w:pPr>
            <w:r w:rsidRPr="007106E2">
              <w:t>1,526</w:t>
            </w:r>
          </w:p>
        </w:tc>
      </w:tr>
    </w:tbl>
    <w:p w14:paraId="640002C3" w14:textId="77777777" w:rsidR="007106E2" w:rsidRDefault="007106E2" w:rsidP="00583E7E"/>
    <w:p w14:paraId="2996E64B" w14:textId="1D0D82B2" w:rsidR="007106E2" w:rsidRDefault="007106E2">
      <w:r>
        <w:br w:type="page"/>
      </w:r>
    </w:p>
    <w:p w14:paraId="2A5BAA07" w14:textId="4DA92FC7" w:rsidR="007106E2" w:rsidRDefault="007106E2" w:rsidP="00583E7E">
      <w:r>
        <w:lastRenderedPageBreak/>
        <w:t>3.2 Monte Carlo Loss Simulation</w:t>
      </w:r>
    </w:p>
    <w:p w14:paraId="00C8EA4B" w14:textId="77777777" w:rsidR="007106E2" w:rsidRDefault="007106E2" w:rsidP="00583E7E"/>
    <w:p w14:paraId="07BA835E" w14:textId="21B2D5DE" w:rsidR="007106E2" w:rsidRDefault="007106E2" w:rsidP="00583E7E">
      <w:r>
        <w:t>Expected losses and the standard deviation of losses were estimated using Monte Carlo simulation using 100,000 paths. For each path, the total loss using Equation 1:</w:t>
      </w:r>
    </w:p>
    <w:p w14:paraId="5435B74F" w14:textId="77777777" w:rsidR="007106E2" w:rsidRDefault="007106E2" w:rsidP="00583E7E"/>
    <w:tbl>
      <w:tblPr>
        <w:tblStyle w:val="TableGrid"/>
        <w:tblW w:w="90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9"/>
        <w:gridCol w:w="1134"/>
      </w:tblGrid>
      <w:tr w:rsidR="007106E2" w14:paraId="120ACAB6" w14:textId="77777777" w:rsidTr="00157D7D">
        <w:tc>
          <w:tcPr>
            <w:tcW w:w="7909" w:type="dxa"/>
            <w:vAlign w:val="center"/>
          </w:tcPr>
          <w:p w14:paraId="20B83937" w14:textId="77777777" w:rsidR="00157D7D" w:rsidRPr="00344995" w:rsidRDefault="00157D7D" w:rsidP="00157D7D">
            <w:pPr>
              <w:jc w:val="center"/>
              <w:rPr>
                <w:rFonts w:eastAsiaTheme="minorEastAsia"/>
              </w:rPr>
            </w:pPr>
            <m:oMathPara>
              <m:oMath>
                <m:r>
                  <w:rPr>
                    <w:rFonts w:ascii="Cambria Math" w:hAnsi="Cambria Math"/>
                  </w:rPr>
                  <m:t>L=</m:t>
                </m:r>
                <m:nary>
                  <m:naryPr>
                    <m:chr m:val="∑"/>
                    <m:supHide m:val="1"/>
                    <m:ctrlPr>
                      <w:rPr>
                        <w:rFonts w:ascii="Cambria Math" w:hAnsi="Cambria Math"/>
                        <w:i/>
                      </w:rPr>
                    </m:ctrlPr>
                  </m:naryPr>
                  <m:sub>
                    <m:r>
                      <w:rPr>
                        <w:rFonts w:ascii="Cambria Math" w:hAnsi="Cambria Math"/>
                      </w:rPr>
                      <m:t>Cargo Type</m:t>
                    </m:r>
                  </m:sub>
                  <m:sup/>
                  <m:e>
                    <m:nary>
                      <m:naryPr>
                        <m:chr m:val="∑"/>
                        <m:ctrlPr>
                          <w:rPr>
                            <w:rFonts w:ascii="Cambria Math" w:hAnsi="Cambria Math"/>
                            <w:i/>
                          </w:rPr>
                        </m:ctrlPr>
                      </m:naryPr>
                      <m:sub>
                        <m:r>
                          <w:rPr>
                            <w:rFonts w:ascii="Cambria Math" w:hAnsi="Cambria Math"/>
                          </w:rPr>
                          <m:t>s=1</m:t>
                        </m:r>
                      </m:sub>
                      <m:sup>
                        <m:r>
                          <w:rPr>
                            <w:rFonts w:ascii="Cambria Math" w:hAnsi="Cambria Math"/>
                          </w:rPr>
                          <m:t>Number of Shipments</m:t>
                        </m:r>
                      </m:sup>
                      <m:e>
                        <m:nary>
                          <m:naryPr>
                            <m:chr m:val="∑"/>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c,s</m:t>
                                </m:r>
                              </m:sub>
                            </m:sSub>
                          </m:sup>
                          <m:e>
                            <m:sSub>
                              <m:sSubPr>
                                <m:ctrlPr>
                                  <w:rPr>
                                    <w:rFonts w:ascii="Cambria Math" w:hAnsi="Cambria Math"/>
                                    <w:i/>
                                  </w:rPr>
                                </m:ctrlPr>
                              </m:sSubPr>
                              <m:e>
                                <m:r>
                                  <w:rPr>
                                    <w:rFonts w:ascii="Cambria Math" w:hAnsi="Cambria Math"/>
                                  </w:rPr>
                                  <m:t>X</m:t>
                                </m:r>
                              </m:e>
                              <m:sub>
                                <m:r>
                                  <w:rPr>
                                    <w:rFonts w:ascii="Cambria Math" w:hAnsi="Cambria Math"/>
                                  </w:rPr>
                                  <m:t>c,s,j</m:t>
                                </m:r>
                              </m:sub>
                            </m:sSub>
                          </m:e>
                        </m:nary>
                      </m:e>
                    </m:nary>
                  </m:e>
                </m:nary>
              </m:oMath>
            </m:oMathPara>
          </w:p>
          <w:p w14:paraId="54C4465B" w14:textId="77777777" w:rsidR="007106E2" w:rsidRDefault="007106E2" w:rsidP="00157D7D">
            <w:pPr>
              <w:jc w:val="center"/>
            </w:pPr>
          </w:p>
        </w:tc>
        <w:tc>
          <w:tcPr>
            <w:tcW w:w="1134" w:type="dxa"/>
            <w:vAlign w:val="center"/>
          </w:tcPr>
          <w:p w14:paraId="08CBEB33" w14:textId="524667CF" w:rsidR="007106E2" w:rsidRDefault="00157D7D" w:rsidP="00157D7D">
            <w:pPr>
              <w:jc w:val="center"/>
            </w:pPr>
            <w:r>
              <w:t>(1)</w:t>
            </w:r>
          </w:p>
        </w:tc>
      </w:tr>
    </w:tbl>
    <w:p w14:paraId="795734C6" w14:textId="77777777" w:rsidR="007106E2" w:rsidRDefault="007106E2" w:rsidP="007106E2">
      <w:pPr>
        <w:rPr>
          <w:rFonts w:eastAsiaTheme="minorEastAsia"/>
        </w:rPr>
      </w:pPr>
    </w:p>
    <w:p w14:paraId="21908006" w14:textId="77777777" w:rsidR="007106E2" w:rsidRDefault="007106E2" w:rsidP="007106E2">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c,s</m:t>
            </m:r>
          </m:sub>
        </m:sSub>
      </m:oMath>
      <w:r>
        <w:rPr>
          <w:rFonts w:eastAsiaTheme="minorEastAsia"/>
        </w:rPr>
        <w:t xml:space="preserve"> is the number of claims on shipment s of cargo c</w:t>
      </w:r>
    </w:p>
    <w:p w14:paraId="3F8C35D4" w14:textId="77777777" w:rsidR="007106E2" w:rsidRDefault="007106E2" w:rsidP="007106E2">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c,s,j</m:t>
            </m:r>
          </m:sub>
        </m:sSub>
      </m:oMath>
      <w:r>
        <w:rPr>
          <w:rFonts w:eastAsiaTheme="minorEastAsia"/>
        </w:rPr>
        <w:t xml:space="preserve"> is the severity of claim j</w:t>
      </w:r>
    </w:p>
    <w:p w14:paraId="6C8C9E49" w14:textId="7F813789" w:rsidR="007106E2" w:rsidRDefault="007106E2" w:rsidP="007106E2"/>
    <w:p w14:paraId="5FE8C352" w14:textId="2D298356" w:rsidR="00157D7D" w:rsidRDefault="007106E2" w:rsidP="007106E2">
      <w:r>
        <w:t xml:space="preserve">Expected loss and standard deviation is then calculate using </w:t>
      </w:r>
      <w:r w:rsidR="00157D7D">
        <w:t>Equation 2 and 3</w:t>
      </w:r>
    </w:p>
    <w:p w14:paraId="18D2D456" w14:textId="77777777" w:rsidR="00157D7D" w:rsidRDefault="00157D7D" w:rsidP="007106E2"/>
    <w:tbl>
      <w:tblPr>
        <w:tblStyle w:val="TableGrid"/>
        <w:tblW w:w="90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9"/>
        <w:gridCol w:w="1134"/>
      </w:tblGrid>
      <w:tr w:rsidR="00157D7D" w14:paraId="2CDFA03E" w14:textId="77777777" w:rsidTr="00654335">
        <w:tc>
          <w:tcPr>
            <w:tcW w:w="7909" w:type="dxa"/>
            <w:vAlign w:val="center"/>
          </w:tcPr>
          <w:p w14:paraId="3D4E22E5" w14:textId="1B74E1ED" w:rsidR="00157D7D" w:rsidRPr="00157D7D" w:rsidRDefault="00157D7D" w:rsidP="00157D7D">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e>
                </m:nary>
              </m:oMath>
            </m:oMathPara>
          </w:p>
        </w:tc>
        <w:tc>
          <w:tcPr>
            <w:tcW w:w="1134" w:type="dxa"/>
            <w:vAlign w:val="center"/>
          </w:tcPr>
          <w:p w14:paraId="799D9164" w14:textId="3C635B74" w:rsidR="00157D7D" w:rsidRDefault="00157D7D" w:rsidP="00654335">
            <w:pPr>
              <w:jc w:val="center"/>
            </w:pPr>
            <w:r>
              <w:t>(</w:t>
            </w:r>
            <w:r>
              <w:t>2</w:t>
            </w:r>
            <w:r>
              <w:t>)</w:t>
            </w:r>
          </w:p>
        </w:tc>
      </w:tr>
      <w:tr w:rsidR="00157D7D" w14:paraId="607716C0" w14:textId="77777777" w:rsidTr="00654335">
        <w:tc>
          <w:tcPr>
            <w:tcW w:w="7909" w:type="dxa"/>
            <w:vAlign w:val="center"/>
          </w:tcPr>
          <w:p w14:paraId="5EE5B837" w14:textId="77777777" w:rsidR="00157D7D" w:rsidRDefault="00157D7D" w:rsidP="00654335">
            <w:pPr>
              <w:jc w:val="center"/>
              <w:rPr>
                <w:rFonts w:ascii="Aptos" w:eastAsia="Aptos" w:hAnsi="Aptos"/>
              </w:rPr>
            </w:pPr>
          </w:p>
          <w:p w14:paraId="63655C01" w14:textId="2FFFC3A2" w:rsidR="00157D7D" w:rsidRDefault="00157D7D" w:rsidP="00654335">
            <w:pPr>
              <w:jc w:val="center"/>
              <w:rPr>
                <w:rFonts w:ascii="Aptos" w:eastAsia="Aptos" w:hAnsi="Aptos"/>
              </w:rPr>
            </w:pPr>
            <m:oMathPara>
              <m:oMath>
                <m:r>
                  <w:rPr>
                    <w:rFonts w:ascii="Cambria Math" w:eastAsia="Aptos" w:hAnsi="Cambria Math"/>
                  </w:rPr>
                  <m:t>S</m:t>
                </m:r>
                <m:r>
                  <w:rPr>
                    <w:rFonts w:ascii="Cambria Math" w:eastAsia="Aptos" w:hAnsi="Cambria Math"/>
                  </w:rPr>
                  <m:t>D</m:t>
                </m:r>
                <m:d>
                  <m:dPr>
                    <m:ctrlPr>
                      <w:rPr>
                        <w:rFonts w:ascii="Cambria Math" w:eastAsia="Aptos" w:hAnsi="Cambria Math"/>
                        <w:i/>
                      </w:rPr>
                    </m:ctrlPr>
                  </m:dPr>
                  <m:e>
                    <m:r>
                      <w:rPr>
                        <w:rFonts w:ascii="Cambria Math" w:eastAsia="Aptos" w:hAnsi="Cambria Math"/>
                      </w:rPr>
                      <m:t>L</m:t>
                    </m:r>
                  </m:e>
                </m:d>
                <m:r>
                  <w:rPr>
                    <w:rFonts w:ascii="Cambria Math" w:eastAsia="Aptos" w:hAnsi="Cambria Math"/>
                  </w:rPr>
                  <m:t>=</m:t>
                </m:r>
                <m:rad>
                  <m:radPr>
                    <m:degHide m:val="1"/>
                    <m:ctrlPr>
                      <w:rPr>
                        <w:rFonts w:ascii="Cambria Math" w:eastAsia="Aptos" w:hAnsi="Cambria Math"/>
                        <w:i/>
                      </w:rPr>
                    </m:ctrlPr>
                  </m:radPr>
                  <m:deg/>
                  <m:e>
                    <m:f>
                      <m:fPr>
                        <m:ctrlPr>
                          <w:rPr>
                            <w:rFonts w:ascii="Cambria Math" w:eastAsia="Aptos" w:hAnsi="Cambria Math"/>
                            <w:i/>
                          </w:rPr>
                        </m:ctrlPr>
                      </m:fPr>
                      <m:num>
                        <m:r>
                          <w:rPr>
                            <w:rFonts w:ascii="Cambria Math" w:eastAsia="Aptos" w:hAnsi="Cambria Math"/>
                          </w:rPr>
                          <m:t>∑</m:t>
                        </m:r>
                        <m:sSup>
                          <m:sSupPr>
                            <m:ctrlPr>
                              <w:rPr>
                                <w:rFonts w:ascii="Cambria Math" w:eastAsia="Aptos" w:hAnsi="Cambria Math"/>
                                <w:i/>
                              </w:rPr>
                            </m:ctrlPr>
                          </m:sSupPr>
                          <m:e>
                            <m:d>
                              <m:dPr>
                                <m:ctrlPr>
                                  <w:rPr>
                                    <w:rFonts w:ascii="Cambria Math" w:eastAsia="Aptos" w:hAnsi="Cambria Math"/>
                                    <w:i/>
                                  </w:rPr>
                                </m:ctrlPr>
                              </m:dPr>
                              <m:e>
                                <m:sSub>
                                  <m:sSubPr>
                                    <m:ctrlPr>
                                      <w:rPr>
                                        <w:rFonts w:ascii="Cambria Math" w:eastAsia="Aptos" w:hAnsi="Cambria Math"/>
                                        <w:i/>
                                      </w:rPr>
                                    </m:ctrlPr>
                                  </m:sSubPr>
                                  <m:e>
                                    <m:r>
                                      <w:rPr>
                                        <w:rFonts w:ascii="Cambria Math" w:eastAsia="Aptos" w:hAnsi="Cambria Math"/>
                                      </w:rPr>
                                      <m:t>L</m:t>
                                    </m:r>
                                  </m:e>
                                  <m:sub>
                                    <m:r>
                                      <w:rPr>
                                        <w:rFonts w:ascii="Cambria Math" w:eastAsia="Aptos" w:hAnsi="Cambria Math"/>
                                      </w:rPr>
                                      <m:t>M</m:t>
                                    </m:r>
                                  </m:sub>
                                </m:sSub>
                                <m:r>
                                  <w:rPr>
                                    <w:rFonts w:ascii="Cambria Math" w:eastAsia="Aptos" w:hAnsi="Cambria Math"/>
                                  </w:rPr>
                                  <m:t>-E</m:t>
                                </m:r>
                                <m:d>
                                  <m:dPr>
                                    <m:begChr m:val="["/>
                                    <m:endChr m:val="]"/>
                                    <m:ctrlPr>
                                      <w:rPr>
                                        <w:rFonts w:ascii="Cambria Math" w:eastAsia="Aptos" w:hAnsi="Cambria Math"/>
                                        <w:i/>
                                      </w:rPr>
                                    </m:ctrlPr>
                                  </m:dPr>
                                  <m:e>
                                    <m:r>
                                      <w:rPr>
                                        <w:rFonts w:ascii="Cambria Math" w:eastAsia="Aptos" w:hAnsi="Cambria Math"/>
                                      </w:rPr>
                                      <m:t>L</m:t>
                                    </m:r>
                                  </m:e>
                                </m:d>
                              </m:e>
                            </m:d>
                          </m:e>
                          <m:sup>
                            <m:r>
                              <w:rPr>
                                <w:rFonts w:ascii="Cambria Math" w:eastAsia="Aptos" w:hAnsi="Cambria Math"/>
                              </w:rPr>
                              <m:t>2</m:t>
                            </m:r>
                          </m:sup>
                        </m:sSup>
                      </m:num>
                      <m:den>
                        <m:r>
                          <w:rPr>
                            <w:rFonts w:ascii="Cambria Math" w:eastAsia="Aptos" w:hAnsi="Cambria Math"/>
                          </w:rPr>
                          <m:t>N-1</m:t>
                        </m:r>
                      </m:den>
                    </m:f>
                  </m:e>
                </m:rad>
                <m:r>
                  <w:rPr>
                    <w:rFonts w:ascii="Cambria Math" w:eastAsia="Aptos" w:hAnsi="Cambria Math"/>
                  </w:rPr>
                  <m:t xml:space="preserve"> </m:t>
                </m:r>
              </m:oMath>
            </m:oMathPara>
          </w:p>
        </w:tc>
        <w:tc>
          <w:tcPr>
            <w:tcW w:w="1134" w:type="dxa"/>
            <w:vAlign w:val="center"/>
          </w:tcPr>
          <w:p w14:paraId="42876D40" w14:textId="0F4C2846" w:rsidR="00157D7D" w:rsidRDefault="00157D7D" w:rsidP="00654335">
            <w:pPr>
              <w:jc w:val="center"/>
            </w:pPr>
            <w:r>
              <w:t>(3)</w:t>
            </w:r>
          </w:p>
        </w:tc>
      </w:tr>
    </w:tbl>
    <w:p w14:paraId="11D81E98" w14:textId="77777777" w:rsidR="00157D7D" w:rsidRDefault="00157D7D" w:rsidP="007106E2"/>
    <w:p w14:paraId="764B5F96" w14:textId="66DD281A" w:rsidR="00157D7D" w:rsidRDefault="0079412A" w:rsidP="007106E2">
      <w:r>
        <w:t>3.3 Premium Pricing Formula</w:t>
      </w:r>
    </w:p>
    <w:p w14:paraId="51798D3F" w14:textId="77777777" w:rsidR="0079412A" w:rsidRDefault="0079412A" w:rsidP="007106E2"/>
    <w:p w14:paraId="2C640A1C" w14:textId="02F7B76F" w:rsidR="0079412A" w:rsidRDefault="0079412A" w:rsidP="007106E2">
      <w:r>
        <w:t>Gross premiums are calculated using the following Equation 4:</w:t>
      </w:r>
    </w:p>
    <w:p w14:paraId="35894C14" w14:textId="77777777" w:rsidR="00157D7D" w:rsidRPr="00344995" w:rsidRDefault="00157D7D" w:rsidP="007106E2">
      <w:pPr>
        <w:rPr>
          <w:rFonts w:eastAsiaTheme="minorEastAsia"/>
        </w:rPr>
      </w:pPr>
    </w:p>
    <w:tbl>
      <w:tblPr>
        <w:tblStyle w:val="TableGrid"/>
        <w:tblW w:w="90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9"/>
        <w:gridCol w:w="1134"/>
      </w:tblGrid>
      <w:tr w:rsidR="0079412A" w14:paraId="7531423C" w14:textId="77777777" w:rsidTr="00654335">
        <w:tc>
          <w:tcPr>
            <w:tcW w:w="7909" w:type="dxa"/>
            <w:vAlign w:val="center"/>
          </w:tcPr>
          <w:p w14:paraId="4AAF34A4" w14:textId="77777777" w:rsidR="0079412A" w:rsidRDefault="0079412A" w:rsidP="00654335">
            <w:pPr>
              <w:jc w:val="center"/>
              <w:rPr>
                <w:rFonts w:ascii="Aptos" w:eastAsia="Aptos" w:hAnsi="Aptos"/>
              </w:rPr>
            </w:pPr>
          </w:p>
          <w:p w14:paraId="72E8AD83" w14:textId="77777777" w:rsidR="0079412A" w:rsidRPr="00157D7D" w:rsidRDefault="0079412A" w:rsidP="0079412A">
            <w:pPr>
              <w:rPr>
                <w:rFonts w:eastAsiaTheme="minorHAnsi"/>
              </w:rPr>
            </w:pPr>
            <m:oMathPara>
              <m:oMath>
                <m:r>
                  <w:rPr>
                    <w:rFonts w:ascii="Cambria Math" w:hAnsi="Cambria Math"/>
                  </w:rPr>
                  <m:t>Premium=(1+Profit Margin)(E</m:t>
                </m:r>
                <m:d>
                  <m:dPr>
                    <m:begChr m:val="["/>
                    <m:endChr m:val="]"/>
                    <m:ctrlPr>
                      <w:rPr>
                        <w:rFonts w:ascii="Cambria Math" w:hAnsi="Cambria Math"/>
                        <w:i/>
                      </w:rPr>
                    </m:ctrlPr>
                  </m:dPr>
                  <m:e>
                    <m:r>
                      <w:rPr>
                        <w:rFonts w:ascii="Cambria Math" w:hAnsi="Cambria Math"/>
                      </w:rPr>
                      <m:t>L</m:t>
                    </m:r>
                  </m:e>
                </m:d>
                <m:r>
                  <w:rPr>
                    <w:rFonts w:ascii="Cambria Math" w:hAnsi="Cambria Math"/>
                  </w:rPr>
                  <m:t>+Risk Loading×SD</m:t>
                </m:r>
                <m:d>
                  <m:dPr>
                    <m:ctrlPr>
                      <w:rPr>
                        <w:rFonts w:ascii="Cambria Math" w:hAnsi="Cambria Math"/>
                        <w:i/>
                      </w:rPr>
                    </m:ctrlPr>
                  </m:dPr>
                  <m:e>
                    <m:r>
                      <w:rPr>
                        <w:rFonts w:ascii="Cambria Math" w:hAnsi="Cambria Math"/>
                      </w:rPr>
                      <m:t>L</m:t>
                    </m:r>
                  </m:e>
                </m:d>
                <m:r>
                  <w:rPr>
                    <w:rFonts w:ascii="Cambria Math" w:hAnsi="Cambria Math"/>
                  </w:rPr>
                  <m:t>+Expense Loading×E[L]</m:t>
                </m:r>
              </m:oMath>
            </m:oMathPara>
          </w:p>
          <w:p w14:paraId="3E834428" w14:textId="0B5C6704" w:rsidR="0079412A" w:rsidRDefault="0079412A" w:rsidP="00654335">
            <w:pPr>
              <w:jc w:val="center"/>
              <w:rPr>
                <w:rFonts w:ascii="Aptos" w:eastAsia="Aptos" w:hAnsi="Aptos"/>
              </w:rPr>
            </w:pPr>
          </w:p>
        </w:tc>
        <w:tc>
          <w:tcPr>
            <w:tcW w:w="1134" w:type="dxa"/>
            <w:vAlign w:val="center"/>
          </w:tcPr>
          <w:p w14:paraId="4CDA7E6F" w14:textId="5EAE2E03" w:rsidR="0079412A" w:rsidRDefault="0079412A" w:rsidP="00654335">
            <w:pPr>
              <w:jc w:val="center"/>
            </w:pPr>
            <w:r>
              <w:t>(</w:t>
            </w:r>
            <w:r>
              <w:t>4</w:t>
            </w:r>
            <w:r>
              <w:t>)</w:t>
            </w:r>
          </w:p>
        </w:tc>
      </w:tr>
    </w:tbl>
    <w:p w14:paraId="796B7DAE" w14:textId="55BF4AB6" w:rsidR="007106E2" w:rsidRDefault="0079412A" w:rsidP="007106E2">
      <w:r>
        <w:t>The components of the pricing formula are:</w:t>
      </w:r>
    </w:p>
    <w:p w14:paraId="341FF86A" w14:textId="550165B8" w:rsidR="0079412A" w:rsidRPr="0079412A" w:rsidRDefault="0079412A" w:rsidP="0079412A">
      <w:pPr>
        <w:pStyle w:val="ListParagraph"/>
        <w:numPr>
          <w:ilvl w:val="0"/>
          <w:numId w:val="2"/>
        </w:numPr>
      </w:pPr>
      <m:oMath>
        <m:r>
          <w:rPr>
            <w:rFonts w:ascii="Cambria Math" w:hAnsi="Cambria Math"/>
          </w:rPr>
          <m:t>E[L]</m:t>
        </m:r>
      </m:oMath>
      <w:r>
        <w:rPr>
          <w:rFonts w:eastAsiaTheme="minorEastAsia"/>
        </w:rPr>
        <w:t xml:space="preserve">: Expected loss </w:t>
      </w:r>
    </w:p>
    <w:p w14:paraId="185F8192" w14:textId="7F387870" w:rsidR="0079412A" w:rsidRPr="0079412A" w:rsidRDefault="0079412A" w:rsidP="0079412A">
      <w:pPr>
        <w:pStyle w:val="ListParagraph"/>
        <w:numPr>
          <w:ilvl w:val="0"/>
          <w:numId w:val="2"/>
        </w:numPr>
      </w:pPr>
      <m:oMath>
        <m:r>
          <w:rPr>
            <w:rFonts w:ascii="Cambria Math" w:hAnsi="Cambria Math"/>
          </w:rPr>
          <m:t>SD(L)</m:t>
        </m:r>
      </m:oMath>
      <w:r>
        <w:rPr>
          <w:rFonts w:eastAsiaTheme="minorEastAsia"/>
        </w:rPr>
        <w:t>: Standard Deviation</w:t>
      </w:r>
    </w:p>
    <w:p w14:paraId="7CCCDA81" w14:textId="52D9CD42" w:rsidR="0079412A" w:rsidRDefault="0079412A" w:rsidP="0079412A">
      <w:pPr>
        <w:pStyle w:val="ListParagraph"/>
        <w:numPr>
          <w:ilvl w:val="0"/>
          <w:numId w:val="2"/>
        </w:numPr>
      </w:pPr>
      <w:r>
        <w:t>Risk Loading is a variable used to ensure the premium can cover costs</w:t>
      </w:r>
    </w:p>
    <w:p w14:paraId="1DD50D3D" w14:textId="2F68C2B5" w:rsidR="0079412A" w:rsidRDefault="0079412A" w:rsidP="0079412A">
      <w:pPr>
        <w:pStyle w:val="ListParagraph"/>
        <w:numPr>
          <w:ilvl w:val="0"/>
          <w:numId w:val="2"/>
        </w:numPr>
      </w:pPr>
      <w:r>
        <w:t>Expense Loading is the expected costs, including underwriting, claims processing and operation costs</w:t>
      </w:r>
    </w:p>
    <w:p w14:paraId="3302E375" w14:textId="48CAD448" w:rsidR="0079412A" w:rsidRDefault="0079412A" w:rsidP="0079412A">
      <w:pPr>
        <w:pStyle w:val="ListParagraph"/>
        <w:numPr>
          <w:ilvl w:val="0"/>
          <w:numId w:val="2"/>
        </w:numPr>
      </w:pPr>
      <w:r>
        <w:t>Profit Margin is applied to total expenses to yield the gross written premium</w:t>
      </w:r>
    </w:p>
    <w:p w14:paraId="064418E0" w14:textId="77777777" w:rsidR="0079412A" w:rsidRDefault="0079412A" w:rsidP="0079412A"/>
    <w:p w14:paraId="20B85EE5" w14:textId="3413773E" w:rsidR="0079412A" w:rsidRDefault="0079412A" w:rsidP="0079412A">
      <w:r>
        <w:t>3.4 Production Growth Assumptions</w:t>
      </w:r>
    </w:p>
    <w:p w14:paraId="4792B998" w14:textId="77777777" w:rsidR="0079412A" w:rsidRDefault="0079412A" w:rsidP="0079412A"/>
    <w:p w14:paraId="4C7B1173" w14:textId="21F39499" w:rsidR="0079412A" w:rsidRDefault="0079412A" w:rsidP="0079412A">
      <w:r>
        <w:t xml:space="preserve">The Encyclopaedia states that the Cosmic Quarry intends to expand production by 25% in the </w:t>
      </w:r>
      <w:proofErr w:type="spellStart"/>
      <w:r>
        <w:t>Helionis</w:t>
      </w:r>
      <w:proofErr w:type="spellEnd"/>
      <w:r>
        <w:t xml:space="preserve"> Cluster and </w:t>
      </w:r>
      <w:proofErr w:type="spellStart"/>
      <w:r>
        <w:t>Bayesia</w:t>
      </w:r>
      <w:proofErr w:type="spellEnd"/>
      <w:r>
        <w:t xml:space="preserve"> System and by 15% in the Oryn Delta over the next 10 years. It is assumed that these growth rates are compounding and continuous, yielding the following annual compound growth rates:</w:t>
      </w:r>
    </w:p>
    <w:p w14:paraId="2D635457" w14:textId="6E39E3D4" w:rsidR="0079412A" w:rsidRDefault="0079412A" w:rsidP="0079412A">
      <w:pPr>
        <w:pStyle w:val="ListParagraph"/>
        <w:numPr>
          <w:ilvl w:val="0"/>
          <w:numId w:val="2"/>
        </w:numPr>
      </w:pPr>
      <w:proofErr w:type="spellStart"/>
      <w:r>
        <w:t>Helionis</w:t>
      </w:r>
      <w:proofErr w:type="spellEnd"/>
      <w:r>
        <w:t xml:space="preserve"> Cluster and </w:t>
      </w:r>
      <w:proofErr w:type="spellStart"/>
      <w:r>
        <w:t>Bayesia</w:t>
      </w:r>
      <w:proofErr w:type="spellEnd"/>
      <w:r>
        <w:t xml:space="preserve"> System: 2.26% per annum</w:t>
      </w:r>
    </w:p>
    <w:p w14:paraId="44986267" w14:textId="3D96A01F" w:rsidR="0079412A" w:rsidRDefault="0079412A" w:rsidP="0079412A">
      <w:pPr>
        <w:pStyle w:val="ListParagraph"/>
        <w:numPr>
          <w:ilvl w:val="0"/>
          <w:numId w:val="2"/>
        </w:numPr>
      </w:pPr>
      <w:r>
        <w:t>Oryn Delta: 1.41% per annum</w:t>
      </w:r>
    </w:p>
    <w:p w14:paraId="796FD131" w14:textId="7DB6D175" w:rsidR="0079412A" w:rsidRDefault="0079412A" w:rsidP="0079412A">
      <w:r>
        <w:t>For the multi simulation of losses, the following stochastic factors are incorporated</w:t>
      </w:r>
    </w:p>
    <w:p w14:paraId="652DEF0A" w14:textId="3975688D" w:rsidR="0079412A" w:rsidRDefault="0079412A" w:rsidP="0079412A">
      <w:pPr>
        <w:pStyle w:val="ListParagraph"/>
        <w:numPr>
          <w:ilvl w:val="0"/>
          <w:numId w:val="2"/>
        </w:numPr>
      </w:pPr>
      <w:r>
        <w:lastRenderedPageBreak/>
        <w:t xml:space="preserve">Metal prices are modelled to have log-normal returns, where expected growth </w:t>
      </w:r>
      <w:r w:rsidR="00245AB2">
        <w:t>equal to inflation and standard deviation estimated from historical commodity price data.</w:t>
      </w:r>
    </w:p>
    <w:p w14:paraId="5F46D7A8" w14:textId="5E212AD7" w:rsidR="00245AB2" w:rsidRDefault="00245AB2" w:rsidP="0079412A">
      <w:pPr>
        <w:pStyle w:val="ListParagraph"/>
        <w:numPr>
          <w:ilvl w:val="0"/>
          <w:numId w:val="2"/>
        </w:numPr>
      </w:pPr>
      <w:r>
        <w:t>Production growth rates are modelled to be normally distributed where standard deviation is set to be 25% of expected growth rate.</w:t>
      </w:r>
    </w:p>
    <w:p w14:paraId="7F707A33" w14:textId="2C47EB78" w:rsidR="00245AB2" w:rsidRDefault="00245AB2" w:rsidP="0079412A">
      <w:pPr>
        <w:pStyle w:val="ListParagraph"/>
        <w:numPr>
          <w:ilvl w:val="0"/>
          <w:numId w:val="2"/>
        </w:numPr>
      </w:pPr>
      <w:r>
        <w:t>Inflation and interest rates are modelled to be normally distributed with parameter estimated through the given data.</w:t>
      </w:r>
    </w:p>
    <w:p w14:paraId="631EDFD0" w14:textId="77777777" w:rsidR="00245AB2" w:rsidRDefault="00245AB2" w:rsidP="00245AB2"/>
    <w:p w14:paraId="41CFCD08" w14:textId="14325F0A" w:rsidR="005B59C9" w:rsidRDefault="005B59C9">
      <w:r>
        <w:t>3.5 Projected Gross Premiums</w:t>
      </w:r>
    </w:p>
    <w:p w14:paraId="78F970A4" w14:textId="77777777" w:rsidR="005B59C9" w:rsidRDefault="005B59C9"/>
    <w:p w14:paraId="59D5461E" w14:textId="65EFE2C2" w:rsidR="003E7D13" w:rsidRDefault="003E7D13">
      <w:r>
        <w:t>Premiums are projected over the next 10-year period, derived from a Monte Carlo simulation incorporating the stochastic production growth, metal price dynamics and inflation. Table 7 presents each year’s premium.</w:t>
      </w:r>
    </w:p>
    <w:p w14:paraId="77B2D360" w14:textId="77777777" w:rsidR="003E7D13" w:rsidRDefault="003E7D13"/>
    <w:p w14:paraId="6F263E00" w14:textId="1927E924" w:rsidR="003E7D13" w:rsidRDefault="003E7D13" w:rsidP="003E7D13">
      <w:pPr>
        <w:jc w:val="center"/>
      </w:pPr>
      <w:r>
        <w:t>Table 7 – 10 Year Premiums</w:t>
      </w:r>
    </w:p>
    <w:p w14:paraId="2F7198D1" w14:textId="77777777" w:rsidR="003E7D13" w:rsidRDefault="003E7D13"/>
    <w:tbl>
      <w:tblPr>
        <w:tblStyle w:val="PlainTable5"/>
        <w:tblW w:w="0" w:type="auto"/>
        <w:jc w:val="center"/>
        <w:tblLook w:val="04A0" w:firstRow="1" w:lastRow="0" w:firstColumn="1" w:lastColumn="0" w:noHBand="0" w:noVBand="1"/>
      </w:tblPr>
      <w:tblGrid>
        <w:gridCol w:w="722"/>
        <w:gridCol w:w="2268"/>
      </w:tblGrid>
      <w:tr w:rsidR="003E7D13" w:rsidRPr="003E7D13" w14:paraId="244F6451" w14:textId="77777777" w:rsidTr="003E7D1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95123F9" w14:textId="77777777" w:rsidR="003E7D13" w:rsidRPr="003E7D13" w:rsidRDefault="003E7D13" w:rsidP="003E7D13">
            <w:pPr>
              <w:jc w:val="center"/>
              <w:rPr>
                <w:b/>
                <w:bCs/>
              </w:rPr>
            </w:pPr>
            <w:r w:rsidRPr="003E7D13">
              <w:rPr>
                <w:b/>
                <w:bCs/>
              </w:rPr>
              <w:t>Year</w:t>
            </w:r>
          </w:p>
        </w:tc>
        <w:tc>
          <w:tcPr>
            <w:tcW w:w="0" w:type="auto"/>
            <w:hideMark/>
          </w:tcPr>
          <w:p w14:paraId="68DDE963" w14:textId="77777777" w:rsidR="003E7D13" w:rsidRPr="003E7D13" w:rsidRDefault="003E7D13" w:rsidP="003E7D13">
            <w:pPr>
              <w:jc w:val="center"/>
              <w:cnfStyle w:val="100000000000" w:firstRow="1" w:lastRow="0" w:firstColumn="0" w:lastColumn="0" w:oddVBand="0" w:evenVBand="0" w:oddHBand="0" w:evenHBand="0" w:firstRowFirstColumn="0" w:firstRowLastColumn="0" w:lastRowFirstColumn="0" w:lastRowLastColumn="0"/>
              <w:rPr>
                <w:b/>
                <w:bCs/>
              </w:rPr>
            </w:pPr>
            <w:r w:rsidRPr="003E7D13">
              <w:rPr>
                <w:b/>
                <w:bCs/>
              </w:rPr>
              <w:t>Gross Premium ($)</w:t>
            </w:r>
          </w:p>
        </w:tc>
      </w:tr>
      <w:tr w:rsidR="003E7D13" w:rsidRPr="003E7D13" w14:paraId="3E79AD99" w14:textId="77777777" w:rsidTr="003E7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839BE" w14:textId="77777777" w:rsidR="003E7D13" w:rsidRPr="003E7D13" w:rsidRDefault="003E7D13" w:rsidP="003E7D13">
            <w:r w:rsidRPr="003E7D13">
              <w:t>1</w:t>
            </w:r>
          </w:p>
        </w:tc>
        <w:tc>
          <w:tcPr>
            <w:tcW w:w="0" w:type="auto"/>
            <w:hideMark/>
          </w:tcPr>
          <w:p w14:paraId="605BD7FB" w14:textId="77777777" w:rsidR="003E7D13" w:rsidRPr="003E7D13" w:rsidRDefault="003E7D13" w:rsidP="003E7D13">
            <w:pPr>
              <w:cnfStyle w:val="000000100000" w:firstRow="0" w:lastRow="0" w:firstColumn="0" w:lastColumn="0" w:oddVBand="0" w:evenVBand="0" w:oddHBand="1" w:evenHBand="0" w:firstRowFirstColumn="0" w:firstRowLastColumn="0" w:lastRowFirstColumn="0" w:lastRowLastColumn="0"/>
            </w:pPr>
            <w:r w:rsidRPr="003E7D13">
              <w:t>28,803,689,769</w:t>
            </w:r>
          </w:p>
        </w:tc>
      </w:tr>
      <w:tr w:rsidR="003E7D13" w:rsidRPr="003E7D13" w14:paraId="69471055" w14:textId="77777777" w:rsidTr="003E7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59242" w14:textId="77777777" w:rsidR="003E7D13" w:rsidRPr="003E7D13" w:rsidRDefault="003E7D13" w:rsidP="003E7D13">
            <w:r w:rsidRPr="003E7D13">
              <w:t>2</w:t>
            </w:r>
          </w:p>
        </w:tc>
        <w:tc>
          <w:tcPr>
            <w:tcW w:w="0" w:type="auto"/>
            <w:hideMark/>
          </w:tcPr>
          <w:p w14:paraId="39C8D959" w14:textId="77777777" w:rsidR="003E7D13" w:rsidRPr="003E7D13" w:rsidRDefault="003E7D13" w:rsidP="003E7D13">
            <w:pPr>
              <w:cnfStyle w:val="000000000000" w:firstRow="0" w:lastRow="0" w:firstColumn="0" w:lastColumn="0" w:oddVBand="0" w:evenVBand="0" w:oddHBand="0" w:evenHBand="0" w:firstRowFirstColumn="0" w:firstRowLastColumn="0" w:lastRowFirstColumn="0" w:lastRowLastColumn="0"/>
            </w:pPr>
            <w:r w:rsidRPr="003E7D13">
              <w:t>30,204,456,245</w:t>
            </w:r>
          </w:p>
        </w:tc>
      </w:tr>
      <w:tr w:rsidR="003E7D13" w:rsidRPr="003E7D13" w14:paraId="1F4963AD" w14:textId="77777777" w:rsidTr="003E7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A8762" w14:textId="77777777" w:rsidR="003E7D13" w:rsidRPr="003E7D13" w:rsidRDefault="003E7D13" w:rsidP="003E7D13">
            <w:r w:rsidRPr="003E7D13">
              <w:t>3</w:t>
            </w:r>
          </w:p>
        </w:tc>
        <w:tc>
          <w:tcPr>
            <w:tcW w:w="0" w:type="auto"/>
            <w:hideMark/>
          </w:tcPr>
          <w:p w14:paraId="5438BA21" w14:textId="77777777" w:rsidR="003E7D13" w:rsidRPr="003E7D13" w:rsidRDefault="003E7D13" w:rsidP="003E7D13">
            <w:pPr>
              <w:cnfStyle w:val="000000100000" w:firstRow="0" w:lastRow="0" w:firstColumn="0" w:lastColumn="0" w:oddVBand="0" w:evenVBand="0" w:oddHBand="1" w:evenHBand="0" w:firstRowFirstColumn="0" w:firstRowLastColumn="0" w:lastRowFirstColumn="0" w:lastRowLastColumn="0"/>
            </w:pPr>
            <w:r w:rsidRPr="003E7D13">
              <w:t>31,597,653,232</w:t>
            </w:r>
          </w:p>
        </w:tc>
      </w:tr>
      <w:tr w:rsidR="003E7D13" w:rsidRPr="003E7D13" w14:paraId="0AE6208F" w14:textId="77777777" w:rsidTr="003E7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19599" w14:textId="77777777" w:rsidR="003E7D13" w:rsidRPr="003E7D13" w:rsidRDefault="003E7D13" w:rsidP="003E7D13">
            <w:r w:rsidRPr="003E7D13">
              <w:t>4</w:t>
            </w:r>
          </w:p>
        </w:tc>
        <w:tc>
          <w:tcPr>
            <w:tcW w:w="0" w:type="auto"/>
            <w:hideMark/>
          </w:tcPr>
          <w:p w14:paraId="4F54FFCC" w14:textId="77777777" w:rsidR="003E7D13" w:rsidRPr="003E7D13" w:rsidRDefault="003E7D13" w:rsidP="003E7D13">
            <w:pPr>
              <w:cnfStyle w:val="000000000000" w:firstRow="0" w:lastRow="0" w:firstColumn="0" w:lastColumn="0" w:oddVBand="0" w:evenVBand="0" w:oddHBand="0" w:evenHBand="0" w:firstRowFirstColumn="0" w:firstRowLastColumn="0" w:lastRowFirstColumn="0" w:lastRowLastColumn="0"/>
            </w:pPr>
            <w:r w:rsidRPr="003E7D13">
              <w:t>33,138,122,011</w:t>
            </w:r>
          </w:p>
        </w:tc>
      </w:tr>
      <w:tr w:rsidR="003E7D13" w:rsidRPr="003E7D13" w14:paraId="05AFFE00" w14:textId="77777777" w:rsidTr="003E7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7BD38F" w14:textId="77777777" w:rsidR="003E7D13" w:rsidRPr="003E7D13" w:rsidRDefault="003E7D13" w:rsidP="003E7D13">
            <w:r w:rsidRPr="003E7D13">
              <w:t>5</w:t>
            </w:r>
          </w:p>
        </w:tc>
        <w:tc>
          <w:tcPr>
            <w:tcW w:w="0" w:type="auto"/>
            <w:hideMark/>
          </w:tcPr>
          <w:p w14:paraId="5E6FE4F9" w14:textId="77777777" w:rsidR="003E7D13" w:rsidRPr="003E7D13" w:rsidRDefault="003E7D13" w:rsidP="003E7D13">
            <w:pPr>
              <w:cnfStyle w:val="000000100000" w:firstRow="0" w:lastRow="0" w:firstColumn="0" w:lastColumn="0" w:oddVBand="0" w:evenVBand="0" w:oddHBand="1" w:evenHBand="0" w:firstRowFirstColumn="0" w:firstRowLastColumn="0" w:lastRowFirstColumn="0" w:lastRowLastColumn="0"/>
            </w:pPr>
            <w:r w:rsidRPr="003E7D13">
              <w:t>34,709,866,598</w:t>
            </w:r>
          </w:p>
        </w:tc>
      </w:tr>
      <w:tr w:rsidR="003E7D13" w:rsidRPr="003E7D13" w14:paraId="0CBB5247" w14:textId="77777777" w:rsidTr="003E7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FFBCC" w14:textId="77777777" w:rsidR="003E7D13" w:rsidRPr="003E7D13" w:rsidRDefault="003E7D13" w:rsidP="003E7D13">
            <w:r w:rsidRPr="003E7D13">
              <w:t>6</w:t>
            </w:r>
          </w:p>
        </w:tc>
        <w:tc>
          <w:tcPr>
            <w:tcW w:w="0" w:type="auto"/>
            <w:hideMark/>
          </w:tcPr>
          <w:p w14:paraId="395BAAFC" w14:textId="77777777" w:rsidR="003E7D13" w:rsidRPr="003E7D13" w:rsidRDefault="003E7D13" w:rsidP="003E7D13">
            <w:pPr>
              <w:cnfStyle w:val="000000000000" w:firstRow="0" w:lastRow="0" w:firstColumn="0" w:lastColumn="0" w:oddVBand="0" w:evenVBand="0" w:oddHBand="0" w:evenHBand="0" w:firstRowFirstColumn="0" w:firstRowLastColumn="0" w:lastRowFirstColumn="0" w:lastRowLastColumn="0"/>
            </w:pPr>
            <w:r w:rsidRPr="003E7D13">
              <w:t>36,287,948,911</w:t>
            </w:r>
          </w:p>
        </w:tc>
      </w:tr>
      <w:tr w:rsidR="003E7D13" w:rsidRPr="003E7D13" w14:paraId="79C99D0C" w14:textId="77777777" w:rsidTr="003E7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502146" w14:textId="77777777" w:rsidR="003E7D13" w:rsidRPr="003E7D13" w:rsidRDefault="003E7D13" w:rsidP="003E7D13">
            <w:r w:rsidRPr="003E7D13">
              <w:t>7</w:t>
            </w:r>
          </w:p>
        </w:tc>
        <w:tc>
          <w:tcPr>
            <w:tcW w:w="0" w:type="auto"/>
            <w:hideMark/>
          </w:tcPr>
          <w:p w14:paraId="621925BD" w14:textId="77777777" w:rsidR="003E7D13" w:rsidRPr="003E7D13" w:rsidRDefault="003E7D13" w:rsidP="003E7D13">
            <w:pPr>
              <w:cnfStyle w:val="000000100000" w:firstRow="0" w:lastRow="0" w:firstColumn="0" w:lastColumn="0" w:oddVBand="0" w:evenVBand="0" w:oddHBand="1" w:evenHBand="0" w:firstRowFirstColumn="0" w:firstRowLastColumn="0" w:lastRowFirstColumn="0" w:lastRowLastColumn="0"/>
            </w:pPr>
            <w:r w:rsidRPr="003E7D13">
              <w:t>37,972,956,328</w:t>
            </w:r>
          </w:p>
        </w:tc>
      </w:tr>
      <w:tr w:rsidR="003E7D13" w:rsidRPr="003E7D13" w14:paraId="76DF6DE1" w14:textId="77777777" w:rsidTr="003E7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9AC9F3" w14:textId="77777777" w:rsidR="003E7D13" w:rsidRPr="003E7D13" w:rsidRDefault="003E7D13" w:rsidP="003E7D13">
            <w:r w:rsidRPr="003E7D13">
              <w:t>8</w:t>
            </w:r>
          </w:p>
        </w:tc>
        <w:tc>
          <w:tcPr>
            <w:tcW w:w="0" w:type="auto"/>
            <w:hideMark/>
          </w:tcPr>
          <w:p w14:paraId="3B423B08" w14:textId="77777777" w:rsidR="003E7D13" w:rsidRPr="003E7D13" w:rsidRDefault="003E7D13" w:rsidP="003E7D13">
            <w:pPr>
              <w:cnfStyle w:val="000000000000" w:firstRow="0" w:lastRow="0" w:firstColumn="0" w:lastColumn="0" w:oddVBand="0" w:evenVBand="0" w:oddHBand="0" w:evenHBand="0" w:firstRowFirstColumn="0" w:firstRowLastColumn="0" w:lastRowFirstColumn="0" w:lastRowLastColumn="0"/>
            </w:pPr>
            <w:r w:rsidRPr="003E7D13">
              <w:t>39,791,620,339</w:t>
            </w:r>
          </w:p>
        </w:tc>
      </w:tr>
      <w:tr w:rsidR="003E7D13" w:rsidRPr="003E7D13" w14:paraId="5181C8C4" w14:textId="77777777" w:rsidTr="003E7D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8757FB" w14:textId="77777777" w:rsidR="003E7D13" w:rsidRPr="003E7D13" w:rsidRDefault="003E7D13" w:rsidP="003E7D13">
            <w:r w:rsidRPr="003E7D13">
              <w:t>9</w:t>
            </w:r>
          </w:p>
        </w:tc>
        <w:tc>
          <w:tcPr>
            <w:tcW w:w="0" w:type="auto"/>
            <w:hideMark/>
          </w:tcPr>
          <w:p w14:paraId="07473325" w14:textId="77777777" w:rsidR="003E7D13" w:rsidRPr="003E7D13" w:rsidRDefault="003E7D13" w:rsidP="003E7D13">
            <w:pPr>
              <w:cnfStyle w:val="000000100000" w:firstRow="0" w:lastRow="0" w:firstColumn="0" w:lastColumn="0" w:oddVBand="0" w:evenVBand="0" w:oddHBand="1" w:evenHBand="0" w:firstRowFirstColumn="0" w:firstRowLastColumn="0" w:lastRowFirstColumn="0" w:lastRowLastColumn="0"/>
            </w:pPr>
            <w:r w:rsidRPr="003E7D13">
              <w:t>41,685,381,603</w:t>
            </w:r>
          </w:p>
        </w:tc>
      </w:tr>
      <w:tr w:rsidR="003E7D13" w:rsidRPr="003E7D13" w14:paraId="725A98F8" w14:textId="77777777" w:rsidTr="003E7D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FD520" w14:textId="77777777" w:rsidR="003E7D13" w:rsidRPr="003E7D13" w:rsidRDefault="003E7D13" w:rsidP="003E7D13">
            <w:r w:rsidRPr="003E7D13">
              <w:t>10</w:t>
            </w:r>
          </w:p>
        </w:tc>
        <w:tc>
          <w:tcPr>
            <w:tcW w:w="0" w:type="auto"/>
            <w:hideMark/>
          </w:tcPr>
          <w:p w14:paraId="43A0293B" w14:textId="77777777" w:rsidR="003E7D13" w:rsidRPr="003E7D13" w:rsidRDefault="003E7D13" w:rsidP="003E7D13">
            <w:pPr>
              <w:cnfStyle w:val="000000000000" w:firstRow="0" w:lastRow="0" w:firstColumn="0" w:lastColumn="0" w:oddVBand="0" w:evenVBand="0" w:oddHBand="0" w:evenHBand="0" w:firstRowFirstColumn="0" w:firstRowLastColumn="0" w:lastRowFirstColumn="0" w:lastRowLastColumn="0"/>
            </w:pPr>
            <w:r w:rsidRPr="003E7D13">
              <w:t>43,633,666,212</w:t>
            </w:r>
          </w:p>
        </w:tc>
      </w:tr>
    </w:tbl>
    <w:p w14:paraId="0ED7BE2E" w14:textId="77777777" w:rsidR="003E7D13" w:rsidRDefault="003E7D13"/>
    <w:p w14:paraId="54A740E1" w14:textId="77777777" w:rsidR="003E7D13" w:rsidRDefault="003E7D13">
      <w:pPr>
        <w:rPr>
          <w:sz w:val="40"/>
          <w:szCs w:val="40"/>
        </w:rPr>
      </w:pPr>
      <w:r>
        <w:rPr>
          <w:sz w:val="40"/>
          <w:szCs w:val="40"/>
        </w:rPr>
        <w:br w:type="page"/>
      </w:r>
    </w:p>
    <w:p w14:paraId="711CBE49" w14:textId="0D92D2A2" w:rsidR="003E7D13" w:rsidRPr="003E7D13" w:rsidRDefault="003E7D13">
      <w:pPr>
        <w:rPr>
          <w:sz w:val="40"/>
          <w:szCs w:val="40"/>
        </w:rPr>
      </w:pPr>
      <w:r w:rsidRPr="003E7D13">
        <w:rPr>
          <w:sz w:val="40"/>
          <w:szCs w:val="40"/>
        </w:rPr>
        <w:lastRenderedPageBreak/>
        <w:t>Reserves and Stress Testing</w:t>
      </w:r>
    </w:p>
    <w:p w14:paraId="549A96FE" w14:textId="77777777" w:rsidR="003E7D13" w:rsidRDefault="003E7D13"/>
    <w:p w14:paraId="05E255C2" w14:textId="369CF876" w:rsidR="003E7D13" w:rsidRDefault="003E7D13">
      <w:r>
        <w:t>4.1 Reserves Setting Methodology</w:t>
      </w:r>
    </w:p>
    <w:p w14:paraId="4A55CAF6" w14:textId="77777777" w:rsidR="003E7D13" w:rsidRDefault="003E7D13"/>
    <w:p w14:paraId="44987146" w14:textId="0971BA68" w:rsidR="003E7D13" w:rsidRDefault="003E7D13">
      <w:r>
        <w:t>Reserves are set such that the probability of ruin in any individual policy year does not exceed 1% under the base case scenario, defined as the scenario in which the claims modelling is assumed to be correctly specified.</w:t>
      </w:r>
    </w:p>
    <w:p w14:paraId="4D322BC3" w14:textId="77777777" w:rsidR="003E7D13" w:rsidRDefault="003E7D13"/>
    <w:p w14:paraId="72A8B89B" w14:textId="7F8C6B4F" w:rsidR="003E7D13" w:rsidRDefault="003E7D13">
      <w:r>
        <w:t>The probability of ruin in a given year is defined as</w:t>
      </w:r>
    </w:p>
    <w:p w14:paraId="4A1DFABC" w14:textId="77777777" w:rsidR="003E7D13" w:rsidRDefault="003E7D13"/>
    <w:p w14:paraId="68043361" w14:textId="500A6947" w:rsidR="003E7D13" w:rsidRPr="003E7D13" w:rsidRDefault="003E7D13">
      <w:pPr>
        <w:rPr>
          <w:rFonts w:asciiTheme="minorHAnsi" w:eastAsiaTheme="minorEastAsia" w:hAnsiTheme="minorHAnsi" w:cstheme="minorBidi"/>
        </w:rPr>
      </w:pPr>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Ruin</m:t>
                  </m:r>
                </m:e>
              </m:d>
            </m:e>
          </m:func>
          <m:r>
            <w:rPr>
              <w:rFonts w:ascii="Cambria Math" w:hAnsi="Cambria Math"/>
            </w:rPr>
            <m:t>=</m:t>
          </m:r>
          <m:f>
            <m:fPr>
              <m:ctrlPr>
                <w:rPr>
                  <w:rFonts w:ascii="Cambria Math" w:hAnsi="Cambria Math"/>
                  <w:i/>
                </w:rPr>
              </m:ctrlPr>
            </m:fPr>
            <m:num>
              <m:r>
                <w:rPr>
                  <w:rFonts w:ascii="Cambria Math" w:hAnsi="Cambria Math"/>
                </w:rPr>
                <m:t>Number of paths where reserves fall below zero</m:t>
              </m:r>
            </m:num>
            <m:den>
              <m:r>
                <w:rPr>
                  <w:rFonts w:ascii="Cambria Math" w:hAnsi="Cambria Math"/>
                </w:rPr>
                <m:t>Total number of paths</m:t>
              </m:r>
            </m:den>
          </m:f>
        </m:oMath>
      </m:oMathPara>
    </w:p>
    <w:p w14:paraId="3366FC23" w14:textId="77777777" w:rsidR="003E7D13" w:rsidRDefault="003E7D13">
      <w:pPr>
        <w:rPr>
          <w:rFonts w:eastAsiaTheme="minorEastAsia"/>
        </w:rPr>
      </w:pPr>
    </w:p>
    <w:p w14:paraId="06F63B3B" w14:textId="71AC66E3" w:rsidR="003E7D13" w:rsidRDefault="00932DBC">
      <w:pPr>
        <w:rPr>
          <w:rFonts w:eastAsiaTheme="minorEastAsia"/>
        </w:rPr>
      </w:pPr>
      <w:r>
        <w:rPr>
          <w:rFonts w:eastAsiaTheme="minorEastAsia"/>
        </w:rPr>
        <w:t xml:space="preserve">The reserve calculation of each path follows a specific cash flow structure across each simulated path. At </w:t>
      </w:r>
      <m:oMath>
        <m:r>
          <w:rPr>
            <w:rFonts w:ascii="Cambria Math" w:eastAsiaTheme="minorEastAsia" w:hAnsi="Cambria Math"/>
          </w:rPr>
          <m:t>t=0</m:t>
        </m:r>
      </m:oMath>
      <w:r>
        <w:rPr>
          <w:rFonts w:eastAsiaTheme="minorEastAsia"/>
        </w:rPr>
        <w:t xml:space="preserve"> the initial reserve is set. At the beginning of each year, the full year’s premium is collected, then the loss for that year is then simulated by drawing from the fitted frequency and severity distributions and expenses are subtracted. This process repeats for each of the 10 policy years.</w:t>
      </w:r>
    </w:p>
    <w:p w14:paraId="064CCF5E" w14:textId="77777777" w:rsidR="00932DBC" w:rsidRDefault="00932DBC">
      <w:pPr>
        <w:rPr>
          <w:rFonts w:eastAsiaTheme="minorEastAsia"/>
        </w:rPr>
      </w:pPr>
    </w:p>
    <w:p w14:paraId="1446F7C9" w14:textId="43EA1C7D" w:rsidR="00932DBC" w:rsidRDefault="00932DBC">
      <w:pPr>
        <w:rPr>
          <w:rFonts w:eastAsiaTheme="minorEastAsia"/>
        </w:rPr>
      </w:pPr>
      <w:r>
        <w:rPr>
          <w:rFonts w:eastAsiaTheme="minorEastAsia"/>
        </w:rPr>
        <w:t>Reserves dynamics between years are governed by the following rules:</w:t>
      </w:r>
    </w:p>
    <w:p w14:paraId="5C954D26" w14:textId="61AE94F2" w:rsidR="00932DBC" w:rsidRDefault="00932DBC" w:rsidP="00932DBC">
      <w:pPr>
        <w:pStyle w:val="ListParagraph"/>
        <w:numPr>
          <w:ilvl w:val="0"/>
          <w:numId w:val="2"/>
        </w:numPr>
        <w:rPr>
          <w:rFonts w:eastAsiaTheme="minorEastAsia"/>
        </w:rPr>
      </w:pPr>
      <w:r>
        <w:rPr>
          <w:rFonts w:eastAsiaTheme="minorEastAsia"/>
        </w:rPr>
        <w:t xml:space="preserve">All annual profits (premiums collected less </w:t>
      </w:r>
      <w:r w:rsidR="0044692F">
        <w:rPr>
          <w:rFonts w:eastAsiaTheme="minorEastAsia"/>
        </w:rPr>
        <w:t>losses and expenses) are retained and added to the reserve at year end.</w:t>
      </w:r>
    </w:p>
    <w:p w14:paraId="49E1810D" w14:textId="1539A307" w:rsidR="0044692F" w:rsidRDefault="0044692F" w:rsidP="00932DBC">
      <w:pPr>
        <w:pStyle w:val="ListParagraph"/>
        <w:numPr>
          <w:ilvl w:val="0"/>
          <w:numId w:val="2"/>
        </w:numPr>
        <w:rPr>
          <w:rFonts w:eastAsiaTheme="minorEastAsia"/>
        </w:rPr>
      </w:pPr>
      <w:r>
        <w:rPr>
          <w:rFonts w:eastAsiaTheme="minorEastAsia"/>
        </w:rPr>
        <w:t xml:space="preserve">Reserves earn investment income at the prevailing </w:t>
      </w:r>
      <w:proofErr w:type="gramStart"/>
      <w:r>
        <w:rPr>
          <w:rFonts w:eastAsiaTheme="minorEastAsia"/>
        </w:rPr>
        <w:t>10 year</w:t>
      </w:r>
      <w:proofErr w:type="gramEnd"/>
      <w:r>
        <w:rPr>
          <w:rFonts w:eastAsiaTheme="minorEastAsia"/>
        </w:rPr>
        <w:t xml:space="preserve"> risk free interest rate which is modelled stochastically</w:t>
      </w:r>
    </w:p>
    <w:p w14:paraId="4CC2BC65" w14:textId="77777777" w:rsidR="0044692F" w:rsidRDefault="0044692F" w:rsidP="0044692F">
      <w:pPr>
        <w:rPr>
          <w:rFonts w:eastAsiaTheme="minorEastAsia"/>
        </w:rPr>
      </w:pPr>
    </w:p>
    <w:p w14:paraId="1294F241" w14:textId="29987499" w:rsidR="0044692F" w:rsidRDefault="0044692F" w:rsidP="0044692F">
      <w:pPr>
        <w:rPr>
          <w:rFonts w:eastAsiaTheme="minorEastAsia"/>
        </w:rPr>
      </w:pPr>
      <w:r>
        <w:rPr>
          <w:rFonts w:eastAsiaTheme="minorEastAsia"/>
        </w:rPr>
        <w:t xml:space="preserve">The minimum initial reserve required to ensure that the annual probability of ruin does not exceed 1% in any </w:t>
      </w:r>
      <w:proofErr w:type="spellStart"/>
      <w:r>
        <w:rPr>
          <w:rFonts w:eastAsiaTheme="minorEastAsia"/>
        </w:rPr>
        <w:t>give</w:t>
      </w:r>
      <w:proofErr w:type="spellEnd"/>
      <w:r>
        <w:rPr>
          <w:rFonts w:eastAsiaTheme="minorEastAsia"/>
        </w:rPr>
        <w:t xml:space="preserve"> year, based on 10,000 simulation path is shown in Table 8</w:t>
      </w:r>
    </w:p>
    <w:p w14:paraId="039C7DDB" w14:textId="77777777" w:rsidR="0044692F" w:rsidRDefault="0044692F" w:rsidP="0044692F">
      <w:pPr>
        <w:rPr>
          <w:rFonts w:eastAsiaTheme="minorEastAsia"/>
        </w:rPr>
      </w:pPr>
    </w:p>
    <w:p w14:paraId="60092395" w14:textId="4DE2A030" w:rsidR="0044692F" w:rsidRDefault="0044692F" w:rsidP="0044692F">
      <w:pPr>
        <w:jc w:val="center"/>
        <w:rPr>
          <w:rFonts w:eastAsiaTheme="minorEastAsia"/>
        </w:rPr>
      </w:pPr>
      <w:r>
        <w:rPr>
          <w:rFonts w:eastAsiaTheme="minorEastAsia"/>
        </w:rPr>
        <w:t>Table 8 – Reserves Summary</w:t>
      </w:r>
    </w:p>
    <w:p w14:paraId="6D8D9D0E" w14:textId="77777777" w:rsidR="0044692F" w:rsidRDefault="0044692F" w:rsidP="0044692F">
      <w:pPr>
        <w:rPr>
          <w:rFonts w:eastAsiaTheme="minorEastAsia"/>
        </w:rPr>
      </w:pPr>
    </w:p>
    <w:tbl>
      <w:tblPr>
        <w:tblStyle w:val="PlainTable5"/>
        <w:tblW w:w="0" w:type="auto"/>
        <w:jc w:val="center"/>
        <w:tblLook w:val="04A0" w:firstRow="1" w:lastRow="0" w:firstColumn="1" w:lastColumn="0" w:noHBand="0" w:noVBand="1"/>
      </w:tblPr>
      <w:tblGrid>
        <w:gridCol w:w="5748"/>
        <w:gridCol w:w="1836"/>
      </w:tblGrid>
      <w:tr w:rsidR="0044692F" w:rsidRPr="0044692F" w14:paraId="1C9CF62F" w14:textId="77777777" w:rsidTr="0044692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0F22574" w14:textId="77777777" w:rsidR="0044692F" w:rsidRPr="0044692F" w:rsidRDefault="0044692F" w:rsidP="0044692F">
            <w:pPr>
              <w:jc w:val="center"/>
              <w:rPr>
                <w:b/>
                <w:bCs/>
              </w:rPr>
            </w:pPr>
            <w:r w:rsidRPr="0044692F">
              <w:rPr>
                <w:b/>
                <w:bCs/>
              </w:rPr>
              <w:t>Metric</w:t>
            </w:r>
          </w:p>
        </w:tc>
        <w:tc>
          <w:tcPr>
            <w:tcW w:w="0" w:type="auto"/>
            <w:hideMark/>
          </w:tcPr>
          <w:p w14:paraId="349393E1" w14:textId="77777777" w:rsidR="0044692F" w:rsidRPr="0044692F" w:rsidRDefault="0044692F" w:rsidP="0044692F">
            <w:pPr>
              <w:jc w:val="center"/>
              <w:cnfStyle w:val="100000000000" w:firstRow="1" w:lastRow="0" w:firstColumn="0" w:lastColumn="0" w:oddVBand="0" w:evenVBand="0" w:oddHBand="0" w:evenHBand="0" w:firstRowFirstColumn="0" w:firstRowLastColumn="0" w:lastRowFirstColumn="0" w:lastRowLastColumn="0"/>
              <w:rPr>
                <w:b/>
                <w:bCs/>
              </w:rPr>
            </w:pPr>
            <w:r w:rsidRPr="0044692F">
              <w:rPr>
                <w:b/>
                <w:bCs/>
              </w:rPr>
              <w:t>Value</w:t>
            </w:r>
          </w:p>
        </w:tc>
      </w:tr>
      <w:tr w:rsidR="0044692F" w:rsidRPr="0044692F" w14:paraId="6FE3B000" w14:textId="77777777" w:rsidTr="004469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9D1B93" w14:textId="77777777" w:rsidR="0044692F" w:rsidRPr="0044692F" w:rsidRDefault="0044692F" w:rsidP="0044692F">
            <w:r w:rsidRPr="0044692F">
              <w:t>Required Initial Reserve</w:t>
            </w:r>
          </w:p>
        </w:tc>
        <w:tc>
          <w:tcPr>
            <w:tcW w:w="0" w:type="auto"/>
            <w:hideMark/>
          </w:tcPr>
          <w:p w14:paraId="4237C093" w14:textId="77777777" w:rsidR="0044692F" w:rsidRPr="0044692F" w:rsidRDefault="0044692F" w:rsidP="0044692F">
            <w:pPr>
              <w:cnfStyle w:val="000000100000" w:firstRow="0" w:lastRow="0" w:firstColumn="0" w:lastColumn="0" w:oddVBand="0" w:evenVBand="0" w:oddHBand="1" w:evenHBand="0" w:firstRowFirstColumn="0" w:firstRowLastColumn="0" w:lastRowFirstColumn="0" w:lastRowLastColumn="0"/>
            </w:pPr>
            <w:r w:rsidRPr="0044692F">
              <w:t>$17,419,921,875</w:t>
            </w:r>
          </w:p>
        </w:tc>
      </w:tr>
      <w:tr w:rsidR="0044692F" w:rsidRPr="0044692F" w14:paraId="336E69A1" w14:textId="77777777" w:rsidTr="004469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E3DFB9" w14:textId="77777777" w:rsidR="0044692F" w:rsidRPr="0044692F" w:rsidRDefault="0044692F" w:rsidP="0044692F">
            <w:r w:rsidRPr="0044692F">
              <w:t>Worst-Year Annual Ruin Probability (at this reserve)</w:t>
            </w:r>
          </w:p>
        </w:tc>
        <w:tc>
          <w:tcPr>
            <w:tcW w:w="0" w:type="auto"/>
            <w:hideMark/>
          </w:tcPr>
          <w:p w14:paraId="1D0A6917" w14:textId="77777777" w:rsidR="0044692F" w:rsidRPr="0044692F" w:rsidRDefault="0044692F" w:rsidP="0044692F">
            <w:pPr>
              <w:cnfStyle w:val="000000000000" w:firstRow="0" w:lastRow="0" w:firstColumn="0" w:lastColumn="0" w:oddVBand="0" w:evenVBand="0" w:oddHBand="0" w:evenHBand="0" w:firstRowFirstColumn="0" w:firstRowLastColumn="0" w:lastRowFirstColumn="0" w:lastRowLastColumn="0"/>
            </w:pPr>
            <w:r w:rsidRPr="0044692F">
              <w:t>1.00%</w:t>
            </w:r>
          </w:p>
        </w:tc>
      </w:tr>
      <w:tr w:rsidR="0044692F" w:rsidRPr="0044692F" w14:paraId="055EE688" w14:textId="77777777" w:rsidTr="004469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4DE3F" w14:textId="77777777" w:rsidR="0044692F" w:rsidRPr="0044692F" w:rsidRDefault="0044692F" w:rsidP="0044692F">
            <w:r w:rsidRPr="0044692F">
              <w:t>Expected End-of-Year-10 Reserve</w:t>
            </w:r>
          </w:p>
        </w:tc>
        <w:tc>
          <w:tcPr>
            <w:tcW w:w="0" w:type="auto"/>
            <w:hideMark/>
          </w:tcPr>
          <w:p w14:paraId="275F12BF" w14:textId="77777777" w:rsidR="0044692F" w:rsidRPr="0044692F" w:rsidRDefault="0044692F" w:rsidP="0044692F">
            <w:pPr>
              <w:cnfStyle w:val="000000100000" w:firstRow="0" w:lastRow="0" w:firstColumn="0" w:lastColumn="0" w:oddVBand="0" w:evenVBand="0" w:oddHBand="1" w:evenHBand="0" w:firstRowFirstColumn="0" w:firstRowLastColumn="0" w:lastRowFirstColumn="0" w:lastRowLastColumn="0"/>
            </w:pPr>
            <w:r w:rsidRPr="0044692F">
              <w:t>$50,819,617,106</w:t>
            </w:r>
          </w:p>
        </w:tc>
      </w:tr>
      <w:tr w:rsidR="0044692F" w:rsidRPr="0044692F" w14:paraId="1D2F9E13" w14:textId="77777777" w:rsidTr="004469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EAB47" w14:textId="77777777" w:rsidR="0044692F" w:rsidRPr="0044692F" w:rsidRDefault="0044692F" w:rsidP="0044692F">
            <w:r w:rsidRPr="0044692F">
              <w:t>Total Expected Profit Over 10 Years</w:t>
            </w:r>
          </w:p>
        </w:tc>
        <w:tc>
          <w:tcPr>
            <w:tcW w:w="0" w:type="auto"/>
            <w:hideMark/>
          </w:tcPr>
          <w:p w14:paraId="41BD7B4A" w14:textId="77777777" w:rsidR="0044692F" w:rsidRPr="0044692F" w:rsidRDefault="0044692F" w:rsidP="0044692F">
            <w:pPr>
              <w:cnfStyle w:val="000000000000" w:firstRow="0" w:lastRow="0" w:firstColumn="0" w:lastColumn="0" w:oddVBand="0" w:evenVBand="0" w:oddHBand="0" w:evenHBand="0" w:firstRowFirstColumn="0" w:firstRowLastColumn="0" w:lastRowFirstColumn="0" w:lastRowLastColumn="0"/>
            </w:pPr>
            <w:r w:rsidRPr="0044692F">
              <w:t>$33,399,695,231</w:t>
            </w:r>
          </w:p>
        </w:tc>
      </w:tr>
    </w:tbl>
    <w:p w14:paraId="024E27DC" w14:textId="77777777" w:rsidR="0044692F" w:rsidRDefault="0044692F" w:rsidP="0044692F">
      <w:pPr>
        <w:rPr>
          <w:rFonts w:eastAsiaTheme="minorEastAsia"/>
        </w:rPr>
      </w:pPr>
    </w:p>
    <w:p w14:paraId="2F66D50D" w14:textId="77777777" w:rsidR="008D4D46" w:rsidRDefault="008D4D46">
      <w:pPr>
        <w:rPr>
          <w:rFonts w:eastAsiaTheme="minorEastAsia"/>
        </w:rPr>
      </w:pPr>
      <w:r>
        <w:rPr>
          <w:rFonts w:eastAsiaTheme="minorEastAsia"/>
        </w:rPr>
        <w:br w:type="page"/>
      </w:r>
    </w:p>
    <w:p w14:paraId="428CAEE7" w14:textId="30EA8115" w:rsidR="0044692F" w:rsidRDefault="008D4D46" w:rsidP="0044692F">
      <w:pPr>
        <w:rPr>
          <w:rFonts w:eastAsiaTheme="minorEastAsia"/>
        </w:rPr>
      </w:pPr>
      <w:r>
        <w:rPr>
          <w:rFonts w:eastAsiaTheme="minorEastAsia"/>
        </w:rPr>
        <w:lastRenderedPageBreak/>
        <w:t>4.2 Annual Reserve and Profitability Projections</w:t>
      </w:r>
    </w:p>
    <w:p w14:paraId="22CC58B9" w14:textId="77777777" w:rsidR="008D4D46" w:rsidRDefault="008D4D46" w:rsidP="0044692F">
      <w:pPr>
        <w:rPr>
          <w:rFonts w:eastAsiaTheme="minorEastAsia"/>
        </w:rPr>
      </w:pPr>
    </w:p>
    <w:p w14:paraId="16974ED1" w14:textId="6EE872EE" w:rsidR="008D4D46" w:rsidRDefault="008D4D46" w:rsidP="0044692F">
      <w:pPr>
        <w:rPr>
          <w:rFonts w:eastAsiaTheme="minorEastAsia"/>
        </w:rPr>
      </w:pPr>
      <w:r>
        <w:rPr>
          <w:rFonts w:eastAsiaTheme="minorEastAsia"/>
        </w:rPr>
        <w:t xml:space="preserve">Table 9 presents the year-by-year reserve adequacy, profitability metrics and ruin probabilities under the base case simulation. </w:t>
      </w:r>
    </w:p>
    <w:p w14:paraId="2F0DED42" w14:textId="77777777" w:rsidR="008D4D46" w:rsidRDefault="008D4D46" w:rsidP="0044692F">
      <w:pPr>
        <w:rPr>
          <w:rFonts w:eastAsiaTheme="minorEastAsia"/>
        </w:rPr>
      </w:pPr>
    </w:p>
    <w:p w14:paraId="5E8D59AF" w14:textId="68E3F2F3" w:rsidR="008D4D46" w:rsidRDefault="008D4D46" w:rsidP="008D4D46">
      <w:pPr>
        <w:jc w:val="center"/>
        <w:rPr>
          <w:rFonts w:eastAsiaTheme="minorEastAsia"/>
        </w:rPr>
      </w:pPr>
      <w:r>
        <w:rPr>
          <w:rFonts w:eastAsiaTheme="minorEastAsia"/>
        </w:rPr>
        <w:t xml:space="preserve">Table 9 – </w:t>
      </w:r>
      <w:r>
        <w:rPr>
          <w:rFonts w:eastAsiaTheme="minorEastAsia"/>
        </w:rPr>
        <w:t>Annual Reserve and Profitability Projections</w:t>
      </w:r>
    </w:p>
    <w:p w14:paraId="4A8F92EF" w14:textId="77777777" w:rsidR="008D4D46" w:rsidRDefault="008D4D46" w:rsidP="0044692F">
      <w:pPr>
        <w:rPr>
          <w:rFonts w:eastAsiaTheme="minorEastAsia"/>
        </w:rPr>
      </w:pPr>
    </w:p>
    <w:tbl>
      <w:tblPr>
        <w:tblStyle w:val="PlainTable5"/>
        <w:tblW w:w="0" w:type="auto"/>
        <w:jc w:val="center"/>
        <w:tblLook w:val="04A0" w:firstRow="1" w:lastRow="0" w:firstColumn="1" w:lastColumn="0" w:noHBand="0" w:noVBand="1"/>
      </w:tblPr>
      <w:tblGrid>
        <w:gridCol w:w="723"/>
        <w:gridCol w:w="1790"/>
        <w:gridCol w:w="1684"/>
        <w:gridCol w:w="1787"/>
        <w:gridCol w:w="1919"/>
        <w:gridCol w:w="1123"/>
      </w:tblGrid>
      <w:tr w:rsidR="008D4D46" w:rsidRPr="008D4D46" w14:paraId="713C3B85" w14:textId="77777777" w:rsidTr="008D4D4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ADE6FA1" w14:textId="77777777" w:rsidR="008D4D46" w:rsidRPr="008D4D46" w:rsidRDefault="008D4D46" w:rsidP="008D4D46">
            <w:pPr>
              <w:jc w:val="center"/>
              <w:rPr>
                <w:b/>
                <w:bCs/>
              </w:rPr>
            </w:pPr>
            <w:r w:rsidRPr="008D4D46">
              <w:rPr>
                <w:b/>
                <w:bCs/>
              </w:rPr>
              <w:t>Year</w:t>
            </w:r>
          </w:p>
        </w:tc>
        <w:tc>
          <w:tcPr>
            <w:tcW w:w="0" w:type="auto"/>
            <w:hideMark/>
          </w:tcPr>
          <w:p w14:paraId="326D4CBB" w14:textId="77777777" w:rsidR="008D4D46" w:rsidRPr="008D4D46" w:rsidRDefault="008D4D46" w:rsidP="008D4D46">
            <w:pPr>
              <w:jc w:val="center"/>
              <w:cnfStyle w:val="100000000000" w:firstRow="1" w:lastRow="0" w:firstColumn="0" w:lastColumn="0" w:oddVBand="0" w:evenVBand="0" w:oddHBand="0" w:evenHBand="0" w:firstRowFirstColumn="0" w:firstRowLastColumn="0" w:lastRowFirstColumn="0" w:lastRowLastColumn="0"/>
              <w:rPr>
                <w:b/>
                <w:bCs/>
              </w:rPr>
            </w:pPr>
            <w:r w:rsidRPr="008D4D46">
              <w:rPr>
                <w:b/>
                <w:bCs/>
              </w:rPr>
              <w:t>Expected Loss ($)</w:t>
            </w:r>
          </w:p>
        </w:tc>
        <w:tc>
          <w:tcPr>
            <w:tcW w:w="0" w:type="auto"/>
            <w:hideMark/>
          </w:tcPr>
          <w:p w14:paraId="26256239" w14:textId="77777777" w:rsidR="008D4D46" w:rsidRPr="008D4D46" w:rsidRDefault="008D4D46" w:rsidP="008D4D46">
            <w:pPr>
              <w:jc w:val="center"/>
              <w:cnfStyle w:val="100000000000" w:firstRow="1" w:lastRow="0" w:firstColumn="0" w:lastColumn="0" w:oddVBand="0" w:evenVBand="0" w:oddHBand="0" w:evenHBand="0" w:firstRowFirstColumn="0" w:firstRowLastColumn="0" w:lastRowFirstColumn="0" w:lastRowLastColumn="0"/>
              <w:rPr>
                <w:b/>
                <w:bCs/>
              </w:rPr>
            </w:pPr>
            <w:r w:rsidRPr="008D4D46">
              <w:rPr>
                <w:b/>
                <w:bCs/>
              </w:rPr>
              <w:t>Annual Profit ($)</w:t>
            </w:r>
          </w:p>
        </w:tc>
        <w:tc>
          <w:tcPr>
            <w:tcW w:w="0" w:type="auto"/>
            <w:hideMark/>
          </w:tcPr>
          <w:p w14:paraId="0335F8B5" w14:textId="77777777" w:rsidR="008D4D46" w:rsidRPr="008D4D46" w:rsidRDefault="008D4D46" w:rsidP="008D4D46">
            <w:pPr>
              <w:jc w:val="center"/>
              <w:cnfStyle w:val="100000000000" w:firstRow="1" w:lastRow="0" w:firstColumn="0" w:lastColumn="0" w:oddVBand="0" w:evenVBand="0" w:oddHBand="0" w:evenHBand="0" w:firstRowFirstColumn="0" w:firstRowLastColumn="0" w:lastRowFirstColumn="0" w:lastRowLastColumn="0"/>
              <w:rPr>
                <w:b/>
                <w:bCs/>
              </w:rPr>
            </w:pPr>
            <w:r w:rsidRPr="008D4D46">
              <w:rPr>
                <w:b/>
                <w:bCs/>
              </w:rPr>
              <w:t>Investment Income ($)</w:t>
            </w:r>
          </w:p>
        </w:tc>
        <w:tc>
          <w:tcPr>
            <w:tcW w:w="0" w:type="auto"/>
            <w:hideMark/>
          </w:tcPr>
          <w:p w14:paraId="4892DC9E" w14:textId="77777777" w:rsidR="008D4D46" w:rsidRPr="008D4D46" w:rsidRDefault="008D4D46" w:rsidP="008D4D46">
            <w:pPr>
              <w:jc w:val="center"/>
              <w:cnfStyle w:val="100000000000" w:firstRow="1" w:lastRow="0" w:firstColumn="0" w:lastColumn="0" w:oddVBand="0" w:evenVBand="0" w:oddHBand="0" w:evenHBand="0" w:firstRowFirstColumn="0" w:firstRowLastColumn="0" w:lastRowFirstColumn="0" w:lastRowLastColumn="0"/>
              <w:rPr>
                <w:b/>
                <w:bCs/>
              </w:rPr>
            </w:pPr>
            <w:r w:rsidRPr="008D4D46">
              <w:rPr>
                <w:b/>
                <w:bCs/>
              </w:rPr>
              <w:t>End-of-Year Reserve ($)</w:t>
            </w:r>
          </w:p>
        </w:tc>
        <w:tc>
          <w:tcPr>
            <w:tcW w:w="0" w:type="auto"/>
            <w:hideMark/>
          </w:tcPr>
          <w:p w14:paraId="45268154" w14:textId="77777777" w:rsidR="008D4D46" w:rsidRPr="008D4D46" w:rsidRDefault="008D4D46" w:rsidP="008D4D46">
            <w:pPr>
              <w:jc w:val="center"/>
              <w:cnfStyle w:val="100000000000" w:firstRow="1" w:lastRow="0" w:firstColumn="0" w:lastColumn="0" w:oddVBand="0" w:evenVBand="0" w:oddHBand="0" w:evenHBand="0" w:firstRowFirstColumn="0" w:firstRowLastColumn="0" w:lastRowFirstColumn="0" w:lastRowLastColumn="0"/>
              <w:rPr>
                <w:b/>
                <w:bCs/>
              </w:rPr>
            </w:pPr>
            <w:r w:rsidRPr="008D4D46">
              <w:rPr>
                <w:b/>
                <w:bCs/>
              </w:rPr>
              <w:t>Ruin Prob. (Year)</w:t>
            </w:r>
          </w:p>
        </w:tc>
      </w:tr>
      <w:tr w:rsidR="008D4D46" w:rsidRPr="008D4D46" w14:paraId="37AED72C" w14:textId="77777777" w:rsidTr="008D4D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C44C83" w14:textId="77777777" w:rsidR="008D4D46" w:rsidRPr="008D4D46" w:rsidRDefault="008D4D46" w:rsidP="008D4D46">
            <w:r w:rsidRPr="008D4D46">
              <w:t>1</w:t>
            </w:r>
          </w:p>
        </w:tc>
        <w:tc>
          <w:tcPr>
            <w:tcW w:w="0" w:type="auto"/>
            <w:hideMark/>
          </w:tcPr>
          <w:p w14:paraId="3BB80659"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21,071,754,905</w:t>
            </w:r>
          </w:p>
        </w:tc>
        <w:tc>
          <w:tcPr>
            <w:tcW w:w="0" w:type="auto"/>
            <w:hideMark/>
          </w:tcPr>
          <w:p w14:paraId="1DD8461F"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2,500,025,851</w:t>
            </w:r>
          </w:p>
        </w:tc>
        <w:tc>
          <w:tcPr>
            <w:tcW w:w="0" w:type="auto"/>
            <w:hideMark/>
          </w:tcPr>
          <w:p w14:paraId="0D06D92C"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504,504,547</w:t>
            </w:r>
          </w:p>
        </w:tc>
        <w:tc>
          <w:tcPr>
            <w:tcW w:w="0" w:type="auto"/>
            <w:hideMark/>
          </w:tcPr>
          <w:p w14:paraId="5AC63284"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19,919,947,726</w:t>
            </w:r>
          </w:p>
        </w:tc>
        <w:tc>
          <w:tcPr>
            <w:tcW w:w="0" w:type="auto"/>
            <w:hideMark/>
          </w:tcPr>
          <w:p w14:paraId="008CE160"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0.08%</w:t>
            </w:r>
          </w:p>
        </w:tc>
      </w:tr>
      <w:tr w:rsidR="008D4D46" w:rsidRPr="008D4D46" w14:paraId="2EBDB98E" w14:textId="77777777" w:rsidTr="008D4D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818EC6" w14:textId="77777777" w:rsidR="008D4D46" w:rsidRPr="008D4D46" w:rsidRDefault="008D4D46" w:rsidP="008D4D46">
            <w:r w:rsidRPr="008D4D46">
              <w:t>2</w:t>
            </w:r>
          </w:p>
        </w:tc>
        <w:tc>
          <w:tcPr>
            <w:tcW w:w="0" w:type="auto"/>
            <w:hideMark/>
          </w:tcPr>
          <w:p w14:paraId="0A4F146E"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22,098,609,870</w:t>
            </w:r>
          </w:p>
        </w:tc>
        <w:tc>
          <w:tcPr>
            <w:tcW w:w="0" w:type="auto"/>
            <w:hideMark/>
          </w:tcPr>
          <w:p w14:paraId="16CF72EA"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2,634,835,556</w:t>
            </w:r>
          </w:p>
        </w:tc>
        <w:tc>
          <w:tcPr>
            <w:tcW w:w="0" w:type="auto"/>
            <w:hideMark/>
          </w:tcPr>
          <w:p w14:paraId="2F784244"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576,492,780</w:t>
            </w:r>
          </w:p>
        </w:tc>
        <w:tc>
          <w:tcPr>
            <w:tcW w:w="0" w:type="auto"/>
            <w:hideMark/>
          </w:tcPr>
          <w:p w14:paraId="3392FA94"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22,554,783,282</w:t>
            </w:r>
          </w:p>
        </w:tc>
        <w:tc>
          <w:tcPr>
            <w:tcW w:w="0" w:type="auto"/>
            <w:hideMark/>
          </w:tcPr>
          <w:p w14:paraId="28A3CB5F"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0.21%</w:t>
            </w:r>
          </w:p>
        </w:tc>
      </w:tr>
      <w:tr w:rsidR="008D4D46" w:rsidRPr="008D4D46" w14:paraId="13A1D952" w14:textId="77777777" w:rsidTr="008D4D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43F59" w14:textId="77777777" w:rsidR="008D4D46" w:rsidRPr="008D4D46" w:rsidRDefault="008D4D46" w:rsidP="008D4D46">
            <w:r w:rsidRPr="008D4D46">
              <w:t>3</w:t>
            </w:r>
          </w:p>
        </w:tc>
        <w:tc>
          <w:tcPr>
            <w:tcW w:w="0" w:type="auto"/>
            <w:hideMark/>
          </w:tcPr>
          <w:p w14:paraId="4F7F0D1A"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23,116,497,482</w:t>
            </w:r>
          </w:p>
        </w:tc>
        <w:tc>
          <w:tcPr>
            <w:tcW w:w="0" w:type="auto"/>
            <w:hideMark/>
          </w:tcPr>
          <w:p w14:paraId="58267B21"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2,781,186,266</w:t>
            </w:r>
          </w:p>
        </w:tc>
        <w:tc>
          <w:tcPr>
            <w:tcW w:w="0" w:type="auto"/>
            <w:hideMark/>
          </w:tcPr>
          <w:p w14:paraId="574E9547"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652,924,153</w:t>
            </w:r>
          </w:p>
        </w:tc>
        <w:tc>
          <w:tcPr>
            <w:tcW w:w="0" w:type="auto"/>
            <w:hideMark/>
          </w:tcPr>
          <w:p w14:paraId="7CC19B08"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25,335,969,548</w:t>
            </w:r>
          </w:p>
        </w:tc>
        <w:tc>
          <w:tcPr>
            <w:tcW w:w="0" w:type="auto"/>
            <w:hideMark/>
          </w:tcPr>
          <w:p w14:paraId="2A6584BC"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0.42%</w:t>
            </w:r>
          </w:p>
        </w:tc>
      </w:tr>
      <w:tr w:rsidR="008D4D46" w:rsidRPr="008D4D46" w14:paraId="205F0CDA" w14:textId="77777777" w:rsidTr="008D4D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1ADB08" w14:textId="77777777" w:rsidR="008D4D46" w:rsidRPr="008D4D46" w:rsidRDefault="008D4D46" w:rsidP="008D4D46">
            <w:r w:rsidRPr="008D4D46">
              <w:t>4</w:t>
            </w:r>
          </w:p>
        </w:tc>
        <w:tc>
          <w:tcPr>
            <w:tcW w:w="0" w:type="auto"/>
            <w:hideMark/>
          </w:tcPr>
          <w:p w14:paraId="78519D3E"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24,249,859,826</w:t>
            </w:r>
          </w:p>
        </w:tc>
        <w:tc>
          <w:tcPr>
            <w:tcW w:w="0" w:type="auto"/>
            <w:hideMark/>
          </w:tcPr>
          <w:p w14:paraId="6E0A3D78"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2,976,544,039</w:t>
            </w:r>
          </w:p>
        </w:tc>
        <w:tc>
          <w:tcPr>
            <w:tcW w:w="0" w:type="auto"/>
            <w:hideMark/>
          </w:tcPr>
          <w:p w14:paraId="19E51EA8"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733,754,444</w:t>
            </w:r>
          </w:p>
        </w:tc>
        <w:tc>
          <w:tcPr>
            <w:tcW w:w="0" w:type="auto"/>
            <w:hideMark/>
          </w:tcPr>
          <w:p w14:paraId="05D5C277"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28,312,513,587</w:t>
            </w:r>
          </w:p>
        </w:tc>
        <w:tc>
          <w:tcPr>
            <w:tcW w:w="0" w:type="auto"/>
            <w:hideMark/>
          </w:tcPr>
          <w:p w14:paraId="749201E1"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0.54%</w:t>
            </w:r>
          </w:p>
        </w:tc>
      </w:tr>
      <w:tr w:rsidR="008D4D46" w:rsidRPr="008D4D46" w14:paraId="3B2B10A3" w14:textId="77777777" w:rsidTr="008D4D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CC143" w14:textId="77777777" w:rsidR="008D4D46" w:rsidRPr="008D4D46" w:rsidRDefault="008D4D46" w:rsidP="008D4D46">
            <w:r w:rsidRPr="008D4D46">
              <w:t>5</w:t>
            </w:r>
          </w:p>
        </w:tc>
        <w:tc>
          <w:tcPr>
            <w:tcW w:w="0" w:type="auto"/>
            <w:hideMark/>
          </w:tcPr>
          <w:p w14:paraId="420F1EC7"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25,394,749,663</w:t>
            </w:r>
          </w:p>
        </w:tc>
        <w:tc>
          <w:tcPr>
            <w:tcW w:w="0" w:type="auto"/>
            <w:hideMark/>
          </w:tcPr>
          <w:p w14:paraId="591C804C"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3,195,841,051</w:t>
            </w:r>
          </w:p>
        </w:tc>
        <w:tc>
          <w:tcPr>
            <w:tcW w:w="0" w:type="auto"/>
            <w:hideMark/>
          </w:tcPr>
          <w:p w14:paraId="3572D2CE"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819,458,625</w:t>
            </w:r>
          </w:p>
        </w:tc>
        <w:tc>
          <w:tcPr>
            <w:tcW w:w="0" w:type="auto"/>
            <w:hideMark/>
          </w:tcPr>
          <w:p w14:paraId="110DF198"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31,508,354,638</w:t>
            </w:r>
          </w:p>
        </w:tc>
        <w:tc>
          <w:tcPr>
            <w:tcW w:w="0" w:type="auto"/>
            <w:hideMark/>
          </w:tcPr>
          <w:p w14:paraId="5EFA1601"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0.79%</w:t>
            </w:r>
          </w:p>
        </w:tc>
      </w:tr>
      <w:tr w:rsidR="008D4D46" w:rsidRPr="008D4D46" w14:paraId="0E9A1621" w14:textId="77777777" w:rsidTr="008D4D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2A02BF" w14:textId="77777777" w:rsidR="008D4D46" w:rsidRPr="008D4D46" w:rsidRDefault="008D4D46" w:rsidP="008D4D46">
            <w:r w:rsidRPr="008D4D46">
              <w:t>6</w:t>
            </w:r>
          </w:p>
        </w:tc>
        <w:tc>
          <w:tcPr>
            <w:tcW w:w="0" w:type="auto"/>
            <w:hideMark/>
          </w:tcPr>
          <w:p w14:paraId="2CB848CE"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26,552,466,909</w:t>
            </w:r>
          </w:p>
        </w:tc>
        <w:tc>
          <w:tcPr>
            <w:tcW w:w="0" w:type="auto"/>
            <w:hideMark/>
          </w:tcPr>
          <w:p w14:paraId="34CDE492"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3,393,758,511</w:t>
            </w:r>
          </w:p>
        </w:tc>
        <w:tc>
          <w:tcPr>
            <w:tcW w:w="0" w:type="auto"/>
            <w:hideMark/>
          </w:tcPr>
          <w:p w14:paraId="59C697CB"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911,882,155</w:t>
            </w:r>
          </w:p>
        </w:tc>
        <w:tc>
          <w:tcPr>
            <w:tcW w:w="0" w:type="auto"/>
            <w:hideMark/>
          </w:tcPr>
          <w:p w14:paraId="32BA3005"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34,902,113,148</w:t>
            </w:r>
          </w:p>
        </w:tc>
        <w:tc>
          <w:tcPr>
            <w:tcW w:w="0" w:type="auto"/>
            <w:hideMark/>
          </w:tcPr>
          <w:p w14:paraId="2BD11186"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0.88%</w:t>
            </w:r>
          </w:p>
        </w:tc>
      </w:tr>
      <w:tr w:rsidR="008D4D46" w:rsidRPr="008D4D46" w14:paraId="119C5027" w14:textId="77777777" w:rsidTr="008D4D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4F984D" w14:textId="77777777" w:rsidR="008D4D46" w:rsidRPr="008D4D46" w:rsidRDefault="008D4D46" w:rsidP="008D4D46">
            <w:r w:rsidRPr="008D4D46">
              <w:t>7</w:t>
            </w:r>
          </w:p>
        </w:tc>
        <w:tc>
          <w:tcPr>
            <w:tcW w:w="0" w:type="auto"/>
            <w:hideMark/>
          </w:tcPr>
          <w:p w14:paraId="3092912C"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27,789,771,372</w:t>
            </w:r>
          </w:p>
        </w:tc>
        <w:tc>
          <w:tcPr>
            <w:tcW w:w="0" w:type="auto"/>
            <w:hideMark/>
          </w:tcPr>
          <w:p w14:paraId="01D81E9A"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3,655,906,778</w:t>
            </w:r>
          </w:p>
        </w:tc>
        <w:tc>
          <w:tcPr>
            <w:tcW w:w="0" w:type="auto"/>
            <w:hideMark/>
          </w:tcPr>
          <w:p w14:paraId="5B1AB6B6"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1,011,478,322</w:t>
            </w:r>
          </w:p>
        </w:tc>
        <w:tc>
          <w:tcPr>
            <w:tcW w:w="0" w:type="auto"/>
            <w:hideMark/>
          </w:tcPr>
          <w:p w14:paraId="2AE049E0"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38,558,019,927</w:t>
            </w:r>
          </w:p>
        </w:tc>
        <w:tc>
          <w:tcPr>
            <w:tcW w:w="0" w:type="auto"/>
            <w:hideMark/>
          </w:tcPr>
          <w:p w14:paraId="797ED41D"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1.00%</w:t>
            </w:r>
          </w:p>
        </w:tc>
      </w:tr>
      <w:tr w:rsidR="008D4D46" w:rsidRPr="008D4D46" w14:paraId="68AD60FB" w14:textId="77777777" w:rsidTr="008D4D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BA622" w14:textId="77777777" w:rsidR="008D4D46" w:rsidRPr="008D4D46" w:rsidRDefault="008D4D46" w:rsidP="008D4D46">
            <w:r w:rsidRPr="008D4D46">
              <w:t>8</w:t>
            </w:r>
          </w:p>
        </w:tc>
        <w:tc>
          <w:tcPr>
            <w:tcW w:w="0" w:type="auto"/>
            <w:hideMark/>
          </w:tcPr>
          <w:p w14:paraId="1DE14883"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29,122,011,421</w:t>
            </w:r>
          </w:p>
        </w:tc>
        <w:tc>
          <w:tcPr>
            <w:tcW w:w="0" w:type="auto"/>
            <w:hideMark/>
          </w:tcPr>
          <w:p w14:paraId="66A77B1E"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3,841,758,525</w:t>
            </w:r>
          </w:p>
        </w:tc>
        <w:tc>
          <w:tcPr>
            <w:tcW w:w="0" w:type="auto"/>
            <w:hideMark/>
          </w:tcPr>
          <w:p w14:paraId="422B0A36"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1,116,909,723</w:t>
            </w:r>
          </w:p>
        </w:tc>
        <w:tc>
          <w:tcPr>
            <w:tcW w:w="0" w:type="auto"/>
            <w:hideMark/>
          </w:tcPr>
          <w:p w14:paraId="08338B11"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42,399,778,451</w:t>
            </w:r>
          </w:p>
        </w:tc>
        <w:tc>
          <w:tcPr>
            <w:tcW w:w="0" w:type="auto"/>
            <w:hideMark/>
          </w:tcPr>
          <w:p w14:paraId="3C6ACFA9"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0.91%</w:t>
            </w:r>
          </w:p>
        </w:tc>
      </w:tr>
      <w:tr w:rsidR="008D4D46" w:rsidRPr="008D4D46" w14:paraId="19785790" w14:textId="77777777" w:rsidTr="008D4D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E6E2D" w14:textId="77777777" w:rsidR="008D4D46" w:rsidRPr="008D4D46" w:rsidRDefault="008D4D46" w:rsidP="008D4D46">
            <w:r w:rsidRPr="008D4D46">
              <w:t>9</w:t>
            </w:r>
          </w:p>
        </w:tc>
        <w:tc>
          <w:tcPr>
            <w:tcW w:w="0" w:type="auto"/>
            <w:hideMark/>
          </w:tcPr>
          <w:p w14:paraId="4D858AE4"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30,504,768,995</w:t>
            </w:r>
          </w:p>
        </w:tc>
        <w:tc>
          <w:tcPr>
            <w:tcW w:w="0" w:type="auto"/>
            <w:hideMark/>
          </w:tcPr>
          <w:p w14:paraId="172E1ECD"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4,125,307,538</w:t>
            </w:r>
          </w:p>
        </w:tc>
        <w:tc>
          <w:tcPr>
            <w:tcW w:w="0" w:type="auto"/>
            <w:hideMark/>
          </w:tcPr>
          <w:p w14:paraId="5F606D5F"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1,226,965,839</w:t>
            </w:r>
          </w:p>
        </w:tc>
        <w:tc>
          <w:tcPr>
            <w:tcW w:w="0" w:type="auto"/>
            <w:hideMark/>
          </w:tcPr>
          <w:p w14:paraId="1150B99E"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46,525,085,989</w:t>
            </w:r>
          </w:p>
        </w:tc>
        <w:tc>
          <w:tcPr>
            <w:tcW w:w="0" w:type="auto"/>
            <w:hideMark/>
          </w:tcPr>
          <w:p w14:paraId="60EDAFA6" w14:textId="77777777" w:rsidR="008D4D46" w:rsidRPr="008D4D46" w:rsidRDefault="008D4D46" w:rsidP="008D4D46">
            <w:pPr>
              <w:cnfStyle w:val="000000100000" w:firstRow="0" w:lastRow="0" w:firstColumn="0" w:lastColumn="0" w:oddVBand="0" w:evenVBand="0" w:oddHBand="1" w:evenHBand="0" w:firstRowFirstColumn="0" w:firstRowLastColumn="0" w:lastRowFirstColumn="0" w:lastRowLastColumn="0"/>
            </w:pPr>
            <w:r w:rsidRPr="008D4D46">
              <w:t>0.90%</w:t>
            </w:r>
          </w:p>
        </w:tc>
      </w:tr>
      <w:tr w:rsidR="008D4D46" w:rsidRPr="008D4D46" w14:paraId="519FD0C0" w14:textId="77777777" w:rsidTr="008D4D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C3E423" w14:textId="77777777" w:rsidR="008D4D46" w:rsidRPr="008D4D46" w:rsidRDefault="008D4D46" w:rsidP="008D4D46">
            <w:r w:rsidRPr="008D4D46">
              <w:t>10</w:t>
            </w:r>
          </w:p>
        </w:tc>
        <w:tc>
          <w:tcPr>
            <w:tcW w:w="0" w:type="auto"/>
            <w:hideMark/>
          </w:tcPr>
          <w:p w14:paraId="4E13EEBA"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31,934,515,406</w:t>
            </w:r>
          </w:p>
        </w:tc>
        <w:tc>
          <w:tcPr>
            <w:tcW w:w="0" w:type="auto"/>
            <w:hideMark/>
          </w:tcPr>
          <w:p w14:paraId="6DBA3181"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4,294,531,117</w:t>
            </w:r>
          </w:p>
        </w:tc>
        <w:tc>
          <w:tcPr>
            <w:tcW w:w="0" w:type="auto"/>
            <w:hideMark/>
          </w:tcPr>
          <w:p w14:paraId="1B0A1D33"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1,348,280,951</w:t>
            </w:r>
          </w:p>
        </w:tc>
        <w:tc>
          <w:tcPr>
            <w:tcW w:w="0" w:type="auto"/>
            <w:hideMark/>
          </w:tcPr>
          <w:p w14:paraId="6E0EE040"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50,819,617,106</w:t>
            </w:r>
          </w:p>
        </w:tc>
        <w:tc>
          <w:tcPr>
            <w:tcW w:w="0" w:type="auto"/>
            <w:hideMark/>
          </w:tcPr>
          <w:p w14:paraId="4BBDF654" w14:textId="77777777" w:rsidR="008D4D46" w:rsidRPr="008D4D46" w:rsidRDefault="008D4D46" w:rsidP="008D4D46">
            <w:pPr>
              <w:cnfStyle w:val="000000000000" w:firstRow="0" w:lastRow="0" w:firstColumn="0" w:lastColumn="0" w:oddVBand="0" w:evenVBand="0" w:oddHBand="0" w:evenHBand="0" w:firstRowFirstColumn="0" w:firstRowLastColumn="0" w:lastRowFirstColumn="0" w:lastRowLastColumn="0"/>
            </w:pPr>
            <w:r w:rsidRPr="008D4D46">
              <w:t>0.88%</w:t>
            </w:r>
          </w:p>
        </w:tc>
      </w:tr>
    </w:tbl>
    <w:p w14:paraId="077B04EB" w14:textId="77777777" w:rsidR="00932DBC" w:rsidRPr="003E7D13" w:rsidRDefault="00932DBC">
      <w:pPr>
        <w:rPr>
          <w:rFonts w:asciiTheme="minorHAnsi" w:eastAsiaTheme="minorEastAsia" w:hAnsiTheme="minorHAnsi" w:cstheme="minorBidi"/>
        </w:rPr>
      </w:pPr>
    </w:p>
    <w:p w14:paraId="0B930455" w14:textId="6127C548" w:rsidR="005B59C9" w:rsidRDefault="008D4D46">
      <w:r>
        <w:t>4.3 Stress Testing</w:t>
      </w:r>
    </w:p>
    <w:p w14:paraId="66AA7C94" w14:textId="77777777" w:rsidR="008D4D46" w:rsidRDefault="008D4D46"/>
    <w:p w14:paraId="27DD0D0D" w14:textId="210C2553" w:rsidR="00BD1D5B" w:rsidRDefault="00D423F5">
      <w:r>
        <w:t>To</w:t>
      </w:r>
      <w:r w:rsidR="00BD1D5B">
        <w:t xml:space="preserve"> assess</w:t>
      </w:r>
      <w:r>
        <w:t xml:space="preserve"> the sensitivity of the reserve and premium structure</w:t>
      </w:r>
      <w:r w:rsidR="00BD1D5B">
        <w:t>, five stress scenarios were constructed using different standard errors for each distribution. Stress scenarios were then defined by shifting all severity distribution parameters simultaneously to correspond to specified percentiles of error. This produces scenario representing moderate and extreme adverse and favourable deviations from the base case. The five scenarios and their implied mean per cargo type are shown in Table 10.</w:t>
      </w:r>
    </w:p>
    <w:p w14:paraId="4EB17382" w14:textId="77777777" w:rsidR="00BD1D5B" w:rsidRDefault="00BD1D5B"/>
    <w:p w14:paraId="35525F24" w14:textId="37A337CA" w:rsidR="00BD1D5B" w:rsidRDefault="00BD1D5B">
      <w:r>
        <w:t>Table 10 – Mean Value of Different Scenarios</w:t>
      </w:r>
    </w:p>
    <w:p w14:paraId="2A944F67" w14:textId="77777777" w:rsidR="00BD1D5B" w:rsidRDefault="00BD1D5B"/>
    <w:tbl>
      <w:tblPr>
        <w:tblStyle w:val="PlainTable5"/>
        <w:tblW w:w="0" w:type="auto"/>
        <w:tblLook w:val="04A0" w:firstRow="1" w:lastRow="0" w:firstColumn="1" w:lastColumn="0" w:noHBand="0" w:noVBand="1"/>
      </w:tblPr>
      <w:tblGrid>
        <w:gridCol w:w="1319"/>
        <w:gridCol w:w="1536"/>
        <w:gridCol w:w="1487"/>
        <w:gridCol w:w="1487"/>
        <w:gridCol w:w="1525"/>
        <w:gridCol w:w="1672"/>
      </w:tblGrid>
      <w:tr w:rsidR="00BD1D5B" w14:paraId="57ADE07A" w14:textId="77777777" w:rsidTr="00BD1D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2DD6D4" w14:textId="77777777" w:rsidR="00BD1D5B" w:rsidRDefault="00BD1D5B">
            <w:pPr>
              <w:jc w:val="center"/>
              <w:rPr>
                <w:b/>
                <w:bCs/>
              </w:rPr>
            </w:pPr>
            <w:r>
              <w:rPr>
                <w:b/>
                <w:bCs/>
              </w:rPr>
              <w:t>Cargo Type</w:t>
            </w:r>
          </w:p>
        </w:tc>
        <w:tc>
          <w:tcPr>
            <w:tcW w:w="0" w:type="auto"/>
            <w:hideMark/>
          </w:tcPr>
          <w:p w14:paraId="24974840" w14:textId="77777777" w:rsidR="00BD1D5B" w:rsidRDefault="00BD1D5B">
            <w:pPr>
              <w:jc w:val="center"/>
              <w:cnfStyle w:val="100000000000" w:firstRow="1" w:lastRow="0" w:firstColumn="0" w:lastColumn="0" w:oddVBand="0" w:evenVBand="0" w:oddHBand="0" w:evenHBand="0" w:firstRowFirstColumn="0" w:firstRowLastColumn="0" w:lastRowFirstColumn="0" w:lastRowLastColumn="0"/>
              <w:rPr>
                <w:b/>
                <w:bCs/>
              </w:rPr>
            </w:pPr>
            <w:r>
              <w:rPr>
                <w:b/>
                <w:bCs/>
              </w:rPr>
              <w:t>Base Mean ($)</w:t>
            </w:r>
          </w:p>
        </w:tc>
        <w:tc>
          <w:tcPr>
            <w:tcW w:w="0" w:type="auto"/>
            <w:hideMark/>
          </w:tcPr>
          <w:p w14:paraId="5ABB92CB" w14:textId="77777777" w:rsidR="00BD1D5B" w:rsidRDefault="00BD1D5B">
            <w:pPr>
              <w:jc w:val="center"/>
              <w:cnfStyle w:val="100000000000" w:firstRow="1" w:lastRow="0" w:firstColumn="0" w:lastColumn="0" w:oddVBand="0" w:evenVBand="0" w:oddHBand="0" w:evenHBand="0" w:firstRowFirstColumn="0" w:firstRowLastColumn="0" w:lastRowFirstColumn="0" w:lastRowLastColumn="0"/>
              <w:rPr>
                <w:b/>
                <w:bCs/>
              </w:rPr>
            </w:pPr>
            <w:r>
              <w:rPr>
                <w:b/>
                <w:bCs/>
              </w:rPr>
              <w:t>P25 Mean ($)</w:t>
            </w:r>
          </w:p>
        </w:tc>
        <w:tc>
          <w:tcPr>
            <w:tcW w:w="0" w:type="auto"/>
            <w:hideMark/>
          </w:tcPr>
          <w:p w14:paraId="68FB63E3" w14:textId="77777777" w:rsidR="00BD1D5B" w:rsidRDefault="00BD1D5B">
            <w:pPr>
              <w:jc w:val="center"/>
              <w:cnfStyle w:val="100000000000" w:firstRow="1" w:lastRow="0" w:firstColumn="0" w:lastColumn="0" w:oddVBand="0" w:evenVBand="0" w:oddHBand="0" w:evenHBand="0" w:firstRowFirstColumn="0" w:firstRowLastColumn="0" w:lastRowFirstColumn="0" w:lastRowLastColumn="0"/>
              <w:rPr>
                <w:b/>
                <w:bCs/>
              </w:rPr>
            </w:pPr>
            <w:r>
              <w:rPr>
                <w:b/>
                <w:bCs/>
              </w:rPr>
              <w:t>P75 Mean ($)</w:t>
            </w:r>
          </w:p>
        </w:tc>
        <w:tc>
          <w:tcPr>
            <w:tcW w:w="0" w:type="auto"/>
            <w:hideMark/>
          </w:tcPr>
          <w:p w14:paraId="0F33FC1F" w14:textId="77777777" w:rsidR="00BD1D5B" w:rsidRDefault="00BD1D5B">
            <w:pPr>
              <w:jc w:val="center"/>
              <w:cnfStyle w:val="100000000000" w:firstRow="1" w:lastRow="0" w:firstColumn="0" w:lastColumn="0" w:oddVBand="0" w:evenVBand="0" w:oddHBand="0" w:evenHBand="0" w:firstRowFirstColumn="0" w:firstRowLastColumn="0" w:lastRowFirstColumn="0" w:lastRowLastColumn="0"/>
              <w:rPr>
                <w:b/>
                <w:bCs/>
              </w:rPr>
            </w:pPr>
            <w:r>
              <w:rPr>
                <w:b/>
                <w:bCs/>
              </w:rPr>
              <w:t>Best (P2.5) ($)</w:t>
            </w:r>
          </w:p>
        </w:tc>
        <w:tc>
          <w:tcPr>
            <w:tcW w:w="0" w:type="auto"/>
            <w:hideMark/>
          </w:tcPr>
          <w:p w14:paraId="585BE004" w14:textId="77777777" w:rsidR="00BD1D5B" w:rsidRDefault="00BD1D5B">
            <w:pPr>
              <w:jc w:val="center"/>
              <w:cnfStyle w:val="100000000000" w:firstRow="1" w:lastRow="0" w:firstColumn="0" w:lastColumn="0" w:oddVBand="0" w:evenVBand="0" w:oddHBand="0" w:evenHBand="0" w:firstRowFirstColumn="0" w:firstRowLastColumn="0" w:lastRowFirstColumn="0" w:lastRowLastColumn="0"/>
              <w:rPr>
                <w:b/>
                <w:bCs/>
              </w:rPr>
            </w:pPr>
            <w:r>
              <w:rPr>
                <w:b/>
                <w:bCs/>
              </w:rPr>
              <w:t>Worst (P97.5) ($)</w:t>
            </w:r>
          </w:p>
        </w:tc>
      </w:tr>
      <w:tr w:rsidR="00BD1D5B" w14:paraId="72AD8A06"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99F28" w14:textId="77777777" w:rsidR="00BD1D5B" w:rsidRDefault="00BD1D5B">
            <w:pPr>
              <w:jc w:val="left"/>
            </w:pPr>
            <w:r>
              <w:t>Cobalt</w:t>
            </w:r>
          </w:p>
        </w:tc>
        <w:tc>
          <w:tcPr>
            <w:tcW w:w="0" w:type="auto"/>
            <w:hideMark/>
          </w:tcPr>
          <w:p w14:paraId="6EAB9E84" w14:textId="77777777" w:rsidR="00BD1D5B" w:rsidRDefault="00BD1D5B">
            <w:pPr>
              <w:cnfStyle w:val="000000100000" w:firstRow="0" w:lastRow="0" w:firstColumn="0" w:lastColumn="0" w:oddVBand="0" w:evenVBand="0" w:oddHBand="1" w:evenHBand="0" w:firstRowFirstColumn="0" w:firstRowLastColumn="0" w:lastRowFirstColumn="0" w:lastRowLastColumn="0"/>
            </w:pPr>
            <w:r>
              <w:t>679,144</w:t>
            </w:r>
          </w:p>
        </w:tc>
        <w:tc>
          <w:tcPr>
            <w:tcW w:w="0" w:type="auto"/>
            <w:hideMark/>
          </w:tcPr>
          <w:p w14:paraId="48ED17C0" w14:textId="77777777" w:rsidR="00BD1D5B" w:rsidRDefault="00BD1D5B">
            <w:pPr>
              <w:cnfStyle w:val="000000100000" w:firstRow="0" w:lastRow="0" w:firstColumn="0" w:lastColumn="0" w:oddVBand="0" w:evenVBand="0" w:oddHBand="1" w:evenHBand="0" w:firstRowFirstColumn="0" w:firstRowLastColumn="0" w:lastRowFirstColumn="0" w:lastRowLastColumn="0"/>
            </w:pPr>
            <w:r>
              <w:t>670,336</w:t>
            </w:r>
          </w:p>
        </w:tc>
        <w:tc>
          <w:tcPr>
            <w:tcW w:w="0" w:type="auto"/>
            <w:hideMark/>
          </w:tcPr>
          <w:p w14:paraId="4AB50CDF" w14:textId="77777777" w:rsidR="00BD1D5B" w:rsidRDefault="00BD1D5B">
            <w:pPr>
              <w:cnfStyle w:val="000000100000" w:firstRow="0" w:lastRow="0" w:firstColumn="0" w:lastColumn="0" w:oddVBand="0" w:evenVBand="0" w:oddHBand="1" w:evenHBand="0" w:firstRowFirstColumn="0" w:firstRowLastColumn="0" w:lastRowFirstColumn="0" w:lastRowLastColumn="0"/>
            </w:pPr>
            <w:r>
              <w:t>689,258</w:t>
            </w:r>
          </w:p>
        </w:tc>
        <w:tc>
          <w:tcPr>
            <w:tcW w:w="0" w:type="auto"/>
            <w:hideMark/>
          </w:tcPr>
          <w:p w14:paraId="1EBBA4F9" w14:textId="77777777" w:rsidR="00BD1D5B" w:rsidRDefault="00BD1D5B">
            <w:pPr>
              <w:cnfStyle w:val="000000100000" w:firstRow="0" w:lastRow="0" w:firstColumn="0" w:lastColumn="0" w:oddVBand="0" w:evenVBand="0" w:oddHBand="1" w:evenHBand="0" w:firstRowFirstColumn="0" w:firstRowLastColumn="0" w:lastRowFirstColumn="0" w:lastRowLastColumn="0"/>
            </w:pPr>
            <w:r>
              <w:t>651,511</w:t>
            </w:r>
          </w:p>
        </w:tc>
        <w:tc>
          <w:tcPr>
            <w:tcW w:w="0" w:type="auto"/>
            <w:hideMark/>
          </w:tcPr>
          <w:p w14:paraId="1FB4B5C2" w14:textId="77777777" w:rsidR="00BD1D5B" w:rsidRDefault="00BD1D5B">
            <w:pPr>
              <w:cnfStyle w:val="000000100000" w:firstRow="0" w:lastRow="0" w:firstColumn="0" w:lastColumn="0" w:oddVBand="0" w:evenVBand="0" w:oddHBand="1" w:evenHBand="0" w:firstRowFirstColumn="0" w:firstRowLastColumn="0" w:lastRowFirstColumn="0" w:lastRowLastColumn="0"/>
            </w:pPr>
            <w:r>
              <w:t>710,119</w:t>
            </w:r>
          </w:p>
        </w:tc>
      </w:tr>
      <w:tr w:rsidR="00BD1D5B" w14:paraId="2ABA802D" w14:textId="77777777" w:rsidTr="00BD1D5B">
        <w:tc>
          <w:tcPr>
            <w:cnfStyle w:val="001000000000" w:firstRow="0" w:lastRow="0" w:firstColumn="1" w:lastColumn="0" w:oddVBand="0" w:evenVBand="0" w:oddHBand="0" w:evenHBand="0" w:firstRowFirstColumn="0" w:firstRowLastColumn="0" w:lastRowFirstColumn="0" w:lastRowLastColumn="0"/>
            <w:tcW w:w="0" w:type="auto"/>
            <w:hideMark/>
          </w:tcPr>
          <w:p w14:paraId="0694EB04" w14:textId="77777777" w:rsidR="00BD1D5B" w:rsidRDefault="00BD1D5B">
            <w:r>
              <w:t>Gold</w:t>
            </w:r>
          </w:p>
        </w:tc>
        <w:tc>
          <w:tcPr>
            <w:tcW w:w="0" w:type="auto"/>
            <w:hideMark/>
          </w:tcPr>
          <w:p w14:paraId="1A089C0C" w14:textId="77777777" w:rsidR="00BD1D5B" w:rsidRDefault="00BD1D5B">
            <w:pPr>
              <w:cnfStyle w:val="000000000000" w:firstRow="0" w:lastRow="0" w:firstColumn="0" w:lastColumn="0" w:oddVBand="0" w:evenVBand="0" w:oddHBand="0" w:evenHBand="0" w:firstRowFirstColumn="0" w:firstRowLastColumn="0" w:lastRowFirstColumn="0" w:lastRowLastColumn="0"/>
            </w:pPr>
            <w:r>
              <w:t>42,233,844</w:t>
            </w:r>
          </w:p>
        </w:tc>
        <w:tc>
          <w:tcPr>
            <w:tcW w:w="0" w:type="auto"/>
            <w:hideMark/>
          </w:tcPr>
          <w:p w14:paraId="5757368C" w14:textId="77777777" w:rsidR="00BD1D5B" w:rsidRDefault="00BD1D5B">
            <w:pPr>
              <w:cnfStyle w:val="000000000000" w:firstRow="0" w:lastRow="0" w:firstColumn="0" w:lastColumn="0" w:oddVBand="0" w:evenVBand="0" w:oddHBand="0" w:evenHBand="0" w:firstRowFirstColumn="0" w:firstRowLastColumn="0" w:lastRowFirstColumn="0" w:lastRowLastColumn="0"/>
            </w:pPr>
            <w:r>
              <w:t>37,556,180</w:t>
            </w:r>
          </w:p>
        </w:tc>
        <w:tc>
          <w:tcPr>
            <w:tcW w:w="0" w:type="auto"/>
            <w:hideMark/>
          </w:tcPr>
          <w:p w14:paraId="47D48FEC" w14:textId="77777777" w:rsidR="00BD1D5B" w:rsidRDefault="00BD1D5B">
            <w:pPr>
              <w:cnfStyle w:val="000000000000" w:firstRow="0" w:lastRow="0" w:firstColumn="0" w:lastColumn="0" w:oddVBand="0" w:evenVBand="0" w:oddHBand="0" w:evenHBand="0" w:firstRowFirstColumn="0" w:firstRowLastColumn="0" w:lastRowFirstColumn="0" w:lastRowLastColumn="0"/>
            </w:pPr>
            <w:r>
              <w:t>47,741,055</w:t>
            </w:r>
          </w:p>
        </w:tc>
        <w:tc>
          <w:tcPr>
            <w:tcW w:w="0" w:type="auto"/>
            <w:hideMark/>
          </w:tcPr>
          <w:p w14:paraId="40A21C43" w14:textId="77777777" w:rsidR="00BD1D5B" w:rsidRDefault="00BD1D5B">
            <w:pPr>
              <w:cnfStyle w:val="000000000000" w:firstRow="0" w:lastRow="0" w:firstColumn="0" w:lastColumn="0" w:oddVBand="0" w:evenVBand="0" w:oddHBand="0" w:evenHBand="0" w:firstRowFirstColumn="0" w:firstRowLastColumn="0" w:lastRowFirstColumn="0" w:lastRowLastColumn="0"/>
            </w:pPr>
            <w:r>
              <w:t>27,315,003</w:t>
            </w:r>
          </w:p>
        </w:tc>
        <w:tc>
          <w:tcPr>
            <w:tcW w:w="0" w:type="auto"/>
            <w:hideMark/>
          </w:tcPr>
          <w:p w14:paraId="262313C7" w14:textId="77777777" w:rsidR="00BD1D5B" w:rsidRDefault="00BD1D5B">
            <w:pPr>
              <w:cnfStyle w:val="000000000000" w:firstRow="0" w:lastRow="0" w:firstColumn="0" w:lastColumn="0" w:oddVBand="0" w:evenVBand="0" w:oddHBand="0" w:evenHBand="0" w:firstRowFirstColumn="0" w:firstRowLastColumn="0" w:lastRowFirstColumn="0" w:lastRowLastColumn="0"/>
            </w:pPr>
            <w:r>
              <w:t>74,992,000</w:t>
            </w:r>
          </w:p>
        </w:tc>
      </w:tr>
      <w:tr w:rsidR="00BD1D5B" w14:paraId="4327D7A6"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411BE" w14:textId="77777777" w:rsidR="00BD1D5B" w:rsidRDefault="00BD1D5B">
            <w:r>
              <w:t>Lithium</w:t>
            </w:r>
          </w:p>
        </w:tc>
        <w:tc>
          <w:tcPr>
            <w:tcW w:w="0" w:type="auto"/>
            <w:hideMark/>
          </w:tcPr>
          <w:p w14:paraId="15B9863C" w14:textId="77777777" w:rsidR="00BD1D5B" w:rsidRDefault="00BD1D5B">
            <w:pPr>
              <w:cnfStyle w:val="000000100000" w:firstRow="0" w:lastRow="0" w:firstColumn="0" w:lastColumn="0" w:oddVBand="0" w:evenVBand="0" w:oddHBand="1" w:evenHBand="0" w:firstRowFirstColumn="0" w:firstRowLastColumn="0" w:lastRowFirstColumn="0" w:lastRowLastColumn="0"/>
            </w:pPr>
            <w:r>
              <w:t>818,529</w:t>
            </w:r>
          </w:p>
        </w:tc>
        <w:tc>
          <w:tcPr>
            <w:tcW w:w="0" w:type="auto"/>
            <w:hideMark/>
          </w:tcPr>
          <w:p w14:paraId="095F67F8" w14:textId="77777777" w:rsidR="00BD1D5B" w:rsidRDefault="00BD1D5B">
            <w:pPr>
              <w:cnfStyle w:val="000000100000" w:firstRow="0" w:lastRow="0" w:firstColumn="0" w:lastColumn="0" w:oddVBand="0" w:evenVBand="0" w:oddHBand="1" w:evenHBand="0" w:firstRowFirstColumn="0" w:firstRowLastColumn="0" w:lastRowFirstColumn="0" w:lastRowLastColumn="0"/>
            </w:pPr>
            <w:r>
              <w:t>805,767</w:t>
            </w:r>
          </w:p>
        </w:tc>
        <w:tc>
          <w:tcPr>
            <w:tcW w:w="0" w:type="auto"/>
            <w:hideMark/>
          </w:tcPr>
          <w:p w14:paraId="2C24431A" w14:textId="77777777" w:rsidR="00BD1D5B" w:rsidRDefault="00BD1D5B">
            <w:pPr>
              <w:cnfStyle w:val="000000100000" w:firstRow="0" w:lastRow="0" w:firstColumn="0" w:lastColumn="0" w:oddVBand="0" w:evenVBand="0" w:oddHBand="1" w:evenHBand="0" w:firstRowFirstColumn="0" w:firstRowLastColumn="0" w:lastRowFirstColumn="0" w:lastRowLastColumn="0"/>
            </w:pPr>
            <w:r>
              <w:t>831,940</w:t>
            </w:r>
          </w:p>
        </w:tc>
        <w:tc>
          <w:tcPr>
            <w:tcW w:w="0" w:type="auto"/>
            <w:hideMark/>
          </w:tcPr>
          <w:p w14:paraId="062F0428" w14:textId="77777777" w:rsidR="00BD1D5B" w:rsidRDefault="00BD1D5B">
            <w:pPr>
              <w:cnfStyle w:val="000000100000" w:firstRow="0" w:lastRow="0" w:firstColumn="0" w:lastColumn="0" w:oddVBand="0" w:evenVBand="0" w:oddHBand="1" w:evenHBand="0" w:firstRowFirstColumn="0" w:firstRowLastColumn="0" w:lastRowFirstColumn="0" w:lastRowLastColumn="0"/>
            </w:pPr>
            <w:r>
              <w:t>785,196</w:t>
            </w:r>
          </w:p>
        </w:tc>
        <w:tc>
          <w:tcPr>
            <w:tcW w:w="0" w:type="auto"/>
            <w:hideMark/>
          </w:tcPr>
          <w:p w14:paraId="54BF1F7D" w14:textId="77777777" w:rsidR="00BD1D5B" w:rsidRDefault="00BD1D5B">
            <w:pPr>
              <w:cnfStyle w:val="000000100000" w:firstRow="0" w:lastRow="0" w:firstColumn="0" w:lastColumn="0" w:oddVBand="0" w:evenVBand="0" w:oddHBand="1" w:evenHBand="0" w:firstRowFirstColumn="0" w:firstRowLastColumn="0" w:lastRowFirstColumn="0" w:lastRowLastColumn="0"/>
            </w:pPr>
            <w:r>
              <w:t>857,771</w:t>
            </w:r>
          </w:p>
        </w:tc>
      </w:tr>
      <w:tr w:rsidR="00BD1D5B" w14:paraId="2F734346" w14:textId="77777777" w:rsidTr="00BD1D5B">
        <w:tc>
          <w:tcPr>
            <w:cnfStyle w:val="001000000000" w:firstRow="0" w:lastRow="0" w:firstColumn="1" w:lastColumn="0" w:oddVBand="0" w:evenVBand="0" w:oddHBand="0" w:evenHBand="0" w:firstRowFirstColumn="0" w:firstRowLastColumn="0" w:lastRowFirstColumn="0" w:lastRowLastColumn="0"/>
            <w:tcW w:w="0" w:type="auto"/>
            <w:hideMark/>
          </w:tcPr>
          <w:p w14:paraId="6A88E1F4" w14:textId="77777777" w:rsidR="00BD1D5B" w:rsidRDefault="00BD1D5B">
            <w:r>
              <w:t>Platinum</w:t>
            </w:r>
          </w:p>
        </w:tc>
        <w:tc>
          <w:tcPr>
            <w:tcW w:w="0" w:type="auto"/>
            <w:hideMark/>
          </w:tcPr>
          <w:p w14:paraId="20514800" w14:textId="77777777" w:rsidR="00BD1D5B" w:rsidRDefault="00BD1D5B">
            <w:pPr>
              <w:cnfStyle w:val="000000000000" w:firstRow="0" w:lastRow="0" w:firstColumn="0" w:lastColumn="0" w:oddVBand="0" w:evenVBand="0" w:oddHBand="0" w:evenHBand="0" w:firstRowFirstColumn="0" w:firstRowLastColumn="0" w:lastRowFirstColumn="0" w:lastRowLastColumn="0"/>
            </w:pPr>
            <w:r>
              <w:t>10,293,270</w:t>
            </w:r>
          </w:p>
        </w:tc>
        <w:tc>
          <w:tcPr>
            <w:tcW w:w="0" w:type="auto"/>
            <w:hideMark/>
          </w:tcPr>
          <w:p w14:paraId="6943F33A" w14:textId="77777777" w:rsidR="00BD1D5B" w:rsidRDefault="00BD1D5B">
            <w:pPr>
              <w:cnfStyle w:val="000000000000" w:firstRow="0" w:lastRow="0" w:firstColumn="0" w:lastColumn="0" w:oddVBand="0" w:evenVBand="0" w:oddHBand="0" w:evenHBand="0" w:firstRowFirstColumn="0" w:firstRowLastColumn="0" w:lastRowFirstColumn="0" w:lastRowLastColumn="0"/>
            </w:pPr>
            <w:r>
              <w:t>8,972,915</w:t>
            </w:r>
          </w:p>
        </w:tc>
        <w:tc>
          <w:tcPr>
            <w:tcW w:w="0" w:type="auto"/>
            <w:hideMark/>
          </w:tcPr>
          <w:p w14:paraId="6ED6DFFE" w14:textId="77777777" w:rsidR="00BD1D5B" w:rsidRDefault="00BD1D5B">
            <w:pPr>
              <w:cnfStyle w:val="000000000000" w:firstRow="0" w:lastRow="0" w:firstColumn="0" w:lastColumn="0" w:oddVBand="0" w:evenVBand="0" w:oddHBand="0" w:evenHBand="0" w:firstRowFirstColumn="0" w:firstRowLastColumn="0" w:lastRowFirstColumn="0" w:lastRowLastColumn="0"/>
            </w:pPr>
            <w:r>
              <w:t>11,947,840</w:t>
            </w:r>
          </w:p>
        </w:tc>
        <w:tc>
          <w:tcPr>
            <w:tcW w:w="0" w:type="auto"/>
            <w:hideMark/>
          </w:tcPr>
          <w:p w14:paraId="445C1101" w14:textId="77777777" w:rsidR="00BD1D5B" w:rsidRDefault="00BD1D5B">
            <w:pPr>
              <w:cnfStyle w:val="000000000000" w:firstRow="0" w:lastRow="0" w:firstColumn="0" w:lastColumn="0" w:oddVBand="0" w:evenVBand="0" w:oddHBand="0" w:evenHBand="0" w:firstRowFirstColumn="0" w:firstRowLastColumn="0" w:lastRowFirstColumn="0" w:lastRowLastColumn="0"/>
            </w:pPr>
            <w:r>
              <w:t>4,148,965</w:t>
            </w:r>
          </w:p>
        </w:tc>
        <w:tc>
          <w:tcPr>
            <w:tcW w:w="0" w:type="auto"/>
            <w:hideMark/>
          </w:tcPr>
          <w:p w14:paraId="1B052543" w14:textId="77777777" w:rsidR="00BD1D5B" w:rsidRDefault="00BD1D5B">
            <w:pPr>
              <w:cnfStyle w:val="000000000000" w:firstRow="0" w:lastRow="0" w:firstColumn="0" w:lastColumn="0" w:oddVBand="0" w:evenVBand="0" w:oddHBand="0" w:evenHBand="0" w:firstRowFirstColumn="0" w:firstRowLastColumn="0" w:lastRowFirstColumn="0" w:lastRowLastColumn="0"/>
            </w:pPr>
            <w:r>
              <w:t>30,268,491</w:t>
            </w:r>
          </w:p>
        </w:tc>
      </w:tr>
      <w:tr w:rsidR="00BD1D5B" w14:paraId="370CEB8F"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8964A" w14:textId="77777777" w:rsidR="00BD1D5B" w:rsidRDefault="00BD1D5B">
            <w:r>
              <w:t>Rare Earths</w:t>
            </w:r>
          </w:p>
        </w:tc>
        <w:tc>
          <w:tcPr>
            <w:tcW w:w="0" w:type="auto"/>
            <w:hideMark/>
          </w:tcPr>
          <w:p w14:paraId="3CDA881F" w14:textId="77777777" w:rsidR="00BD1D5B" w:rsidRDefault="00BD1D5B">
            <w:pPr>
              <w:cnfStyle w:val="000000100000" w:firstRow="0" w:lastRow="0" w:firstColumn="0" w:lastColumn="0" w:oddVBand="0" w:evenVBand="0" w:oddHBand="1" w:evenHBand="0" w:firstRowFirstColumn="0" w:firstRowLastColumn="0" w:lastRowFirstColumn="0" w:lastRowLastColumn="0"/>
            </w:pPr>
            <w:r>
              <w:t>287,951</w:t>
            </w:r>
          </w:p>
        </w:tc>
        <w:tc>
          <w:tcPr>
            <w:tcW w:w="0" w:type="auto"/>
            <w:hideMark/>
          </w:tcPr>
          <w:p w14:paraId="26A4F50A" w14:textId="77777777" w:rsidR="00BD1D5B" w:rsidRDefault="00BD1D5B">
            <w:pPr>
              <w:cnfStyle w:val="000000100000" w:firstRow="0" w:lastRow="0" w:firstColumn="0" w:lastColumn="0" w:oddVBand="0" w:evenVBand="0" w:oddHBand="1" w:evenHBand="0" w:firstRowFirstColumn="0" w:firstRowLastColumn="0" w:lastRowFirstColumn="0" w:lastRowLastColumn="0"/>
            </w:pPr>
            <w:r>
              <w:t>266,671</w:t>
            </w:r>
          </w:p>
        </w:tc>
        <w:tc>
          <w:tcPr>
            <w:tcW w:w="0" w:type="auto"/>
            <w:hideMark/>
          </w:tcPr>
          <w:p w14:paraId="21594A11" w14:textId="77777777" w:rsidR="00BD1D5B" w:rsidRDefault="00BD1D5B">
            <w:pPr>
              <w:cnfStyle w:val="000000100000" w:firstRow="0" w:lastRow="0" w:firstColumn="0" w:lastColumn="0" w:oddVBand="0" w:evenVBand="0" w:oddHBand="1" w:evenHBand="0" w:firstRowFirstColumn="0" w:firstRowLastColumn="0" w:lastRowFirstColumn="0" w:lastRowLastColumn="0"/>
            </w:pPr>
            <w:r>
              <w:t>310,521</w:t>
            </w:r>
          </w:p>
        </w:tc>
        <w:tc>
          <w:tcPr>
            <w:tcW w:w="0" w:type="auto"/>
            <w:hideMark/>
          </w:tcPr>
          <w:p w14:paraId="797B21F3" w14:textId="77777777" w:rsidR="00BD1D5B" w:rsidRDefault="00BD1D5B">
            <w:pPr>
              <w:cnfStyle w:val="000000100000" w:firstRow="0" w:lastRow="0" w:firstColumn="0" w:lastColumn="0" w:oddVBand="0" w:evenVBand="0" w:oddHBand="1" w:evenHBand="0" w:firstRowFirstColumn="0" w:firstRowLastColumn="0" w:lastRowFirstColumn="0" w:lastRowLastColumn="0"/>
            </w:pPr>
            <w:r>
              <w:t>229,450</w:t>
            </w:r>
          </w:p>
        </w:tc>
        <w:tc>
          <w:tcPr>
            <w:tcW w:w="0" w:type="auto"/>
            <w:hideMark/>
          </w:tcPr>
          <w:p w14:paraId="03D254D4" w14:textId="77777777" w:rsidR="00BD1D5B" w:rsidRDefault="00BD1D5B">
            <w:pPr>
              <w:cnfStyle w:val="000000100000" w:firstRow="0" w:lastRow="0" w:firstColumn="0" w:lastColumn="0" w:oddVBand="0" w:evenVBand="0" w:oddHBand="1" w:evenHBand="0" w:firstRowFirstColumn="0" w:firstRowLastColumn="0" w:lastRowFirstColumn="0" w:lastRowLastColumn="0"/>
            </w:pPr>
            <w:r>
              <w:t>358,088</w:t>
            </w:r>
          </w:p>
        </w:tc>
      </w:tr>
      <w:tr w:rsidR="00BD1D5B" w14:paraId="09151D20" w14:textId="77777777" w:rsidTr="00BD1D5B">
        <w:tc>
          <w:tcPr>
            <w:cnfStyle w:val="001000000000" w:firstRow="0" w:lastRow="0" w:firstColumn="1" w:lastColumn="0" w:oddVBand="0" w:evenVBand="0" w:oddHBand="0" w:evenHBand="0" w:firstRowFirstColumn="0" w:firstRowLastColumn="0" w:lastRowFirstColumn="0" w:lastRowLastColumn="0"/>
            <w:tcW w:w="0" w:type="auto"/>
            <w:hideMark/>
          </w:tcPr>
          <w:p w14:paraId="05B59CAD" w14:textId="77777777" w:rsidR="00BD1D5B" w:rsidRDefault="00BD1D5B">
            <w:r>
              <w:t>Supplies</w:t>
            </w:r>
          </w:p>
        </w:tc>
        <w:tc>
          <w:tcPr>
            <w:tcW w:w="0" w:type="auto"/>
            <w:hideMark/>
          </w:tcPr>
          <w:p w14:paraId="23485684" w14:textId="77777777" w:rsidR="00BD1D5B" w:rsidRDefault="00BD1D5B">
            <w:pPr>
              <w:cnfStyle w:val="000000000000" w:firstRow="0" w:lastRow="0" w:firstColumn="0" w:lastColumn="0" w:oddVBand="0" w:evenVBand="0" w:oddHBand="0" w:evenHBand="0" w:firstRowFirstColumn="0" w:firstRowLastColumn="0" w:lastRowFirstColumn="0" w:lastRowLastColumn="0"/>
            </w:pPr>
            <w:r>
              <w:t>88,093</w:t>
            </w:r>
          </w:p>
        </w:tc>
        <w:tc>
          <w:tcPr>
            <w:tcW w:w="0" w:type="auto"/>
            <w:hideMark/>
          </w:tcPr>
          <w:p w14:paraId="292BCC3D" w14:textId="77777777" w:rsidR="00BD1D5B" w:rsidRDefault="00BD1D5B">
            <w:pPr>
              <w:cnfStyle w:val="000000000000" w:firstRow="0" w:lastRow="0" w:firstColumn="0" w:lastColumn="0" w:oddVBand="0" w:evenVBand="0" w:oddHBand="0" w:evenHBand="0" w:firstRowFirstColumn="0" w:firstRowLastColumn="0" w:lastRowFirstColumn="0" w:lastRowLastColumn="0"/>
            </w:pPr>
            <w:r>
              <w:t>83,019</w:t>
            </w:r>
          </w:p>
        </w:tc>
        <w:tc>
          <w:tcPr>
            <w:tcW w:w="0" w:type="auto"/>
            <w:hideMark/>
          </w:tcPr>
          <w:p w14:paraId="1047022D" w14:textId="77777777" w:rsidR="00BD1D5B" w:rsidRDefault="00BD1D5B">
            <w:pPr>
              <w:cnfStyle w:val="000000000000" w:firstRow="0" w:lastRow="0" w:firstColumn="0" w:lastColumn="0" w:oddVBand="0" w:evenVBand="0" w:oddHBand="0" w:evenHBand="0" w:firstRowFirstColumn="0" w:firstRowLastColumn="0" w:lastRowFirstColumn="0" w:lastRowLastColumn="0"/>
            </w:pPr>
            <w:r>
              <w:t>93,446</w:t>
            </w:r>
          </w:p>
        </w:tc>
        <w:tc>
          <w:tcPr>
            <w:tcW w:w="0" w:type="auto"/>
            <w:hideMark/>
          </w:tcPr>
          <w:p w14:paraId="0F2B2CCD" w14:textId="77777777" w:rsidR="00BD1D5B" w:rsidRDefault="00BD1D5B">
            <w:pPr>
              <w:cnfStyle w:val="000000000000" w:firstRow="0" w:lastRow="0" w:firstColumn="0" w:lastColumn="0" w:oddVBand="0" w:evenVBand="0" w:oddHBand="0" w:evenHBand="0" w:firstRowFirstColumn="0" w:firstRowLastColumn="0" w:lastRowFirstColumn="0" w:lastRowLastColumn="0"/>
            </w:pPr>
            <w:r>
              <w:t>62,257</w:t>
            </w:r>
          </w:p>
        </w:tc>
        <w:tc>
          <w:tcPr>
            <w:tcW w:w="0" w:type="auto"/>
            <w:hideMark/>
          </w:tcPr>
          <w:p w14:paraId="06626DA6" w14:textId="77777777" w:rsidR="00BD1D5B" w:rsidRDefault="00BD1D5B">
            <w:pPr>
              <w:cnfStyle w:val="000000000000" w:firstRow="0" w:lastRow="0" w:firstColumn="0" w:lastColumn="0" w:oddVBand="0" w:evenVBand="0" w:oddHBand="0" w:evenHBand="0" w:firstRowFirstColumn="0" w:firstRowLastColumn="0" w:lastRowFirstColumn="0" w:lastRowLastColumn="0"/>
            </w:pPr>
            <w:r>
              <w:t>237,494</w:t>
            </w:r>
          </w:p>
        </w:tc>
      </w:tr>
      <w:tr w:rsidR="00BD1D5B" w14:paraId="45B264E2"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B015C" w14:textId="77777777" w:rsidR="00BD1D5B" w:rsidRDefault="00BD1D5B">
            <w:r>
              <w:t>Titanium</w:t>
            </w:r>
          </w:p>
        </w:tc>
        <w:tc>
          <w:tcPr>
            <w:tcW w:w="0" w:type="auto"/>
            <w:hideMark/>
          </w:tcPr>
          <w:p w14:paraId="633FEAC1" w14:textId="77777777" w:rsidR="00BD1D5B" w:rsidRDefault="00BD1D5B">
            <w:pPr>
              <w:cnfStyle w:val="000000100000" w:firstRow="0" w:lastRow="0" w:firstColumn="0" w:lastColumn="0" w:oddVBand="0" w:evenVBand="0" w:oddHBand="1" w:evenHBand="0" w:firstRowFirstColumn="0" w:firstRowLastColumn="0" w:lastRowFirstColumn="0" w:lastRowLastColumn="0"/>
            </w:pPr>
            <w:r>
              <w:t>131,002</w:t>
            </w:r>
          </w:p>
        </w:tc>
        <w:tc>
          <w:tcPr>
            <w:tcW w:w="0" w:type="auto"/>
            <w:hideMark/>
          </w:tcPr>
          <w:p w14:paraId="261DE121" w14:textId="77777777" w:rsidR="00BD1D5B" w:rsidRDefault="00BD1D5B">
            <w:pPr>
              <w:cnfStyle w:val="000000100000" w:firstRow="0" w:lastRow="0" w:firstColumn="0" w:lastColumn="0" w:oddVBand="0" w:evenVBand="0" w:oddHBand="1" w:evenHBand="0" w:firstRowFirstColumn="0" w:firstRowLastColumn="0" w:lastRowFirstColumn="0" w:lastRowLastColumn="0"/>
            </w:pPr>
            <w:r>
              <w:t>122,424</w:t>
            </w:r>
          </w:p>
        </w:tc>
        <w:tc>
          <w:tcPr>
            <w:tcW w:w="0" w:type="auto"/>
            <w:hideMark/>
          </w:tcPr>
          <w:p w14:paraId="635281DB" w14:textId="77777777" w:rsidR="00BD1D5B" w:rsidRDefault="00BD1D5B">
            <w:pPr>
              <w:cnfStyle w:val="000000100000" w:firstRow="0" w:lastRow="0" w:firstColumn="0" w:lastColumn="0" w:oddVBand="0" w:evenVBand="0" w:oddHBand="1" w:evenHBand="0" w:firstRowFirstColumn="0" w:firstRowLastColumn="0" w:lastRowFirstColumn="0" w:lastRowLastColumn="0"/>
            </w:pPr>
            <w:r>
              <w:t>139,704</w:t>
            </w:r>
          </w:p>
        </w:tc>
        <w:tc>
          <w:tcPr>
            <w:tcW w:w="0" w:type="auto"/>
            <w:hideMark/>
          </w:tcPr>
          <w:p w14:paraId="6F4CAAB6" w14:textId="77777777" w:rsidR="00BD1D5B" w:rsidRDefault="00BD1D5B">
            <w:pPr>
              <w:cnfStyle w:val="000000100000" w:firstRow="0" w:lastRow="0" w:firstColumn="0" w:lastColumn="0" w:oddVBand="0" w:evenVBand="0" w:oddHBand="1" w:evenHBand="0" w:firstRowFirstColumn="0" w:firstRowLastColumn="0" w:lastRowFirstColumn="0" w:lastRowLastColumn="0"/>
            </w:pPr>
            <w:r>
              <w:t>105,253</w:t>
            </w:r>
          </w:p>
        </w:tc>
        <w:tc>
          <w:tcPr>
            <w:tcW w:w="0" w:type="auto"/>
            <w:hideMark/>
          </w:tcPr>
          <w:p w14:paraId="6B3E077E" w14:textId="77777777" w:rsidR="00BD1D5B" w:rsidRDefault="00BD1D5B">
            <w:pPr>
              <w:cnfStyle w:val="000000100000" w:firstRow="0" w:lastRow="0" w:firstColumn="0" w:lastColumn="0" w:oddVBand="0" w:evenVBand="0" w:oddHBand="1" w:evenHBand="0" w:firstRowFirstColumn="0" w:firstRowLastColumn="0" w:lastRowFirstColumn="0" w:lastRowLastColumn="0"/>
            </w:pPr>
            <w:r>
              <w:t>175,290</w:t>
            </w:r>
          </w:p>
        </w:tc>
      </w:tr>
    </w:tbl>
    <w:p w14:paraId="044049EE" w14:textId="77777777" w:rsidR="00BD1D5B" w:rsidRDefault="00BD1D5B"/>
    <w:p w14:paraId="163AC3FB" w14:textId="3BC27FDA" w:rsidR="00BD1D5B" w:rsidRDefault="00BD1D5B">
      <w:r>
        <w:t xml:space="preserve">The P25 and P75 scenarios represent moderate parameter shifts reflecting plausible near term </w:t>
      </w:r>
      <w:proofErr w:type="spellStart"/>
      <w:r>
        <w:t>uncertaintity</w:t>
      </w:r>
      <w:proofErr w:type="spellEnd"/>
      <w:r>
        <w:t xml:space="preserve"> in fitted parameters. The best and worst scenarios use the 2.5</w:t>
      </w:r>
      <w:r w:rsidRPr="00BD1D5B">
        <w:rPr>
          <w:vertAlign w:val="superscript"/>
        </w:rPr>
        <w:t>th</w:t>
      </w:r>
      <w:r>
        <w:t xml:space="preserve"> and 97.5 percentiles respectively, representing the tails of the parameter distribution. In all stress test runs, the initial reserve is held fixed at </w:t>
      </w:r>
      <w:r w:rsidRPr="00BD1D5B">
        <w:t>$17,419,921,875</w:t>
      </w:r>
      <w:r>
        <w:t xml:space="preserve"> and premiums remain at the </w:t>
      </w:r>
      <w:proofErr w:type="spellStart"/>
      <w:r>
        <w:t>based</w:t>
      </w:r>
      <w:proofErr w:type="spellEnd"/>
      <w:r>
        <w:t xml:space="preserve"> price levels, isolating the impact of distribution uncertainty.</w:t>
      </w:r>
    </w:p>
    <w:p w14:paraId="42FB34EC" w14:textId="5D77121F" w:rsidR="00BD1D5B" w:rsidRDefault="000D0C93">
      <w:r>
        <w:lastRenderedPageBreak/>
        <w:t xml:space="preserve">4.4 </w:t>
      </w:r>
      <w:r w:rsidR="00BD1D5B">
        <w:t>Stress Test Results Summary</w:t>
      </w:r>
    </w:p>
    <w:p w14:paraId="7A937D8A" w14:textId="77777777" w:rsidR="00BD1D5B" w:rsidRDefault="00BD1D5B"/>
    <w:p w14:paraId="078816EA" w14:textId="29C98520" w:rsidR="00BD1D5B" w:rsidRDefault="00BD1D5B">
      <w:r>
        <w:t xml:space="preserve">Table 11 – </w:t>
      </w:r>
    </w:p>
    <w:p w14:paraId="05EB9A3C" w14:textId="77777777" w:rsidR="00BD1D5B" w:rsidRDefault="00BD1D5B"/>
    <w:tbl>
      <w:tblPr>
        <w:tblStyle w:val="PlainTable5"/>
        <w:tblW w:w="0" w:type="auto"/>
        <w:tblLook w:val="04A0" w:firstRow="1" w:lastRow="0" w:firstColumn="1" w:lastColumn="0" w:noHBand="0" w:noVBand="1"/>
      </w:tblPr>
      <w:tblGrid>
        <w:gridCol w:w="1414"/>
        <w:gridCol w:w="1830"/>
        <w:gridCol w:w="2229"/>
        <w:gridCol w:w="2176"/>
        <w:gridCol w:w="1377"/>
      </w:tblGrid>
      <w:tr w:rsidR="000D4E56" w14:paraId="5E029FE4" w14:textId="77777777" w:rsidTr="00BD1D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3B404" w14:textId="77777777" w:rsidR="000D4E56" w:rsidRDefault="000D4E56">
            <w:pPr>
              <w:jc w:val="center"/>
              <w:rPr>
                <w:b/>
                <w:bCs/>
              </w:rPr>
            </w:pPr>
            <w:r>
              <w:rPr>
                <w:b/>
                <w:bCs/>
              </w:rPr>
              <w:t>Scenario</w:t>
            </w:r>
          </w:p>
        </w:tc>
        <w:tc>
          <w:tcPr>
            <w:tcW w:w="0" w:type="auto"/>
            <w:hideMark/>
          </w:tcPr>
          <w:p w14:paraId="5C2DC54F" w14:textId="77777777" w:rsidR="000D4E56" w:rsidRDefault="000D4E56">
            <w:pPr>
              <w:jc w:val="center"/>
              <w:cnfStyle w:val="100000000000" w:firstRow="1" w:lastRow="0" w:firstColumn="0" w:lastColumn="0" w:oddVBand="0" w:evenVBand="0" w:oddHBand="0" w:evenHBand="0" w:firstRowFirstColumn="0" w:firstRowLastColumn="0" w:lastRowFirstColumn="0" w:lastRowLastColumn="0"/>
              <w:rPr>
                <w:b/>
                <w:bCs/>
              </w:rPr>
            </w:pPr>
            <w:r>
              <w:rPr>
                <w:b/>
                <w:bCs/>
              </w:rPr>
              <w:t>Max Annual Ruin Prob.</w:t>
            </w:r>
          </w:p>
        </w:tc>
        <w:tc>
          <w:tcPr>
            <w:tcW w:w="0" w:type="auto"/>
            <w:hideMark/>
          </w:tcPr>
          <w:p w14:paraId="43B6B000" w14:textId="77777777" w:rsidR="000D4E56" w:rsidRDefault="000D4E56">
            <w:pPr>
              <w:jc w:val="center"/>
              <w:cnfStyle w:val="100000000000" w:firstRow="1" w:lastRow="0" w:firstColumn="0" w:lastColumn="0" w:oddVBand="0" w:evenVBand="0" w:oddHBand="0" w:evenHBand="0" w:firstRowFirstColumn="0" w:firstRowLastColumn="0" w:lastRowFirstColumn="0" w:lastRowLastColumn="0"/>
              <w:rPr>
                <w:b/>
                <w:bCs/>
              </w:rPr>
            </w:pPr>
            <w:r>
              <w:rPr>
                <w:b/>
                <w:bCs/>
              </w:rPr>
              <w:t>Total 10-Year Profit ($)</w:t>
            </w:r>
          </w:p>
        </w:tc>
        <w:tc>
          <w:tcPr>
            <w:tcW w:w="0" w:type="auto"/>
            <w:hideMark/>
          </w:tcPr>
          <w:p w14:paraId="528AD766" w14:textId="77777777" w:rsidR="000D4E56" w:rsidRDefault="000D4E56">
            <w:pPr>
              <w:jc w:val="center"/>
              <w:cnfStyle w:val="100000000000" w:firstRow="1" w:lastRow="0" w:firstColumn="0" w:lastColumn="0" w:oddVBand="0" w:evenVBand="0" w:oddHBand="0" w:evenHBand="0" w:firstRowFirstColumn="0" w:firstRowLastColumn="0" w:lastRowFirstColumn="0" w:lastRowLastColumn="0"/>
              <w:rPr>
                <w:b/>
                <w:bCs/>
              </w:rPr>
            </w:pPr>
            <w:r>
              <w:rPr>
                <w:b/>
                <w:bCs/>
              </w:rPr>
              <w:t>End-Yr-10 Reserve ($)</w:t>
            </w:r>
          </w:p>
        </w:tc>
        <w:tc>
          <w:tcPr>
            <w:tcW w:w="0" w:type="auto"/>
            <w:hideMark/>
          </w:tcPr>
          <w:p w14:paraId="3376575F" w14:textId="77777777" w:rsidR="000D4E56" w:rsidRDefault="000D4E56">
            <w:pPr>
              <w:jc w:val="center"/>
              <w:cnfStyle w:val="100000000000" w:firstRow="1" w:lastRow="0" w:firstColumn="0" w:lastColumn="0" w:oddVBand="0" w:evenVBand="0" w:oddHBand="0" w:evenHBand="0" w:firstRowFirstColumn="0" w:firstRowLastColumn="0" w:lastRowFirstColumn="0" w:lastRowLastColumn="0"/>
              <w:rPr>
                <w:b/>
                <w:bCs/>
              </w:rPr>
            </w:pPr>
            <w:r>
              <w:rPr>
                <w:b/>
                <w:bCs/>
              </w:rPr>
              <w:t>Passes 1% Test?</w:t>
            </w:r>
          </w:p>
        </w:tc>
      </w:tr>
      <w:tr w:rsidR="000D4E56" w14:paraId="2A9F1CB5"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CD981" w14:textId="77777777" w:rsidR="000D4E56" w:rsidRDefault="000D4E56">
            <w:pPr>
              <w:jc w:val="left"/>
            </w:pPr>
            <w:r>
              <w:t>Base Severity</w:t>
            </w:r>
          </w:p>
        </w:tc>
        <w:tc>
          <w:tcPr>
            <w:tcW w:w="0" w:type="auto"/>
            <w:hideMark/>
          </w:tcPr>
          <w:p w14:paraId="58F0DE03" w14:textId="77777777" w:rsidR="000D4E56" w:rsidRDefault="000D4E56">
            <w:pPr>
              <w:cnfStyle w:val="000000100000" w:firstRow="0" w:lastRow="0" w:firstColumn="0" w:lastColumn="0" w:oddVBand="0" w:evenVBand="0" w:oddHBand="1" w:evenHBand="0" w:firstRowFirstColumn="0" w:firstRowLastColumn="0" w:lastRowFirstColumn="0" w:lastRowLastColumn="0"/>
            </w:pPr>
            <w:r>
              <w:t>0.93%</w:t>
            </w:r>
          </w:p>
        </w:tc>
        <w:tc>
          <w:tcPr>
            <w:tcW w:w="0" w:type="auto"/>
            <w:hideMark/>
          </w:tcPr>
          <w:p w14:paraId="35BE4A33" w14:textId="77777777" w:rsidR="000D4E56" w:rsidRDefault="000D4E56">
            <w:pPr>
              <w:cnfStyle w:val="000000100000" w:firstRow="0" w:lastRow="0" w:firstColumn="0" w:lastColumn="0" w:oddVBand="0" w:evenVBand="0" w:oddHBand="1" w:evenHBand="0" w:firstRowFirstColumn="0" w:firstRowLastColumn="0" w:lastRowFirstColumn="0" w:lastRowLastColumn="0"/>
            </w:pPr>
            <w:r>
              <w:t>33,134,593,258</w:t>
            </w:r>
          </w:p>
        </w:tc>
        <w:tc>
          <w:tcPr>
            <w:tcW w:w="0" w:type="auto"/>
            <w:hideMark/>
          </w:tcPr>
          <w:p w14:paraId="6031581F" w14:textId="77777777" w:rsidR="000D4E56" w:rsidRDefault="000D4E56">
            <w:pPr>
              <w:cnfStyle w:val="000000100000" w:firstRow="0" w:lastRow="0" w:firstColumn="0" w:lastColumn="0" w:oddVBand="0" w:evenVBand="0" w:oddHBand="1" w:evenHBand="0" w:firstRowFirstColumn="0" w:firstRowLastColumn="0" w:lastRowFirstColumn="0" w:lastRowLastColumn="0"/>
            </w:pPr>
            <w:r>
              <w:t>50,554,515,133</w:t>
            </w:r>
          </w:p>
        </w:tc>
        <w:tc>
          <w:tcPr>
            <w:tcW w:w="0" w:type="auto"/>
            <w:hideMark/>
          </w:tcPr>
          <w:p w14:paraId="600E960B" w14:textId="77777777" w:rsidR="000D4E56" w:rsidRDefault="000D4E56">
            <w:pPr>
              <w:cnfStyle w:val="000000100000" w:firstRow="0" w:lastRow="0" w:firstColumn="0" w:lastColumn="0" w:oddVBand="0" w:evenVBand="0" w:oddHBand="1" w:evenHBand="0" w:firstRowFirstColumn="0" w:firstRowLastColumn="0" w:lastRowFirstColumn="0" w:lastRowLastColumn="0"/>
            </w:pPr>
            <w:r>
              <w:t>Yes</w:t>
            </w:r>
          </w:p>
        </w:tc>
      </w:tr>
      <w:tr w:rsidR="000D4E56" w14:paraId="55D0C02B" w14:textId="77777777" w:rsidTr="00BD1D5B">
        <w:tc>
          <w:tcPr>
            <w:cnfStyle w:val="001000000000" w:firstRow="0" w:lastRow="0" w:firstColumn="1" w:lastColumn="0" w:oddVBand="0" w:evenVBand="0" w:oddHBand="0" w:evenHBand="0" w:firstRowFirstColumn="0" w:firstRowLastColumn="0" w:lastRowFirstColumn="0" w:lastRowLastColumn="0"/>
            <w:tcW w:w="0" w:type="auto"/>
            <w:hideMark/>
          </w:tcPr>
          <w:p w14:paraId="351D1722" w14:textId="77777777" w:rsidR="000D4E56" w:rsidRDefault="000D4E56">
            <w:r>
              <w:t>P25 Severity</w:t>
            </w:r>
          </w:p>
        </w:tc>
        <w:tc>
          <w:tcPr>
            <w:tcW w:w="0" w:type="auto"/>
            <w:hideMark/>
          </w:tcPr>
          <w:p w14:paraId="380D42DA" w14:textId="77777777" w:rsidR="000D4E56" w:rsidRDefault="000D4E56">
            <w:pPr>
              <w:cnfStyle w:val="000000000000" w:firstRow="0" w:lastRow="0" w:firstColumn="0" w:lastColumn="0" w:oddVBand="0" w:evenVBand="0" w:oddHBand="0" w:evenHBand="0" w:firstRowFirstColumn="0" w:firstRowLastColumn="0" w:lastRowFirstColumn="0" w:lastRowLastColumn="0"/>
            </w:pPr>
            <w:r>
              <w:t>0.02%</w:t>
            </w:r>
          </w:p>
        </w:tc>
        <w:tc>
          <w:tcPr>
            <w:tcW w:w="0" w:type="auto"/>
            <w:hideMark/>
          </w:tcPr>
          <w:p w14:paraId="44DD406F" w14:textId="77777777" w:rsidR="000D4E56" w:rsidRDefault="000D4E56">
            <w:pPr>
              <w:cnfStyle w:val="000000000000" w:firstRow="0" w:lastRow="0" w:firstColumn="0" w:lastColumn="0" w:oddVBand="0" w:evenVBand="0" w:oddHBand="0" w:evenHBand="0" w:firstRowFirstColumn="0" w:firstRowLastColumn="0" w:lastRowFirstColumn="0" w:lastRowLastColumn="0"/>
            </w:pPr>
            <w:r>
              <w:t>65,864,700,077</w:t>
            </w:r>
          </w:p>
        </w:tc>
        <w:tc>
          <w:tcPr>
            <w:tcW w:w="0" w:type="auto"/>
            <w:hideMark/>
          </w:tcPr>
          <w:p w14:paraId="76FDC9A6" w14:textId="77777777" w:rsidR="000D4E56" w:rsidRDefault="000D4E56">
            <w:pPr>
              <w:cnfStyle w:val="000000000000" w:firstRow="0" w:lastRow="0" w:firstColumn="0" w:lastColumn="0" w:oddVBand="0" w:evenVBand="0" w:oddHBand="0" w:evenHBand="0" w:firstRowFirstColumn="0" w:firstRowLastColumn="0" w:lastRowFirstColumn="0" w:lastRowLastColumn="0"/>
            </w:pPr>
            <w:r>
              <w:t>83,284,621,952</w:t>
            </w:r>
          </w:p>
        </w:tc>
        <w:tc>
          <w:tcPr>
            <w:tcW w:w="0" w:type="auto"/>
            <w:hideMark/>
          </w:tcPr>
          <w:p w14:paraId="012DD1A8" w14:textId="77777777" w:rsidR="000D4E56" w:rsidRDefault="000D4E56">
            <w:pPr>
              <w:cnfStyle w:val="000000000000" w:firstRow="0" w:lastRow="0" w:firstColumn="0" w:lastColumn="0" w:oddVBand="0" w:evenVBand="0" w:oddHBand="0" w:evenHBand="0" w:firstRowFirstColumn="0" w:firstRowLastColumn="0" w:lastRowFirstColumn="0" w:lastRowLastColumn="0"/>
            </w:pPr>
            <w:r>
              <w:t>Yes</w:t>
            </w:r>
          </w:p>
        </w:tc>
      </w:tr>
      <w:tr w:rsidR="000D4E56" w14:paraId="7AB3E771"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91CEB" w14:textId="77777777" w:rsidR="000D4E56" w:rsidRDefault="000D4E56">
            <w:r>
              <w:t>P75 Severity</w:t>
            </w:r>
          </w:p>
        </w:tc>
        <w:tc>
          <w:tcPr>
            <w:tcW w:w="0" w:type="auto"/>
            <w:hideMark/>
          </w:tcPr>
          <w:p w14:paraId="0F874CE0" w14:textId="77777777" w:rsidR="000D4E56" w:rsidRDefault="000D4E56">
            <w:pP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1FFAED6C" w14:textId="77777777" w:rsidR="000D4E56" w:rsidRDefault="000D4E56">
            <w:pPr>
              <w:cnfStyle w:val="000000100000" w:firstRow="0" w:lastRow="0" w:firstColumn="0" w:lastColumn="0" w:oddVBand="0" w:evenVBand="0" w:oddHBand="1" w:evenHBand="0" w:firstRowFirstColumn="0" w:firstRowLastColumn="0" w:lastRowFirstColumn="0" w:lastRowLastColumn="0"/>
            </w:pPr>
            <w:r>
              <w:t>-5,880,117,193</w:t>
            </w:r>
          </w:p>
        </w:tc>
        <w:tc>
          <w:tcPr>
            <w:tcW w:w="0" w:type="auto"/>
            <w:hideMark/>
          </w:tcPr>
          <w:p w14:paraId="78731808" w14:textId="77777777" w:rsidR="000D4E56" w:rsidRDefault="000D4E56">
            <w:pPr>
              <w:cnfStyle w:val="000000100000" w:firstRow="0" w:lastRow="0" w:firstColumn="0" w:lastColumn="0" w:oddVBand="0" w:evenVBand="0" w:oddHBand="1" w:evenHBand="0" w:firstRowFirstColumn="0" w:firstRowLastColumn="0" w:lastRowFirstColumn="0" w:lastRowLastColumn="0"/>
            </w:pPr>
            <w:r>
              <w:t>11,539,804,682</w:t>
            </w:r>
          </w:p>
        </w:tc>
        <w:tc>
          <w:tcPr>
            <w:tcW w:w="0" w:type="auto"/>
            <w:hideMark/>
          </w:tcPr>
          <w:p w14:paraId="726DD5E7" w14:textId="77777777" w:rsidR="000D4E56" w:rsidRDefault="000D4E56">
            <w:pPr>
              <w:cnfStyle w:val="000000100000" w:firstRow="0" w:lastRow="0" w:firstColumn="0" w:lastColumn="0" w:oddVBand="0" w:evenVBand="0" w:oddHBand="1" w:evenHBand="0" w:firstRowFirstColumn="0" w:firstRowLastColumn="0" w:lastRowFirstColumn="0" w:lastRowLastColumn="0"/>
            </w:pPr>
            <w:r>
              <w:t>No</w:t>
            </w:r>
          </w:p>
        </w:tc>
      </w:tr>
      <w:tr w:rsidR="000D4E56" w14:paraId="0756A534" w14:textId="77777777" w:rsidTr="00BD1D5B">
        <w:tc>
          <w:tcPr>
            <w:cnfStyle w:val="001000000000" w:firstRow="0" w:lastRow="0" w:firstColumn="1" w:lastColumn="0" w:oddVBand="0" w:evenVBand="0" w:oddHBand="0" w:evenHBand="0" w:firstRowFirstColumn="0" w:firstRowLastColumn="0" w:lastRowFirstColumn="0" w:lastRowLastColumn="0"/>
            <w:tcW w:w="0" w:type="auto"/>
            <w:hideMark/>
          </w:tcPr>
          <w:p w14:paraId="62C2C2E0" w14:textId="77777777" w:rsidR="000D4E56" w:rsidRDefault="000D4E56">
            <w:r>
              <w:t>Best Severity</w:t>
            </w:r>
          </w:p>
        </w:tc>
        <w:tc>
          <w:tcPr>
            <w:tcW w:w="0" w:type="auto"/>
            <w:hideMark/>
          </w:tcPr>
          <w:p w14:paraId="64BAE9B5" w14:textId="77777777" w:rsidR="000D4E56" w:rsidRDefault="000D4E56">
            <w:pPr>
              <w:cnfStyle w:val="000000000000" w:firstRow="0" w:lastRow="0" w:firstColumn="0" w:lastColumn="0" w:oddVBand="0" w:evenVBand="0" w:oddHBand="0" w:evenHBand="0" w:firstRowFirstColumn="0" w:firstRowLastColumn="0" w:lastRowFirstColumn="0" w:lastRowLastColumn="0"/>
            </w:pPr>
            <w:r>
              <w:t>0.00%</w:t>
            </w:r>
          </w:p>
        </w:tc>
        <w:tc>
          <w:tcPr>
            <w:tcW w:w="0" w:type="auto"/>
            <w:hideMark/>
          </w:tcPr>
          <w:p w14:paraId="5755F17F" w14:textId="77777777" w:rsidR="000D4E56" w:rsidRDefault="000D4E56">
            <w:pPr>
              <w:cnfStyle w:val="000000000000" w:firstRow="0" w:lastRow="0" w:firstColumn="0" w:lastColumn="0" w:oddVBand="0" w:evenVBand="0" w:oddHBand="0" w:evenHBand="0" w:firstRowFirstColumn="0" w:firstRowLastColumn="0" w:lastRowFirstColumn="0" w:lastRowLastColumn="0"/>
            </w:pPr>
            <w:r>
              <w:t>148,050,209,585</w:t>
            </w:r>
          </w:p>
        </w:tc>
        <w:tc>
          <w:tcPr>
            <w:tcW w:w="0" w:type="auto"/>
            <w:hideMark/>
          </w:tcPr>
          <w:p w14:paraId="171E79EB" w14:textId="77777777" w:rsidR="000D4E56" w:rsidRDefault="000D4E56">
            <w:pPr>
              <w:cnfStyle w:val="000000000000" w:firstRow="0" w:lastRow="0" w:firstColumn="0" w:lastColumn="0" w:oddVBand="0" w:evenVBand="0" w:oddHBand="0" w:evenHBand="0" w:firstRowFirstColumn="0" w:firstRowLastColumn="0" w:lastRowFirstColumn="0" w:lastRowLastColumn="0"/>
            </w:pPr>
            <w:r>
              <w:t>165,470,131,460</w:t>
            </w:r>
          </w:p>
        </w:tc>
        <w:tc>
          <w:tcPr>
            <w:tcW w:w="0" w:type="auto"/>
            <w:hideMark/>
          </w:tcPr>
          <w:p w14:paraId="0737EB9D" w14:textId="77777777" w:rsidR="000D4E56" w:rsidRDefault="000D4E56">
            <w:pPr>
              <w:cnfStyle w:val="000000000000" w:firstRow="0" w:lastRow="0" w:firstColumn="0" w:lastColumn="0" w:oddVBand="0" w:evenVBand="0" w:oddHBand="0" w:evenHBand="0" w:firstRowFirstColumn="0" w:firstRowLastColumn="0" w:lastRowFirstColumn="0" w:lastRowLastColumn="0"/>
            </w:pPr>
            <w:r>
              <w:t>Yes</w:t>
            </w:r>
          </w:p>
        </w:tc>
      </w:tr>
      <w:tr w:rsidR="000D4E56" w14:paraId="2777923C" w14:textId="77777777" w:rsidTr="00BD1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C7417" w14:textId="77777777" w:rsidR="000D4E56" w:rsidRDefault="000D4E56">
            <w:r>
              <w:t>Worst Severity</w:t>
            </w:r>
          </w:p>
        </w:tc>
        <w:tc>
          <w:tcPr>
            <w:tcW w:w="0" w:type="auto"/>
            <w:hideMark/>
          </w:tcPr>
          <w:p w14:paraId="52CE52AC" w14:textId="77777777" w:rsidR="000D4E56" w:rsidRDefault="000D4E56">
            <w:pPr>
              <w:cnfStyle w:val="000000100000" w:firstRow="0" w:lastRow="0" w:firstColumn="0" w:lastColumn="0" w:oddVBand="0" w:evenVBand="0" w:oddHBand="1" w:evenHBand="0" w:firstRowFirstColumn="0" w:firstRowLastColumn="0" w:lastRowFirstColumn="0" w:lastRowLastColumn="0"/>
            </w:pPr>
            <w:r>
              <w:t>100.00%</w:t>
            </w:r>
          </w:p>
        </w:tc>
        <w:tc>
          <w:tcPr>
            <w:tcW w:w="0" w:type="auto"/>
            <w:hideMark/>
          </w:tcPr>
          <w:p w14:paraId="39AE9536" w14:textId="77777777" w:rsidR="000D4E56" w:rsidRDefault="000D4E56">
            <w:pPr>
              <w:cnfStyle w:val="000000100000" w:firstRow="0" w:lastRow="0" w:firstColumn="0" w:lastColumn="0" w:oddVBand="0" w:evenVBand="0" w:oddHBand="1" w:evenHBand="0" w:firstRowFirstColumn="0" w:firstRowLastColumn="0" w:lastRowFirstColumn="0" w:lastRowLastColumn="0"/>
            </w:pPr>
            <w:r>
              <w:t>-254,143,525,945</w:t>
            </w:r>
          </w:p>
        </w:tc>
        <w:tc>
          <w:tcPr>
            <w:tcW w:w="0" w:type="auto"/>
            <w:hideMark/>
          </w:tcPr>
          <w:p w14:paraId="799F0CAF" w14:textId="77777777" w:rsidR="000D4E56" w:rsidRDefault="000D4E56">
            <w:pPr>
              <w:cnfStyle w:val="000000100000" w:firstRow="0" w:lastRow="0" w:firstColumn="0" w:lastColumn="0" w:oddVBand="0" w:evenVBand="0" w:oddHBand="1" w:evenHBand="0" w:firstRowFirstColumn="0" w:firstRowLastColumn="0" w:lastRowFirstColumn="0" w:lastRowLastColumn="0"/>
            </w:pPr>
            <w:r>
              <w:t>-236,723,604,070</w:t>
            </w:r>
          </w:p>
        </w:tc>
        <w:tc>
          <w:tcPr>
            <w:tcW w:w="0" w:type="auto"/>
            <w:hideMark/>
          </w:tcPr>
          <w:p w14:paraId="65B68E22" w14:textId="77777777" w:rsidR="000D4E56" w:rsidRDefault="000D4E56">
            <w:pPr>
              <w:cnfStyle w:val="000000100000" w:firstRow="0" w:lastRow="0" w:firstColumn="0" w:lastColumn="0" w:oddVBand="0" w:evenVBand="0" w:oddHBand="1" w:evenHBand="0" w:firstRowFirstColumn="0" w:firstRowLastColumn="0" w:lastRowFirstColumn="0" w:lastRowLastColumn="0"/>
            </w:pPr>
            <w:r>
              <w:t>No</w:t>
            </w:r>
          </w:p>
        </w:tc>
      </w:tr>
    </w:tbl>
    <w:p w14:paraId="5E1CFFAC" w14:textId="77777777" w:rsidR="00BD1D5B" w:rsidRDefault="00BD1D5B"/>
    <w:p w14:paraId="5C55DB7D" w14:textId="77777777" w:rsidR="00BD1D5B" w:rsidRDefault="00BD1D5B"/>
    <w:p w14:paraId="7421009E" w14:textId="77777777" w:rsidR="00BD1D5B" w:rsidRDefault="00BD1D5B">
      <w:r w:rsidRPr="00BD1D5B">
        <w:drawing>
          <wp:inline distT="0" distB="0" distL="0" distR="0" wp14:anchorId="04CA33BB" wp14:editId="0BF63061">
            <wp:extent cx="5731510" cy="3105150"/>
            <wp:effectExtent l="0" t="0" r="0" b="6350"/>
            <wp:docPr id="14980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5223" name=""/>
                    <pic:cNvPicPr/>
                  </pic:nvPicPr>
                  <pic:blipFill>
                    <a:blip r:embed="rId5"/>
                    <a:stretch>
                      <a:fillRect/>
                    </a:stretch>
                  </pic:blipFill>
                  <pic:spPr>
                    <a:xfrm>
                      <a:off x="0" y="0"/>
                      <a:ext cx="5731510" cy="3105150"/>
                    </a:xfrm>
                    <a:prstGeom prst="rect">
                      <a:avLst/>
                    </a:prstGeom>
                  </pic:spPr>
                </pic:pic>
              </a:graphicData>
            </a:graphic>
          </wp:inline>
        </w:drawing>
      </w:r>
    </w:p>
    <w:p w14:paraId="705EE91C" w14:textId="77777777" w:rsidR="00BD1D5B" w:rsidRDefault="00BD1D5B"/>
    <w:p w14:paraId="4B2DB908" w14:textId="77777777" w:rsidR="000D0C93" w:rsidRDefault="00BD1D5B">
      <w:r w:rsidRPr="00BD1D5B">
        <w:lastRenderedPageBreak/>
        <w:drawing>
          <wp:inline distT="0" distB="0" distL="0" distR="0" wp14:anchorId="3AC6E18D" wp14:editId="1843142B">
            <wp:extent cx="5731510" cy="3105150"/>
            <wp:effectExtent l="0" t="0" r="0" b="6350"/>
            <wp:docPr id="21689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9928" name=""/>
                    <pic:cNvPicPr/>
                  </pic:nvPicPr>
                  <pic:blipFill>
                    <a:blip r:embed="rId6"/>
                    <a:stretch>
                      <a:fillRect/>
                    </a:stretch>
                  </pic:blipFill>
                  <pic:spPr>
                    <a:xfrm>
                      <a:off x="0" y="0"/>
                      <a:ext cx="5731510" cy="3105150"/>
                    </a:xfrm>
                    <a:prstGeom prst="rect">
                      <a:avLst/>
                    </a:prstGeom>
                  </pic:spPr>
                </pic:pic>
              </a:graphicData>
            </a:graphic>
          </wp:inline>
        </w:drawing>
      </w:r>
    </w:p>
    <w:p w14:paraId="57C5C8AF" w14:textId="77777777" w:rsidR="000D0C93" w:rsidRDefault="000D0C93"/>
    <w:p w14:paraId="53C51AF2" w14:textId="3A2FE779" w:rsidR="000D0C93" w:rsidRDefault="000D0C93">
      <w:r>
        <w:t>4.5 Interpretation</w:t>
      </w:r>
    </w:p>
    <w:p w14:paraId="77A16101" w14:textId="77777777" w:rsidR="000D0C93" w:rsidRDefault="000D0C93"/>
    <w:p w14:paraId="7571B7DB" w14:textId="77777777" w:rsidR="000D0C93" w:rsidRDefault="000D0C93" w:rsidP="000D0C93">
      <w:r>
        <w:t>Base case: The reserve satisfies the 1% annual ruin constraint in all years, generating approximately $33.1 billion in total profit over the policy period, with the end-of-year-10 reserve growing to $50.6 billion.</w:t>
      </w:r>
    </w:p>
    <w:p w14:paraId="1941BF82" w14:textId="77777777" w:rsidR="000D0C93" w:rsidRDefault="000D0C93" w:rsidP="000D0C93"/>
    <w:p w14:paraId="26A731DD" w14:textId="77777777" w:rsidR="000D0C93" w:rsidRDefault="000D0C93" w:rsidP="000D0C93">
      <w:r>
        <w:t>P25 scenario (moderate favourable): A downward shift of severity parameters to the 25th percentile bootstrap bound reduces the maximum annual ruin probability to near zero (0.02%) and lifts total expected profit to approximately $65.9 billion, reflecting the disproportionate impact of even moderate parameter improvements given the fat-tailed distributions.</w:t>
      </w:r>
    </w:p>
    <w:p w14:paraId="1E3FC1B1" w14:textId="77777777" w:rsidR="000D0C93" w:rsidRDefault="000D0C93" w:rsidP="000D0C93"/>
    <w:p w14:paraId="7730C07A" w14:textId="77777777" w:rsidR="000D0C93" w:rsidRDefault="000D0C93" w:rsidP="000D0C93">
      <w:r>
        <w:t>P75 scenario (moderate adverse): A shift to the 75th percentile is sufficient to breach the 1% annual ruin constraint, with the ruin probability reaching 29.8% by Year 10 and cumulative 10-year profitability turning negative at −$5.9 billion. This indicates the reserve has limited tolerance for even moderate adverse parameter misspecification.</w:t>
      </w:r>
    </w:p>
    <w:p w14:paraId="1DBEE732" w14:textId="77777777" w:rsidR="000D0C93" w:rsidRDefault="000D0C93" w:rsidP="000D0C93"/>
    <w:p w14:paraId="2454F651" w14:textId="77777777" w:rsidR="000D0C93" w:rsidRDefault="000D0C93" w:rsidP="000D0C93">
      <w:r>
        <w:t>Best case (P2.5): No instances of ruin across any simulated path; total expected profit of approximately $148.1 billion over 10 years.</w:t>
      </w:r>
    </w:p>
    <w:p w14:paraId="19823F76" w14:textId="77777777" w:rsidR="000D0C93" w:rsidRDefault="000D0C93" w:rsidP="000D0C93"/>
    <w:p w14:paraId="6A7A4DC7" w14:textId="77777777" w:rsidR="000D0C93" w:rsidRDefault="000D0C93" w:rsidP="000D0C93">
      <w:r>
        <w:t>Worst case (P97.5): Near-immediate ruin — 48.8% annual ruin probability in Year 1, reaching 100% by Year 4 — driven primarily by the extreme sensitivity to gold and platinum, where worst-case mean severities are 1.8x and 2.9x the base case respectively. Cumulative losses reach approximately $254 billion.</w:t>
      </w:r>
    </w:p>
    <w:p w14:paraId="2C1688DF" w14:textId="77777777" w:rsidR="000D0C93" w:rsidRDefault="000D0C93" w:rsidP="000D0C93"/>
    <w:p w14:paraId="44FE7302" w14:textId="69A95CA5" w:rsidR="005B59C9" w:rsidRPr="000D0C93" w:rsidRDefault="000D0C93" w:rsidP="005B59C9">
      <w:r>
        <w:t>Overall, the results highlight a material asymmetry in tail risk: the reserve is adequate under correctly specified parameters but highly vulnerable to adverse distributional misspecification, underscoring the need for reinsurance cover on the high-value, fat-tailed cargo types.</w:t>
      </w:r>
      <w:r w:rsidR="005B59C9" w:rsidRPr="005B59C9">
        <w:rPr>
          <w:rFonts w:ascii="Menlo" w:hAnsi="Menlo" w:cs="Menlo"/>
          <w:color w:val="CCCCCC"/>
          <w:sz w:val="18"/>
          <w:szCs w:val="18"/>
        </w:rPr>
        <w:t xml:space="preserve"> </w:t>
      </w:r>
    </w:p>
    <w:sectPr w:rsidR="005B59C9" w:rsidRPr="000D0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2FE1"/>
    <w:multiLevelType w:val="hybridMultilevel"/>
    <w:tmpl w:val="64F0DAD2"/>
    <w:lvl w:ilvl="0" w:tplc="FA7AAB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7E6176"/>
    <w:multiLevelType w:val="multilevel"/>
    <w:tmpl w:val="91A6F69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30968968">
    <w:abstractNumId w:val="1"/>
  </w:num>
  <w:num w:numId="2" w16cid:durableId="111020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67"/>
    <w:rsid w:val="000D0C93"/>
    <w:rsid w:val="000D4E56"/>
    <w:rsid w:val="00157D7D"/>
    <w:rsid w:val="00245AB2"/>
    <w:rsid w:val="00272842"/>
    <w:rsid w:val="003E7D13"/>
    <w:rsid w:val="0044692F"/>
    <w:rsid w:val="00583E7E"/>
    <w:rsid w:val="005B3F6F"/>
    <w:rsid w:val="005B59C9"/>
    <w:rsid w:val="006D55CA"/>
    <w:rsid w:val="007106E2"/>
    <w:rsid w:val="0079412A"/>
    <w:rsid w:val="008D4D46"/>
    <w:rsid w:val="00932DBC"/>
    <w:rsid w:val="00962293"/>
    <w:rsid w:val="00967A90"/>
    <w:rsid w:val="0097490F"/>
    <w:rsid w:val="00A9609D"/>
    <w:rsid w:val="00B92C43"/>
    <w:rsid w:val="00BA0AD1"/>
    <w:rsid w:val="00BC394F"/>
    <w:rsid w:val="00BD1D5B"/>
    <w:rsid w:val="00C77CA7"/>
    <w:rsid w:val="00CF6FA9"/>
    <w:rsid w:val="00D423F5"/>
    <w:rsid w:val="00DF3567"/>
    <w:rsid w:val="00E866E8"/>
    <w:rsid w:val="00EC5387"/>
    <w:rsid w:val="00F350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856F11"/>
  <w15:chartTrackingRefBased/>
  <w15:docId w15:val="{9E518D3F-D413-4F4C-A7A2-E47EBBD9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5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F3567"/>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F3567"/>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F3567"/>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F3567"/>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F3567"/>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F3567"/>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F3567"/>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F3567"/>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F3567"/>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67"/>
    <w:rPr>
      <w:rFonts w:eastAsiaTheme="majorEastAsia" w:cstheme="majorBidi"/>
      <w:color w:val="272727" w:themeColor="text1" w:themeTint="D8"/>
    </w:rPr>
  </w:style>
  <w:style w:type="paragraph" w:styleId="Title">
    <w:name w:val="Title"/>
    <w:basedOn w:val="Normal"/>
    <w:next w:val="Normal"/>
    <w:link w:val="TitleChar"/>
    <w:uiPriority w:val="10"/>
    <w:qFormat/>
    <w:rsid w:val="00DF356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F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6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F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67"/>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F3567"/>
    <w:rPr>
      <w:i/>
      <w:iCs/>
      <w:color w:val="404040" w:themeColor="text1" w:themeTint="BF"/>
    </w:rPr>
  </w:style>
  <w:style w:type="paragraph" w:styleId="ListParagraph">
    <w:name w:val="List Paragraph"/>
    <w:basedOn w:val="Normal"/>
    <w:uiPriority w:val="34"/>
    <w:qFormat/>
    <w:rsid w:val="00DF3567"/>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F3567"/>
    <w:rPr>
      <w:i/>
      <w:iCs/>
      <w:color w:val="0F4761" w:themeColor="accent1" w:themeShade="BF"/>
    </w:rPr>
  </w:style>
  <w:style w:type="paragraph" w:styleId="IntenseQuote">
    <w:name w:val="Intense Quote"/>
    <w:basedOn w:val="Normal"/>
    <w:next w:val="Normal"/>
    <w:link w:val="IntenseQuoteChar"/>
    <w:uiPriority w:val="30"/>
    <w:qFormat/>
    <w:rsid w:val="00DF356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F3567"/>
    <w:rPr>
      <w:i/>
      <w:iCs/>
      <w:color w:val="0F4761" w:themeColor="accent1" w:themeShade="BF"/>
    </w:rPr>
  </w:style>
  <w:style w:type="character" w:styleId="IntenseReference">
    <w:name w:val="Intense Reference"/>
    <w:basedOn w:val="DefaultParagraphFont"/>
    <w:uiPriority w:val="32"/>
    <w:qFormat/>
    <w:rsid w:val="00DF3567"/>
    <w:rPr>
      <w:b/>
      <w:bCs/>
      <w:smallCaps/>
      <w:color w:val="0F4761" w:themeColor="accent1" w:themeShade="BF"/>
      <w:spacing w:val="5"/>
    </w:rPr>
  </w:style>
  <w:style w:type="character" w:styleId="PlaceholderText">
    <w:name w:val="Placeholder Text"/>
    <w:basedOn w:val="DefaultParagraphFont"/>
    <w:uiPriority w:val="99"/>
    <w:semiHidden/>
    <w:rsid w:val="00272842"/>
    <w:rPr>
      <w:color w:val="666666"/>
    </w:rPr>
  </w:style>
  <w:style w:type="table" w:styleId="GridTable1Light">
    <w:name w:val="Grid Table 1 Light"/>
    <w:basedOn w:val="TableNormal"/>
    <w:uiPriority w:val="46"/>
    <w:rsid w:val="00E866E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866E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710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10</Pages>
  <Words>2357</Words>
  <Characters>12636</Characters>
  <Application>Microsoft Office Word</Application>
  <DocSecurity>0</DocSecurity>
  <Lines>842</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Lu</dc:creator>
  <cp:keywords/>
  <dc:description/>
  <cp:lastModifiedBy>Ben Lu</cp:lastModifiedBy>
  <cp:revision>3</cp:revision>
  <dcterms:created xsi:type="dcterms:W3CDTF">2026-03-24T11:25:00Z</dcterms:created>
  <dcterms:modified xsi:type="dcterms:W3CDTF">2026-03-25T05:56:00Z</dcterms:modified>
</cp:coreProperties>
</file>