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spacing w:before="240" w:after="240"/>
        <w:jc w:val="right"/>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before="240" w:after="240"/>
        <w:jc w:val="right"/>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before="240" w:after="240"/>
        <w:jc w:val="right"/>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before="240" w:after="240"/>
        <w:ind w:left="72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before="240" w:after="240"/>
        <w:ind w:left="720" w:hanging="0"/>
        <w:jc w:val="right"/>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Plan de Gestión de la Configuración</w:t>
      </w:r>
      <w:r>
        <w:rPr/>
        <w:t xml:space="preserve"> </w:t>
      </w:r>
    </w:p>
    <w:p>
      <w:pPr>
        <w:pStyle w:val="Normal"/>
        <w:spacing w:before="240" w:after="240"/>
        <w:jc w:val="right"/>
        <w:rPr>
          <w:b/>
          <w:b/>
          <w:sz w:val="24"/>
          <w:szCs w:val="24"/>
        </w:rPr>
      </w:pPr>
      <w:r>
        <w:rPr>
          <w:rFonts w:eastAsia="Times New Roman" w:cs="Times New Roman" w:ascii="Times New Roman" w:hAnsi="Times New Roman"/>
          <w:b/>
          <w:sz w:val="24"/>
          <w:szCs w:val="24"/>
        </w:rPr>
        <w:t>Versión 2.3</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lineRule="auto" w:line="360" w:before="240" w:after="240"/>
        <w:jc w:val="center"/>
        <w:rPr>
          <w:b/>
          <w:b/>
          <w:sz w:val="36"/>
          <w:szCs w:val="36"/>
        </w:rPr>
      </w:pPr>
      <w:r>
        <w:rPr>
          <w:b/>
          <w:sz w:val="36"/>
          <w:szCs w:val="36"/>
        </w:rPr>
        <w:t>Historial de Revisiones</w:t>
      </w:r>
    </w:p>
    <w:tbl>
      <w:tblPr>
        <w:tblStyle w:val="a"/>
        <w:tblW w:w="9015" w:type="dxa"/>
        <w:jc w:val="left"/>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205"/>
        <w:gridCol w:w="1364"/>
        <w:gridCol w:w="3211"/>
        <w:gridCol w:w="2234"/>
      </w:tblGrid>
      <w:tr>
        <w:trPr/>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b/>
                <w:b/>
                <w:sz w:val="20"/>
                <w:szCs w:val="20"/>
              </w:rPr>
            </w:pPr>
            <w:r>
              <w:rPr>
                <w:b/>
                <w:sz w:val="20"/>
                <w:szCs w:val="20"/>
              </w:rPr>
              <w:t>Fecha</w:t>
            </w:r>
          </w:p>
        </w:tc>
        <w:tc>
          <w:tcPr>
            <w:tcW w:w="136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b/>
                <w:b/>
                <w:sz w:val="20"/>
                <w:szCs w:val="20"/>
              </w:rPr>
            </w:pPr>
            <w:r>
              <w:rPr>
                <w:b/>
                <w:sz w:val="20"/>
                <w:szCs w:val="20"/>
              </w:rPr>
              <w:t>Versión</w:t>
            </w:r>
          </w:p>
        </w:tc>
        <w:tc>
          <w:tcPr>
            <w:tcW w:w="321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b/>
                <w:b/>
                <w:sz w:val="20"/>
                <w:szCs w:val="20"/>
              </w:rPr>
            </w:pPr>
            <w:r>
              <w:rPr>
                <w:b/>
                <w:sz w:val="20"/>
                <w:szCs w:val="20"/>
              </w:rPr>
              <w:t>Descripción</w:t>
            </w:r>
          </w:p>
        </w:tc>
        <w:tc>
          <w:tcPr>
            <w:tcW w:w="223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b/>
                <w:b/>
                <w:sz w:val="20"/>
                <w:szCs w:val="20"/>
              </w:rPr>
            </w:pPr>
            <w:r>
              <w:rPr>
                <w:b/>
                <w:sz w:val="20"/>
                <w:szCs w:val="20"/>
              </w:rPr>
              <w:t>Autor</w:t>
            </w:r>
          </w:p>
        </w:tc>
      </w:tr>
      <w:tr>
        <w:trPr/>
        <w:tc>
          <w:tcPr>
            <w:tcW w:w="220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1.0</w:t>
            </w:r>
          </w:p>
        </w:tc>
        <w:tc>
          <w:tcPr>
            <w:tcW w:w="3211"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Creación del documento e Introducción</w:t>
            </w:r>
          </w:p>
        </w:tc>
        <w:tc>
          <w:tcPr>
            <w:tcW w:w="223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Montes Ruben</w:t>
            </w:r>
          </w:p>
        </w:tc>
      </w:tr>
      <w:tr>
        <w:trPr/>
        <w:tc>
          <w:tcPr>
            <w:tcW w:w="2205"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1.1</w:t>
            </w:r>
          </w:p>
        </w:tc>
        <w:tc>
          <w:tcPr>
            <w:tcW w:w="3211" w:type="dxa"/>
            <w:tcBorders>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Roles, Responsabilidades y Cantidad</w:t>
            </w:r>
          </w:p>
        </w:tc>
        <w:tc>
          <w:tcPr>
            <w:tcW w:w="2234" w:type="dxa"/>
            <w:tcBorders>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Condori Renzo</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1.2</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Políticas, Directrices y Procedimientos</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Huayta Luis</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1.3</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Actualizados Políticas, Directrices y Procedimientos</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La Rosa Sánchez Carlos</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1.4</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Herramientas</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Tomairo Juan</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1.5</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Entorno e Infraestructura</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Cornejo Cristian</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 xml:space="preserve">1.6 </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Calendario</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Gustavo Pezo</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1.7</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Lista de clasificación de CI</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Acuña Billy</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03/10/2019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1.8</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Definición de la nomenclatura de ítem</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San Bartolomé Carlos</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07/10/2019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2.0</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 xml:space="preserve">Correcciones </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Condori Renzo</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26/10/2019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2.1</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Lista de elementos con la nomenclatura</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Condori Renzo</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29/10/2019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2.2</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Definición de Líneas Base de un proyecto de software</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San Bartolomé Carlos</w:t>
            </w:r>
          </w:p>
        </w:tc>
      </w:tr>
      <w:tr>
        <w:trPr/>
        <w:tc>
          <w:tcPr>
            <w:tcW w:w="2205"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29/10/2019</w:t>
            </w:r>
          </w:p>
        </w:tc>
        <w:tc>
          <w:tcPr>
            <w:tcW w:w="1364"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sz w:val="20"/>
                <w:szCs w:val="20"/>
              </w:rPr>
            </w:pPr>
            <w:r>
              <w:rPr>
                <w:sz w:val="20"/>
                <w:szCs w:val="20"/>
              </w:rPr>
              <w:t>2.3</w:t>
            </w:r>
          </w:p>
        </w:tc>
        <w:tc>
          <w:tcPr>
            <w:tcW w:w="3211"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sz w:val="20"/>
                <w:szCs w:val="20"/>
              </w:rPr>
            </w:pPr>
            <w:r>
              <w:rPr>
                <w:sz w:val="20"/>
                <w:szCs w:val="20"/>
              </w:rPr>
              <w:t>Definición de la estructura de la librería</w:t>
            </w:r>
          </w:p>
        </w:tc>
        <w:tc>
          <w:tcPr>
            <w:tcW w:w="2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sz w:val="20"/>
                <w:szCs w:val="20"/>
              </w:rPr>
            </w:pPr>
            <w:r>
              <w:rPr>
                <w:sz w:val="20"/>
                <w:szCs w:val="20"/>
              </w:rPr>
              <w:t>Carlos La Rosa Sánchez Arellán</w:t>
            </w:r>
          </w:p>
        </w:tc>
      </w:tr>
      <w:tr>
        <w:trPr/>
        <w:tc>
          <w:tcPr>
            <w:tcW w:w="2205" w:type="dxa"/>
            <w:tcBorders>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pPr>
            <w:r>
              <w:rPr/>
              <w:t>06/11/2019</w:t>
            </w:r>
          </w:p>
        </w:tc>
        <w:tc>
          <w:tcPr>
            <w:tcW w:w="1364" w:type="dxa"/>
            <w:tcBorders>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ind w:left="100" w:hanging="0"/>
              <w:jc w:val="both"/>
              <w:rPr/>
            </w:pPr>
            <w:r>
              <w:rPr/>
              <w:t>2.4</w:t>
            </w:r>
          </w:p>
        </w:tc>
        <w:tc>
          <w:tcPr>
            <w:tcW w:w="3211" w:type="dxa"/>
            <w:tcBorders>
              <w:bottom w:val="single" w:sz="4" w:space="0" w:color="000000"/>
              <w:right w:val="single" w:sz="8" w:space="0" w:color="000000"/>
              <w:insideH w:val="single" w:sz="4" w:space="0" w:color="000000"/>
              <w:insideV w:val="single" w:sz="8" w:space="0" w:color="000000"/>
            </w:tcBorders>
            <w:shd w:fill="auto" w:val="clear"/>
          </w:tcPr>
          <w:p>
            <w:pPr>
              <w:pStyle w:val="Normal"/>
              <w:spacing w:lineRule="auto" w:line="360" w:before="120" w:after="120"/>
              <w:jc w:val="both"/>
              <w:rPr/>
            </w:pPr>
            <w:r>
              <w:rPr/>
              <w:t>Actualización de documentos en la línea de base de documentación</w:t>
            </w:r>
          </w:p>
        </w:tc>
        <w:tc>
          <w:tcPr>
            <w:tcW w:w="2234" w:type="dxa"/>
            <w:tcBorders>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100" w:hanging="0"/>
              <w:jc w:val="both"/>
              <w:rPr/>
            </w:pPr>
            <w:r>
              <w:rPr/>
              <w:t>Ruben Montes</w:t>
            </w:r>
          </w:p>
        </w:tc>
      </w:tr>
    </w:tbl>
    <w:p>
      <w:pPr>
        <w:pStyle w:val="Normal"/>
        <w:jc w:val="center"/>
        <w:rPr>
          <w:sz w:val="28"/>
          <w:szCs w:val="28"/>
        </w:rPr>
      </w:pPr>
      <w:r>
        <w:rPr>
          <w:sz w:val="28"/>
          <w:szCs w:val="28"/>
        </w:rPr>
      </w:r>
      <w:r>
        <w:br w:type="page"/>
      </w:r>
    </w:p>
    <w:p>
      <w:pPr>
        <w:pStyle w:val="Normal"/>
        <w:jc w:val="center"/>
        <w:rPr/>
      </w:pPr>
      <w:r>
        <w:rPr>
          <w:b/>
          <w:bCs/>
          <w:sz w:val="36"/>
          <w:szCs w:val="36"/>
        </w:rPr>
        <w:t>Tabla de Contenido</w:t>
      </w:r>
    </w:p>
    <w:sdt>
      <w:sdtPr>
        <w:docPartObj>
          <w:docPartGallery w:val="Table of Contents"/>
          <w:docPartUnique w:val="true"/>
        </w:docPartObj>
        <w:id w:val="896262490"/>
      </w:sdtPr>
      <w:sdtContent>
        <w:p>
          <w:pPr>
            <w:pStyle w:val="Sumario1"/>
            <w:tabs>
              <w:tab w:val="right" w:pos="9019" w:leader="none"/>
            </w:tabs>
            <w:rPr>
              <w:rFonts w:ascii="Cambria" w:hAnsi="Cambria" w:eastAsia="" w:cs="" w:asciiTheme="minorHAnsi" w:cstheme="minorBidi" w:eastAsiaTheme="minorEastAsia" w:hAnsiTheme="minorHAnsi"/>
              <w:lang w:val="es-419" w:eastAsia="es-419"/>
            </w:rPr>
          </w:pPr>
          <w:r>
            <w:fldChar w:fldCharType="begin"/>
          </w:r>
          <w:r>
            <w:rPr>
              <w:webHidden/>
              <w:rStyle w:val="Enlacedelndice"/>
              <w:b/>
            </w:rPr>
            <w:instrText> TOC \z \o "1-9" \u \h</w:instrText>
          </w:r>
          <w:r>
            <w:rPr>
              <w:webHidden/>
              <w:rStyle w:val="Enlacedelndice"/>
              <w:b/>
            </w:rPr>
            <w:fldChar w:fldCharType="separate"/>
          </w:r>
          <w:hyperlink w:anchor="_Toc23277917">
            <w:r>
              <w:rPr>
                <w:webHidden/>
                <w:rStyle w:val="Enlacedelndice"/>
                <w:b/>
              </w:rPr>
              <w:t>1.</w:t>
            </w:r>
            <w:r>
              <w:rPr>
                <w:rStyle w:val="Enlacedelndice"/>
              </w:rPr>
              <w:t xml:space="preserve">  </w:t>
            </w:r>
            <w:r>
              <w:rPr>
                <w:rStyle w:val="Enlacedelndice"/>
                <w:b/>
              </w:rPr>
              <w:t>Planificación de la SCM</w:t>
            </w:r>
            <w:r>
              <w:rPr>
                <w:webHidden/>
              </w:rPr>
              <w:fldChar w:fldCharType="begin"/>
            </w:r>
            <w:r>
              <w:rPr>
                <w:webHidden/>
              </w:rPr>
              <w:instrText>PAGEREF _Toc23277917 \h</w:instrText>
            </w:r>
            <w:r>
              <w:rPr>
                <w:webHidden/>
              </w:rPr>
              <w:fldChar w:fldCharType="separate"/>
            </w:r>
            <w:r>
              <w:rPr>
                <w:rStyle w:val="Enlacedelndice"/>
                <w:vanish w:val="false"/>
              </w:rPr>
              <w:tab/>
              <w:t>5</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18">
            <w:r>
              <w:rPr>
                <w:webHidden/>
                <w:rStyle w:val="Enlacedelndice"/>
                <w:b/>
              </w:rPr>
              <w:t>1.1 Introducción</w:t>
            </w:r>
            <w:r>
              <w:rPr>
                <w:webHidden/>
              </w:rPr>
              <w:fldChar w:fldCharType="begin"/>
            </w:r>
            <w:r>
              <w:rPr>
                <w:webHidden/>
              </w:rPr>
              <w:instrText>PAGEREF _Toc23277918 \h</w:instrText>
            </w:r>
            <w:r>
              <w:rPr>
                <w:webHidden/>
              </w:rPr>
              <w:fldChar w:fldCharType="separate"/>
            </w:r>
            <w:r>
              <w:rPr>
                <w:rStyle w:val="Enlacedelndice"/>
                <w:vanish w:val="false"/>
              </w:rPr>
              <w:tab/>
              <w:t>5</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19">
            <w:r>
              <w:rPr>
                <w:webHidden/>
                <w:rStyle w:val="Enlacedelndice"/>
                <w:b/>
              </w:rPr>
              <w:t>1.1.1</w:t>
            </w:r>
            <w:r>
              <w:rPr>
                <w:rStyle w:val="Enlacedelndice"/>
              </w:rPr>
              <w:t xml:space="preserve">   </w:t>
            </w:r>
            <w:r>
              <w:rPr>
                <w:rStyle w:val="Enlacedelndice"/>
                <w:b/>
              </w:rPr>
              <w:t>Situación actual de la empresa</w:t>
            </w:r>
            <w:r>
              <w:rPr>
                <w:webHidden/>
              </w:rPr>
              <w:fldChar w:fldCharType="begin"/>
            </w:r>
            <w:r>
              <w:rPr>
                <w:webHidden/>
              </w:rPr>
              <w:instrText>PAGEREF _Toc23277919 \h</w:instrText>
            </w:r>
            <w:r>
              <w:rPr>
                <w:webHidden/>
              </w:rPr>
              <w:fldChar w:fldCharType="separate"/>
            </w:r>
            <w:r>
              <w:rPr>
                <w:rStyle w:val="Enlacedelndice"/>
                <w:vanish w:val="false"/>
              </w:rPr>
              <w:tab/>
              <w:t>5</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0">
            <w:r>
              <w:rPr>
                <w:webHidden/>
                <w:rStyle w:val="Enlacedelndice"/>
                <w:b/>
              </w:rPr>
              <w:t>1.1.2</w:t>
            </w:r>
            <w:r>
              <w:rPr>
                <w:rStyle w:val="Enlacedelndice"/>
              </w:rPr>
              <w:t xml:space="preserve">   </w:t>
            </w:r>
            <w:r>
              <w:rPr>
                <w:rStyle w:val="Enlacedelndice"/>
                <w:b/>
              </w:rPr>
              <w:t>Problemática</w:t>
            </w:r>
            <w:r>
              <w:rPr>
                <w:webHidden/>
              </w:rPr>
              <w:fldChar w:fldCharType="begin"/>
            </w:r>
            <w:r>
              <w:rPr>
                <w:webHidden/>
              </w:rPr>
              <w:instrText>PAGEREF _Toc23277920 \h</w:instrText>
            </w:r>
            <w:r>
              <w:rPr>
                <w:webHidden/>
              </w:rPr>
              <w:fldChar w:fldCharType="separate"/>
            </w:r>
            <w:r>
              <w:rPr>
                <w:rStyle w:val="Enlacedelndice"/>
                <w:vanish w:val="false"/>
              </w:rPr>
              <w:tab/>
              <w:t>5</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1">
            <w:r>
              <w:rPr>
                <w:webHidden/>
                <w:rStyle w:val="Enlacedelndice"/>
                <w:b/>
              </w:rPr>
              <w:t>1.1.3</w:t>
            </w:r>
            <w:r>
              <w:rPr>
                <w:rStyle w:val="Enlacedelndice"/>
              </w:rPr>
              <w:t xml:space="preserve">   </w:t>
            </w:r>
            <w:r>
              <w:rPr>
                <w:rStyle w:val="Enlacedelndice"/>
                <w:b/>
              </w:rPr>
              <w:t>Propósito</w:t>
            </w:r>
            <w:r>
              <w:rPr>
                <w:webHidden/>
              </w:rPr>
              <w:fldChar w:fldCharType="begin"/>
            </w:r>
            <w:r>
              <w:rPr>
                <w:webHidden/>
              </w:rPr>
              <w:instrText>PAGEREF _Toc23277921 \h</w:instrText>
            </w:r>
            <w:r>
              <w:rPr>
                <w:webHidden/>
              </w:rPr>
              <w:fldChar w:fldCharType="separate"/>
            </w:r>
            <w:r>
              <w:rPr>
                <w:rStyle w:val="Enlacedelndice"/>
                <w:vanish w:val="false"/>
              </w:rPr>
              <w:tab/>
              <w:t>5</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2">
            <w:r>
              <w:rPr>
                <w:webHidden/>
                <w:rStyle w:val="Enlacedelndice"/>
                <w:b/>
              </w:rPr>
              <w:t>1.1.4</w:t>
            </w:r>
            <w:r>
              <w:rPr>
                <w:rStyle w:val="Enlacedelndice"/>
              </w:rPr>
              <w:t xml:space="preserve">   </w:t>
            </w:r>
            <w:r>
              <w:rPr>
                <w:rStyle w:val="Enlacedelndice"/>
                <w:b/>
              </w:rPr>
              <w:t>Finalidad del plan</w:t>
            </w:r>
            <w:r>
              <w:rPr>
                <w:webHidden/>
              </w:rPr>
              <w:fldChar w:fldCharType="begin"/>
            </w:r>
            <w:r>
              <w:rPr>
                <w:webHidden/>
              </w:rPr>
              <w:instrText>PAGEREF _Toc23277922 \h</w:instrText>
            </w:r>
            <w:r>
              <w:rPr>
                <w:webHidden/>
              </w:rPr>
              <w:fldChar w:fldCharType="separate"/>
            </w:r>
            <w:r>
              <w:rPr>
                <w:rStyle w:val="Enlacedelndice"/>
                <w:vanish w:val="false"/>
              </w:rPr>
              <w:tab/>
              <w:t>6</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23">
            <w:r>
              <w:rPr>
                <w:webHidden/>
                <w:rStyle w:val="Enlacedelndice"/>
                <w:b/>
              </w:rPr>
              <w:t>1.2</w:t>
            </w:r>
            <w:r>
              <w:rPr>
                <w:rStyle w:val="Enlacedelndice"/>
              </w:rPr>
              <w:t xml:space="preserve">   </w:t>
            </w:r>
            <w:r>
              <w:rPr>
                <w:rStyle w:val="Enlacedelndice"/>
                <w:b/>
              </w:rPr>
              <w:t>Roles, Responsabilidades y Cantidad</w:t>
            </w:r>
            <w:r>
              <w:rPr>
                <w:webHidden/>
              </w:rPr>
              <w:fldChar w:fldCharType="begin"/>
            </w:r>
            <w:r>
              <w:rPr>
                <w:webHidden/>
              </w:rPr>
              <w:instrText>PAGEREF _Toc23277923 \h</w:instrText>
            </w:r>
            <w:r>
              <w:rPr>
                <w:webHidden/>
              </w:rPr>
              <w:fldChar w:fldCharType="separate"/>
            </w:r>
            <w:r>
              <w:rPr>
                <w:rStyle w:val="Enlacedelndice"/>
                <w:vanish w:val="false"/>
              </w:rPr>
              <w:tab/>
              <w:t>6</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24">
            <w:r>
              <w:rPr>
                <w:webHidden/>
                <w:rStyle w:val="Enlacedelndice"/>
                <w:b/>
              </w:rPr>
              <w:t>1.3</w:t>
            </w:r>
            <w:r>
              <w:rPr>
                <w:rStyle w:val="Enlacedelndice"/>
              </w:rPr>
              <w:t xml:space="preserve">   </w:t>
            </w:r>
            <w:r>
              <w:rPr>
                <w:rStyle w:val="Enlacedelndice"/>
                <w:b/>
              </w:rPr>
              <w:t>Políticas, Directrices y Procedimientos</w:t>
            </w:r>
            <w:r>
              <w:rPr>
                <w:webHidden/>
              </w:rPr>
              <w:fldChar w:fldCharType="begin"/>
            </w:r>
            <w:r>
              <w:rPr>
                <w:webHidden/>
              </w:rPr>
              <w:instrText>PAGEREF _Toc23277924 \h</w:instrText>
            </w:r>
            <w:r>
              <w:rPr>
                <w:webHidden/>
              </w:rPr>
              <w:fldChar w:fldCharType="separate"/>
            </w:r>
            <w:r>
              <w:rPr>
                <w:rStyle w:val="Enlacedelndice"/>
                <w:vanish w:val="false"/>
              </w:rPr>
              <w:tab/>
              <w:t>8</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5">
            <w:r>
              <w:rPr>
                <w:webHidden/>
                <w:rStyle w:val="Enlacedelndice"/>
                <w:b/>
              </w:rPr>
              <w:t>1.3.1   Políticas</w:t>
            </w:r>
            <w:r>
              <w:rPr>
                <w:webHidden/>
              </w:rPr>
              <w:fldChar w:fldCharType="begin"/>
            </w:r>
            <w:r>
              <w:rPr>
                <w:webHidden/>
              </w:rPr>
              <w:instrText>PAGEREF _Toc23277925 \h</w:instrText>
            </w:r>
            <w:r>
              <w:rPr>
                <w:webHidden/>
              </w:rPr>
              <w:fldChar w:fldCharType="separate"/>
            </w:r>
            <w:r>
              <w:rPr>
                <w:rStyle w:val="Enlacedelndice"/>
                <w:vanish w:val="false"/>
              </w:rPr>
              <w:tab/>
              <w:t>8</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6">
            <w:r>
              <w:rPr>
                <w:webHidden/>
                <w:rStyle w:val="Enlacedelndice"/>
                <w:b/>
              </w:rPr>
              <w:t>1.3.2   Directrices</w:t>
            </w:r>
            <w:r>
              <w:rPr>
                <w:webHidden/>
              </w:rPr>
              <w:fldChar w:fldCharType="begin"/>
            </w:r>
            <w:r>
              <w:rPr>
                <w:webHidden/>
              </w:rPr>
              <w:instrText>PAGEREF _Toc23277926 \h</w:instrText>
            </w:r>
            <w:r>
              <w:rPr>
                <w:webHidden/>
              </w:rPr>
              <w:fldChar w:fldCharType="separate"/>
            </w:r>
            <w:r>
              <w:rPr>
                <w:rStyle w:val="Enlacedelndice"/>
                <w:vanish w:val="false"/>
              </w:rPr>
              <w:tab/>
              <w:t>9</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7">
            <w:r>
              <w:rPr>
                <w:webHidden/>
                <w:rStyle w:val="Enlacedelndice"/>
                <w:b/>
              </w:rPr>
              <w:t>1.3.3   Procedimientos</w:t>
            </w:r>
            <w:r>
              <w:rPr>
                <w:webHidden/>
              </w:rPr>
              <w:fldChar w:fldCharType="begin"/>
            </w:r>
            <w:r>
              <w:rPr>
                <w:webHidden/>
              </w:rPr>
              <w:instrText>PAGEREF _Toc23277927 \h</w:instrText>
            </w:r>
            <w:r>
              <w:rPr>
                <w:webHidden/>
              </w:rPr>
              <w:fldChar w:fldCharType="separate"/>
            </w:r>
            <w:r>
              <w:rPr>
                <w:rStyle w:val="Enlacedelndice"/>
                <w:vanish w:val="false"/>
              </w:rPr>
              <w:tab/>
              <w:t>9</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28">
            <w:r>
              <w:rPr>
                <w:webHidden/>
                <w:rStyle w:val="Enlacedelndice"/>
                <w:b/>
              </w:rPr>
              <w:t>1.4</w:t>
            </w:r>
            <w:r>
              <w:rPr>
                <w:rStyle w:val="Enlacedelndice"/>
              </w:rPr>
              <w:t xml:space="preserve">   </w:t>
            </w:r>
            <w:r>
              <w:rPr>
                <w:rStyle w:val="Enlacedelndice"/>
                <w:b/>
              </w:rPr>
              <w:t>Herramientas, Entorno e Infraestructura</w:t>
            </w:r>
            <w:r>
              <w:rPr>
                <w:webHidden/>
              </w:rPr>
              <w:fldChar w:fldCharType="begin"/>
            </w:r>
            <w:r>
              <w:rPr>
                <w:webHidden/>
              </w:rPr>
              <w:instrText>PAGEREF _Toc23277928 \h</w:instrText>
            </w:r>
            <w:r>
              <w:rPr>
                <w:webHidden/>
              </w:rPr>
              <w:fldChar w:fldCharType="separate"/>
            </w:r>
            <w:r>
              <w:rPr>
                <w:rStyle w:val="Enlacedelndice"/>
                <w:vanish w:val="false"/>
              </w:rPr>
              <w:tab/>
              <w:t>10</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29">
            <w:r>
              <w:rPr>
                <w:webHidden/>
                <w:rStyle w:val="Enlacedelndice"/>
                <w:b/>
              </w:rPr>
              <w:t>1.4.1   Herramienta</w:t>
            </w:r>
            <w:r>
              <w:rPr>
                <w:webHidden/>
              </w:rPr>
              <w:fldChar w:fldCharType="begin"/>
            </w:r>
            <w:r>
              <w:rPr>
                <w:webHidden/>
              </w:rPr>
              <w:instrText>PAGEREF _Toc23277929 \h</w:instrText>
            </w:r>
            <w:r>
              <w:rPr>
                <w:webHidden/>
              </w:rPr>
              <w:fldChar w:fldCharType="separate"/>
            </w:r>
            <w:r>
              <w:rPr>
                <w:rStyle w:val="Enlacedelndice"/>
                <w:vanish w:val="false"/>
              </w:rPr>
              <w:tab/>
              <w:t>10</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30">
            <w:r>
              <w:rPr>
                <w:webHidden/>
                <w:rStyle w:val="Enlacedelndice"/>
                <w:b/>
              </w:rPr>
              <w:t>1.4.2   Entorno</w:t>
            </w:r>
            <w:r>
              <w:rPr>
                <w:webHidden/>
              </w:rPr>
              <w:fldChar w:fldCharType="begin"/>
            </w:r>
            <w:r>
              <w:rPr>
                <w:webHidden/>
              </w:rPr>
              <w:instrText>PAGEREF _Toc23277930 \h</w:instrText>
            </w:r>
            <w:r>
              <w:rPr>
                <w:webHidden/>
              </w:rPr>
              <w:fldChar w:fldCharType="separate"/>
            </w:r>
            <w:r>
              <w:rPr>
                <w:rStyle w:val="Enlacedelndice"/>
                <w:vanish w:val="false"/>
              </w:rPr>
              <w:tab/>
              <w:t>10</w:t>
            </w:r>
            <w:r>
              <w:rPr>
                <w:webHidden/>
              </w:rPr>
              <w:fldChar w:fldCharType="end"/>
            </w:r>
          </w:hyperlink>
        </w:p>
        <w:p>
          <w:pPr>
            <w:pStyle w:val="Sumario3"/>
            <w:tabs>
              <w:tab w:val="right" w:pos="9019" w:leader="none"/>
            </w:tabs>
            <w:rPr>
              <w:rFonts w:ascii="Cambria" w:hAnsi="Cambria" w:eastAsia="" w:cs="" w:asciiTheme="minorHAnsi" w:cstheme="minorBidi" w:eastAsiaTheme="minorEastAsia" w:hAnsiTheme="minorHAnsi"/>
              <w:lang w:val="es-419" w:eastAsia="es-419"/>
            </w:rPr>
          </w:pPr>
          <w:hyperlink w:anchor="_Toc23277931">
            <w:r>
              <w:rPr>
                <w:webHidden/>
                <w:rStyle w:val="Enlacedelndice"/>
                <w:b/>
              </w:rPr>
              <w:t>1.4.3   Infraestructura</w:t>
            </w:r>
            <w:r>
              <w:rPr>
                <w:webHidden/>
              </w:rPr>
              <w:fldChar w:fldCharType="begin"/>
            </w:r>
            <w:r>
              <w:rPr>
                <w:webHidden/>
              </w:rPr>
              <w:instrText>PAGEREF _Toc23277931 \h</w:instrText>
            </w:r>
            <w:r>
              <w:rPr>
                <w:webHidden/>
              </w:rPr>
              <w:fldChar w:fldCharType="separate"/>
            </w:r>
            <w:r>
              <w:rPr>
                <w:rStyle w:val="Enlacedelndice"/>
                <w:vanish w:val="false"/>
              </w:rPr>
              <w:tab/>
              <w:t>11</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2">
            <w:r>
              <w:rPr>
                <w:webHidden/>
                <w:rStyle w:val="Enlacedelndice"/>
                <w:b/>
              </w:rPr>
              <w:t xml:space="preserve">1.5. </w:t>
            </w:r>
            <w:r>
              <w:rPr>
                <w:rStyle w:val="Enlacedelndice"/>
              </w:rPr>
              <w:t xml:space="preserve">  </w:t>
            </w:r>
            <w:r>
              <w:rPr>
                <w:rStyle w:val="Enlacedelndice"/>
                <w:b/>
              </w:rPr>
              <w:t>Calendario</w:t>
            </w:r>
            <w:r>
              <w:rPr>
                <w:webHidden/>
              </w:rPr>
              <w:fldChar w:fldCharType="begin"/>
            </w:r>
            <w:r>
              <w:rPr>
                <w:webHidden/>
              </w:rPr>
              <w:instrText>PAGEREF _Toc23277932 \h</w:instrText>
            </w:r>
            <w:r>
              <w:rPr>
                <w:webHidden/>
              </w:rPr>
              <w:fldChar w:fldCharType="separate"/>
            </w:r>
            <w:r>
              <w:rPr>
                <w:rStyle w:val="Enlacedelndice"/>
                <w:vanish w:val="false"/>
              </w:rPr>
              <w:tab/>
              <w:t>11</w:t>
            </w:r>
            <w:r>
              <w:rPr>
                <w:webHidden/>
              </w:rPr>
              <w:fldChar w:fldCharType="end"/>
            </w:r>
          </w:hyperlink>
        </w:p>
        <w:p>
          <w:pPr>
            <w:pStyle w:val="Sumario1"/>
            <w:tabs>
              <w:tab w:val="right" w:pos="9019" w:leader="none"/>
            </w:tabs>
            <w:rPr>
              <w:rFonts w:ascii="Cambria" w:hAnsi="Cambria" w:eastAsia="" w:cs="" w:asciiTheme="minorHAnsi" w:cstheme="minorBidi" w:eastAsiaTheme="minorEastAsia" w:hAnsiTheme="minorHAnsi"/>
              <w:lang w:val="es-419" w:eastAsia="es-419"/>
            </w:rPr>
          </w:pPr>
          <w:hyperlink w:anchor="_Toc23277933">
            <w:r>
              <w:rPr>
                <w:webHidden/>
                <w:rStyle w:val="Enlacedelndice"/>
                <w:b/>
                <w:bCs/>
                <w:lang w:val="es-PE"/>
              </w:rPr>
              <w:t>2. Identificación de la SCM</w:t>
            </w:r>
            <w:r>
              <w:rPr>
                <w:webHidden/>
              </w:rPr>
              <w:fldChar w:fldCharType="begin"/>
            </w:r>
            <w:r>
              <w:rPr>
                <w:webHidden/>
              </w:rPr>
              <w:instrText>PAGEREF _Toc23277933 \h</w:instrText>
            </w:r>
            <w:r>
              <w:rPr>
                <w:webHidden/>
              </w:rPr>
              <w:fldChar w:fldCharType="separate"/>
            </w:r>
            <w:r>
              <w:rPr>
                <w:rStyle w:val="Enlacedelndice"/>
                <w:vanish w:val="false"/>
              </w:rPr>
              <w:tab/>
              <w:t>12</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4">
            <w:r>
              <w:rPr>
                <w:webHidden/>
                <w:rStyle w:val="Enlacedelndice"/>
                <w:b/>
                <w:bCs/>
                <w:lang w:val="es-PE"/>
              </w:rPr>
              <w:t>2.1. Lista de clasificación de CI</w:t>
            </w:r>
            <w:r>
              <w:rPr>
                <w:webHidden/>
              </w:rPr>
              <w:fldChar w:fldCharType="begin"/>
            </w:r>
            <w:r>
              <w:rPr>
                <w:webHidden/>
              </w:rPr>
              <w:instrText>PAGEREF _Toc23277934 \h</w:instrText>
            </w:r>
            <w:r>
              <w:rPr>
                <w:webHidden/>
              </w:rPr>
              <w:fldChar w:fldCharType="separate"/>
            </w:r>
            <w:r>
              <w:rPr>
                <w:rStyle w:val="Enlacedelndice"/>
                <w:vanish w:val="false"/>
              </w:rPr>
              <w:tab/>
              <w:t>12</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5">
            <w:r>
              <w:rPr>
                <w:webHidden/>
                <w:rStyle w:val="Enlacedelndice"/>
                <w:b/>
                <w:bCs/>
                <w:lang w:val="es-PE"/>
              </w:rPr>
              <w:t>2.2. Definición de la nomenclatura de ítem</w:t>
            </w:r>
            <w:r>
              <w:rPr>
                <w:webHidden/>
              </w:rPr>
              <w:fldChar w:fldCharType="begin"/>
            </w:r>
            <w:r>
              <w:rPr>
                <w:webHidden/>
              </w:rPr>
              <w:instrText>PAGEREF _Toc23277935 \h</w:instrText>
            </w:r>
            <w:r>
              <w:rPr>
                <w:webHidden/>
              </w:rPr>
              <w:fldChar w:fldCharType="separate"/>
            </w:r>
            <w:r>
              <w:rPr>
                <w:rStyle w:val="Enlacedelndice"/>
                <w:vanish w:val="false"/>
              </w:rPr>
              <w:tab/>
              <w:t>13</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6">
            <w:r>
              <w:rPr>
                <w:webHidden/>
                <w:rStyle w:val="Enlacedelndice"/>
                <w:b/>
                <w:bCs/>
                <w:lang w:val="es-PE"/>
              </w:rPr>
              <w:t>2.3. Lista de elementos con la nomenclatura</w:t>
            </w:r>
            <w:r>
              <w:rPr>
                <w:webHidden/>
              </w:rPr>
              <w:fldChar w:fldCharType="begin"/>
            </w:r>
            <w:r>
              <w:rPr>
                <w:webHidden/>
              </w:rPr>
              <w:instrText>PAGEREF _Toc23277936 \h</w:instrText>
            </w:r>
            <w:r>
              <w:rPr>
                <w:webHidden/>
              </w:rPr>
              <w:fldChar w:fldCharType="separate"/>
            </w:r>
            <w:r>
              <w:rPr>
                <w:rStyle w:val="Enlacedelndice"/>
                <w:vanish w:val="false"/>
              </w:rPr>
              <w:tab/>
              <w:t>14</w:t>
            </w:r>
            <w:r>
              <w:rPr>
                <w:webHidden/>
              </w:rPr>
              <w:fldChar w:fldCharType="end"/>
            </w:r>
          </w:hyperlink>
        </w:p>
        <w:p>
          <w:pPr>
            <w:pStyle w:val="Sumario1"/>
            <w:tabs>
              <w:tab w:val="right" w:pos="9019" w:leader="none"/>
            </w:tabs>
            <w:rPr>
              <w:rFonts w:ascii="Cambria" w:hAnsi="Cambria" w:eastAsia="" w:cs="" w:asciiTheme="minorHAnsi" w:cstheme="minorBidi" w:eastAsiaTheme="minorEastAsia" w:hAnsiTheme="minorHAnsi"/>
              <w:lang w:val="es-419" w:eastAsia="es-419"/>
            </w:rPr>
          </w:pPr>
          <w:hyperlink w:anchor="_Toc23277937">
            <w:r>
              <w:rPr>
                <w:webHidden/>
                <w:rStyle w:val="Enlacedelndice"/>
                <w:b/>
                <w:bCs/>
                <w:lang w:val="es-PE"/>
              </w:rPr>
              <w:t>3. Control</w:t>
            </w:r>
            <w:r>
              <w:rPr>
                <w:webHidden/>
              </w:rPr>
              <w:fldChar w:fldCharType="begin"/>
            </w:r>
            <w:r>
              <w:rPr>
                <w:webHidden/>
              </w:rPr>
              <w:instrText>PAGEREF _Toc23277937 \h</w:instrText>
            </w:r>
            <w:r>
              <w:rPr>
                <w:webHidden/>
              </w:rPr>
              <w:fldChar w:fldCharType="separate"/>
            </w:r>
            <w:r>
              <w:rPr>
                <w:rStyle w:val="Enlacedelndice"/>
                <w:vanish w:val="false"/>
              </w:rPr>
              <w:tab/>
              <w:t>15</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8">
            <w:r>
              <w:rPr>
                <w:webHidden/>
                <w:rStyle w:val="Enlacedelndice"/>
                <w:b/>
                <w:bCs/>
                <w:lang w:val="es-PE"/>
              </w:rPr>
              <w:t>3.1. Definición de Líneas Base de un proyecto de software</w:t>
            </w:r>
            <w:r>
              <w:rPr>
                <w:webHidden/>
              </w:rPr>
              <w:fldChar w:fldCharType="begin"/>
            </w:r>
            <w:r>
              <w:rPr>
                <w:webHidden/>
              </w:rPr>
              <w:instrText>PAGEREF _Toc23277938 \h</w:instrText>
            </w:r>
            <w:r>
              <w:rPr>
                <w:webHidden/>
              </w:rPr>
              <w:fldChar w:fldCharType="separate"/>
            </w:r>
            <w:r>
              <w:rPr>
                <w:rStyle w:val="Enlacedelndice"/>
                <w:vanish w:val="false"/>
              </w:rPr>
              <w:tab/>
              <w:t>15</w:t>
            </w:r>
            <w:r>
              <w:rPr>
                <w:webHidden/>
              </w:rPr>
              <w:fldChar w:fldCharType="end"/>
            </w:r>
          </w:hyperlink>
        </w:p>
        <w:p>
          <w:pPr>
            <w:pStyle w:val="Sumario2"/>
            <w:tabs>
              <w:tab w:val="right" w:pos="9019" w:leader="none"/>
            </w:tabs>
            <w:rPr>
              <w:rFonts w:ascii="Cambria" w:hAnsi="Cambria" w:eastAsia="" w:cs="" w:asciiTheme="minorHAnsi" w:cstheme="minorBidi" w:eastAsiaTheme="minorEastAsia" w:hAnsiTheme="minorHAnsi"/>
              <w:lang w:val="es-419" w:eastAsia="es-419"/>
            </w:rPr>
          </w:pPr>
          <w:hyperlink w:anchor="_Toc23277939">
            <w:r>
              <w:rPr>
                <w:webHidden/>
                <w:rStyle w:val="Enlacedelndice"/>
                <w:b/>
                <w:bCs/>
                <w:lang w:val="es-PE"/>
              </w:rPr>
              <w:t>3.2 Definición de la Estructura de la librería</w:t>
            </w:r>
            <w:r>
              <w:rPr>
                <w:webHidden/>
              </w:rPr>
              <w:fldChar w:fldCharType="begin"/>
            </w:r>
            <w:r>
              <w:rPr>
                <w:webHidden/>
              </w:rPr>
              <w:instrText>PAGEREF _Toc23277939 \h</w:instrText>
            </w:r>
            <w:r>
              <w:rPr>
                <w:webHidden/>
              </w:rPr>
              <w:fldChar w:fldCharType="separate"/>
            </w:r>
            <w:r>
              <w:rPr>
                <w:rStyle w:val="Enlacedelndice"/>
                <w:vanish w:val="false"/>
              </w:rPr>
              <w:tab/>
              <w:t>16</w:t>
            </w:r>
            <w:r>
              <w:rPr>
                <w:webHidden/>
              </w:rPr>
              <w:fldChar w:fldCharType="end"/>
            </w:r>
          </w:hyperlink>
        </w:p>
        <w:p>
          <w:pPr>
            <w:pStyle w:val="Normal"/>
            <w:tabs>
              <w:tab w:val="right" w:pos="9030" w:leader="none"/>
            </w:tabs>
            <w:spacing w:lineRule="auto" w:line="240" w:before="60" w:after="80"/>
            <w:ind w:left="360" w:hanging="0"/>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1"/>
        <w:keepNext w:val="false"/>
        <w:keepLines w:val="false"/>
        <w:spacing w:before="480" w:after="120"/>
        <w:rPr/>
      </w:pPr>
      <w:bookmarkStart w:id="1" w:name="_Toc23277917"/>
      <w:r>
        <w:rPr>
          <w:b/>
          <w:sz w:val="46"/>
          <w:szCs w:val="46"/>
        </w:rPr>
        <w:t>1.</w:t>
      </w:r>
      <w:r>
        <w:rPr>
          <w:sz w:val="14"/>
          <w:szCs w:val="14"/>
        </w:rPr>
        <w:t xml:space="preserve">  </w:t>
      </w:r>
      <w:r>
        <w:rPr>
          <w:b/>
          <w:sz w:val="46"/>
          <w:szCs w:val="46"/>
        </w:rPr>
        <w:t>Planificación de la SCM</w:t>
      </w:r>
      <w:bookmarkEnd w:id="1"/>
    </w:p>
    <w:p>
      <w:pPr>
        <w:pStyle w:val="Ttulo2"/>
        <w:keepNext w:val="false"/>
        <w:keepLines w:val="false"/>
        <w:spacing w:before="360" w:after="80"/>
        <w:rPr>
          <w:b/>
          <w:b/>
          <w:sz w:val="28"/>
          <w:szCs w:val="28"/>
        </w:rPr>
      </w:pPr>
      <w:bookmarkStart w:id="2" w:name="_Toc23277918"/>
      <w:r>
        <w:rPr>
          <w:b/>
          <w:sz w:val="28"/>
          <w:szCs w:val="28"/>
        </w:rPr>
        <w:t>1.1 Introducción</w:t>
      </w:r>
      <w:bookmarkEnd w:id="2"/>
    </w:p>
    <w:p>
      <w:pPr>
        <w:pStyle w:val="Ttulo3"/>
        <w:keepNext w:val="false"/>
        <w:keepLines w:val="false"/>
        <w:spacing w:before="280" w:after="80"/>
        <w:rPr>
          <w:sz w:val="24"/>
          <w:szCs w:val="24"/>
        </w:rPr>
      </w:pPr>
      <w:bookmarkStart w:id="3" w:name="_Toc23277919"/>
      <w:r>
        <w:rPr>
          <w:b/>
          <w:color w:val="000000"/>
          <w:sz w:val="26"/>
          <w:szCs w:val="26"/>
        </w:rPr>
        <w:t>1.1.1</w:t>
      </w:r>
      <w:r>
        <w:rPr>
          <w:color w:val="000000"/>
          <w:sz w:val="14"/>
          <w:szCs w:val="14"/>
        </w:rPr>
        <w:t xml:space="preserve">   </w:t>
      </w:r>
      <w:r>
        <w:rPr>
          <w:b/>
          <w:color w:val="000000"/>
          <w:sz w:val="26"/>
          <w:szCs w:val="26"/>
        </w:rPr>
        <w:t>Situación actual de la empresa</w:t>
      </w:r>
      <w:bookmarkEnd w:id="3"/>
    </w:p>
    <w:p>
      <w:pPr>
        <w:pStyle w:val="Normal"/>
        <w:spacing w:before="240" w:after="240"/>
        <w:ind w:left="360" w:hanging="0"/>
        <w:jc w:val="both"/>
        <w:rPr>
          <w:sz w:val="24"/>
          <w:szCs w:val="24"/>
        </w:rPr>
      </w:pPr>
      <w:r>
        <w:rPr>
          <w:sz w:val="24"/>
          <w:szCs w:val="24"/>
        </w:rPr>
        <w:t>Yupanqui Software Solutions en la actualidad cuenta con 4 proyectos, 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pPr>
        <w:pStyle w:val="Ttulo3"/>
        <w:keepNext w:val="false"/>
        <w:keepLines w:val="false"/>
        <w:spacing w:before="280" w:after="80"/>
        <w:rPr>
          <w:sz w:val="24"/>
          <w:szCs w:val="24"/>
        </w:rPr>
      </w:pPr>
      <w:bookmarkStart w:id="4" w:name="_Toc23277920"/>
      <w:r>
        <w:rPr>
          <w:b/>
          <w:color w:val="000000"/>
          <w:sz w:val="26"/>
          <w:szCs w:val="26"/>
        </w:rPr>
        <w:t>1.1.2</w:t>
      </w:r>
      <w:r>
        <w:rPr>
          <w:color w:val="000000"/>
          <w:sz w:val="14"/>
          <w:szCs w:val="14"/>
        </w:rPr>
        <w:t xml:space="preserve">   </w:t>
      </w:r>
      <w:r>
        <w:rPr>
          <w:b/>
          <w:color w:val="000000"/>
          <w:sz w:val="26"/>
          <w:szCs w:val="26"/>
        </w:rPr>
        <w:t>Problemática</w:t>
      </w:r>
      <w:bookmarkEnd w:id="4"/>
    </w:p>
    <w:p>
      <w:pPr>
        <w:pStyle w:val="Normal"/>
        <w:numPr>
          <w:ilvl w:val="0"/>
          <w:numId w:val="4"/>
        </w:numPr>
        <w:spacing w:before="240" w:after="0"/>
        <w:jc w:val="both"/>
        <w:rPr>
          <w:sz w:val="24"/>
          <w:szCs w:val="24"/>
        </w:rPr>
      </w:pPr>
      <w:r>
        <w:rPr>
          <w:sz w:val="24"/>
          <w:szCs w:val="24"/>
        </w:rPr>
        <w:t>No se comparte código entre desarrolladores de una forma sistemática que incluya control y versionamiento.</w:t>
      </w:r>
    </w:p>
    <w:p>
      <w:pPr>
        <w:pStyle w:val="Normal"/>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pPr>
        <w:pStyle w:val="Normal"/>
        <w:numPr>
          <w:ilvl w:val="0"/>
          <w:numId w:val="4"/>
        </w:numPr>
        <w:jc w:val="both"/>
        <w:rPr>
          <w:sz w:val="24"/>
          <w:szCs w:val="24"/>
        </w:rPr>
      </w:pPr>
      <w:r>
        <w:rPr>
          <w:sz w:val="24"/>
          <w:szCs w:val="24"/>
        </w:rPr>
        <w:t>No se pueden recuperar versiones antiguas de ítems de configuración de software.</w:t>
      </w:r>
    </w:p>
    <w:p>
      <w:pPr>
        <w:pStyle w:val="Normal"/>
        <w:numPr>
          <w:ilvl w:val="0"/>
          <w:numId w:val="4"/>
        </w:numPr>
        <w:jc w:val="both"/>
        <w:rPr>
          <w:sz w:val="24"/>
          <w:szCs w:val="24"/>
        </w:rPr>
      </w:pPr>
      <w:r>
        <w:rPr>
          <w:sz w:val="24"/>
          <w:szCs w:val="24"/>
        </w:rPr>
        <w:t>No se puede realizar el desarrollo de un producto en paralelo.</w:t>
      </w:r>
    </w:p>
    <w:p>
      <w:pPr>
        <w:pStyle w:val="Normal"/>
        <w:numPr>
          <w:ilvl w:val="0"/>
          <w:numId w:val="4"/>
        </w:numPr>
        <w:spacing w:before="0" w:after="240"/>
        <w:jc w:val="both"/>
        <w:rPr/>
      </w:pPr>
      <w:r>
        <w:rPr>
          <w:sz w:val="24"/>
          <w:szCs w:val="24"/>
        </w:rPr>
        <w:t>El sistema actual de versiones es rudimentario al guardar cambios en nuevos directorios</w:t>
      </w:r>
      <w:r>
        <w:rPr>
          <w:highlight w:val="white"/>
        </w:rPr>
        <w:t>.</w:t>
      </w:r>
    </w:p>
    <w:p>
      <w:pPr>
        <w:pStyle w:val="Ttulo3"/>
        <w:keepNext w:val="false"/>
        <w:keepLines w:val="false"/>
        <w:spacing w:before="280" w:after="80"/>
        <w:rPr>
          <w:sz w:val="24"/>
          <w:szCs w:val="24"/>
        </w:rPr>
      </w:pPr>
      <w:bookmarkStart w:id="5" w:name="_Toc23277921"/>
      <w:r>
        <w:rPr>
          <w:b/>
          <w:color w:val="000000"/>
          <w:sz w:val="26"/>
          <w:szCs w:val="26"/>
        </w:rPr>
        <w:t>1.1.3</w:t>
      </w:r>
      <w:r>
        <w:rPr>
          <w:color w:val="000000"/>
          <w:sz w:val="14"/>
          <w:szCs w:val="14"/>
        </w:rPr>
        <w:t xml:space="preserve">   </w:t>
      </w:r>
      <w:r>
        <w:rPr>
          <w:b/>
          <w:color w:val="000000"/>
          <w:sz w:val="26"/>
          <w:szCs w:val="26"/>
        </w:rPr>
        <w:t>Propósito</w:t>
      </w:r>
      <w:bookmarkEnd w:id="5"/>
    </w:p>
    <w:p>
      <w:pPr>
        <w:pStyle w:val="Normal"/>
        <w:spacing w:before="240" w:after="240"/>
        <w:ind w:left="360" w:hanging="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Ttulo3"/>
        <w:keepNext w:val="false"/>
        <w:keepLines w:val="false"/>
        <w:spacing w:before="280" w:after="80"/>
        <w:rPr>
          <w:b/>
          <w:b/>
          <w:color w:val="000000"/>
          <w:sz w:val="26"/>
          <w:szCs w:val="26"/>
        </w:rPr>
      </w:pPr>
      <w:r>
        <w:rPr>
          <w:b/>
          <w:color w:val="000000"/>
          <w:sz w:val="26"/>
          <w:szCs w:val="26"/>
        </w:rPr>
      </w:r>
      <w:bookmarkStart w:id="6" w:name="_hlcmtrlxuytf"/>
      <w:bookmarkStart w:id="7" w:name="_hlcmtrlxuytf"/>
      <w:bookmarkEnd w:id="7"/>
    </w:p>
    <w:p>
      <w:pPr>
        <w:pStyle w:val="Ttulo3"/>
        <w:keepNext w:val="false"/>
        <w:keepLines w:val="false"/>
        <w:spacing w:before="280" w:after="80"/>
        <w:rPr>
          <w:sz w:val="24"/>
          <w:szCs w:val="24"/>
        </w:rPr>
      </w:pPr>
      <w:bookmarkStart w:id="8" w:name="_Toc23277922"/>
      <w:r>
        <w:rPr>
          <w:b/>
          <w:color w:val="000000"/>
          <w:sz w:val="26"/>
          <w:szCs w:val="26"/>
        </w:rPr>
        <w:t>1.1.4</w:t>
      </w:r>
      <w:r>
        <w:rPr>
          <w:color w:val="000000"/>
          <w:sz w:val="14"/>
          <w:szCs w:val="14"/>
        </w:rPr>
        <w:t xml:space="preserve">   </w:t>
      </w:r>
      <w:r>
        <w:rPr>
          <w:b/>
          <w:color w:val="000000"/>
          <w:sz w:val="26"/>
          <w:szCs w:val="26"/>
        </w:rPr>
        <w:t>Finalidad del plan</w:t>
      </w:r>
      <w:bookmarkEnd w:id="8"/>
    </w:p>
    <w:p>
      <w:pPr>
        <w:pStyle w:val="Normal"/>
        <w:spacing w:before="240" w:after="240"/>
        <w:ind w:left="360" w:hanging="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pPr>
        <w:pStyle w:val="Ttulo2"/>
        <w:keepNext w:val="false"/>
        <w:keepLines w:val="false"/>
        <w:spacing w:before="360" w:after="80"/>
        <w:rPr/>
      </w:pPr>
      <w:bookmarkStart w:id="9" w:name="_Toc23277923"/>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9"/>
    </w:p>
    <w:p>
      <w:pPr>
        <w:pStyle w:val="Normal"/>
        <w:spacing w:before="240" w:after="240"/>
        <w:ind w:left="360" w:hanging="0"/>
        <w:jc w:val="both"/>
        <w:rPr>
          <w:sz w:val="24"/>
          <w:szCs w:val="24"/>
        </w:rPr>
      </w:pPr>
      <w:r>
        <w:rPr>
          <w:sz w:val="24"/>
          <w:szCs w:val="24"/>
        </w:rPr>
        <w:t>A continuación, se presenta en la Tabla 1 los roles y sus responsabilidades correspondientes.</w:t>
      </w:r>
    </w:p>
    <w:p>
      <w:pPr>
        <w:pStyle w:val="Normal"/>
        <w:spacing w:before="240" w:after="240"/>
        <w:rPr/>
      </w:pPr>
      <w:r>
        <w:rPr/>
      </w:r>
    </w:p>
    <w:tbl>
      <w:tblPr>
        <w:tblStyle w:val="a0"/>
        <w:tblW w:w="8490" w:type="dxa"/>
        <w:jc w:val="left"/>
        <w:tblInd w:w="0"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noVBand="1" w:val="0600" w:noHBand="1" w:lastColumn="0" w:firstColumn="0" w:lastRow="0" w:firstRow="0"/>
      </w:tblPr>
      <w:tblGrid>
        <w:gridCol w:w="1995"/>
        <w:gridCol w:w="4740"/>
        <w:gridCol w:w="1755"/>
      </w:tblGrid>
      <w:tr>
        <w:trPr>
          <w:trHeight w:val="500" w:hRule="atLeast"/>
        </w:trPr>
        <w:tc>
          <w:tcPr>
            <w:tcW w:w="1995"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color="auto" w:fill="9FC5E8" w:val="clear"/>
          </w:tcPr>
          <w:p>
            <w:pPr>
              <w:pStyle w:val="Normal"/>
              <w:spacing w:before="240" w:after="0"/>
              <w:jc w:val="center"/>
              <w:rPr>
                <w:b/>
                <w:b/>
                <w:sz w:val="24"/>
                <w:szCs w:val="24"/>
              </w:rPr>
            </w:pPr>
            <w:r>
              <w:rPr>
                <w:b/>
                <w:sz w:val="24"/>
                <w:szCs w:val="24"/>
              </w:rPr>
              <w:t>Roles</w:t>
            </w:r>
          </w:p>
        </w:tc>
        <w:tc>
          <w:tcPr>
            <w:tcW w:w="4740" w:type="dxa"/>
            <w:tcBorders>
              <w:top w:val="single" w:sz="8" w:space="0" w:color="A8CBEE"/>
              <w:bottom w:val="single" w:sz="12" w:space="0" w:color="7EB1E6"/>
              <w:right w:val="single" w:sz="8" w:space="0" w:color="A8CBEE"/>
              <w:insideH w:val="single" w:sz="12" w:space="0" w:color="7EB1E6"/>
              <w:insideV w:val="single" w:sz="8" w:space="0" w:color="A8CBEE"/>
            </w:tcBorders>
            <w:shd w:color="auto" w:fill="9FC5E8" w:val="clear"/>
          </w:tcPr>
          <w:p>
            <w:pPr>
              <w:pStyle w:val="Normal"/>
              <w:spacing w:before="240" w:after="0"/>
              <w:jc w:val="center"/>
              <w:rPr>
                <w:b/>
                <w:b/>
                <w:sz w:val="24"/>
                <w:szCs w:val="24"/>
              </w:rPr>
            </w:pPr>
            <w:r>
              <w:rPr>
                <w:b/>
                <w:sz w:val="24"/>
                <w:szCs w:val="24"/>
              </w:rPr>
              <w:t>Responsabilidad</w:t>
            </w:r>
          </w:p>
        </w:tc>
        <w:tc>
          <w:tcPr>
            <w:tcW w:w="1755" w:type="dxa"/>
            <w:tcBorders>
              <w:top w:val="single" w:sz="8" w:space="0" w:color="A8CBEE"/>
              <w:bottom w:val="single" w:sz="12" w:space="0" w:color="7EB1E6"/>
              <w:right w:val="single" w:sz="8" w:space="0" w:color="A8CBEE"/>
              <w:insideH w:val="single" w:sz="12" w:space="0" w:color="7EB1E6"/>
              <w:insideV w:val="single" w:sz="8" w:space="0" w:color="A8CBEE"/>
            </w:tcBorders>
            <w:shd w:color="auto" w:fill="9FC5E8" w:val="clear"/>
          </w:tcPr>
          <w:p>
            <w:pPr>
              <w:pStyle w:val="Normal"/>
              <w:spacing w:before="240" w:after="0"/>
              <w:jc w:val="center"/>
              <w:rPr>
                <w:b/>
                <w:b/>
                <w:sz w:val="24"/>
                <w:szCs w:val="24"/>
              </w:rPr>
            </w:pPr>
            <w:r>
              <w:rPr>
                <w:b/>
                <w:sz w:val="24"/>
                <w:szCs w:val="24"/>
              </w:rPr>
              <w:t>Cantidad</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Jefe de proyecto</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240"/>
              <w:jc w:val="both"/>
              <w:rPr>
                <w:sz w:val="20"/>
                <w:szCs w:val="20"/>
                <w:highlight w:val="white"/>
              </w:rPr>
            </w:pPr>
            <w:r>
              <w:rPr>
                <w:sz w:val="20"/>
                <w:szCs w:val="20"/>
                <w:highlight w:val="white"/>
              </w:rPr>
              <w:t>Supervisar el funcionamiento de la Gestión de la Configuración.</w:t>
            </w:r>
          </w:p>
          <w:p>
            <w:pPr>
              <w:pStyle w:val="Normal"/>
              <w:spacing w:before="240" w:after="0"/>
              <w:ind w:left="360" w:hanging="0"/>
              <w:jc w:val="both"/>
              <w:rPr>
                <w:sz w:val="24"/>
                <w:szCs w:val="24"/>
              </w:rPr>
            </w:pPr>
            <w:r>
              <w:rPr>
                <w:sz w:val="24"/>
                <w:szCs w:val="24"/>
              </w:rPr>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1</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Gestor de la configuración</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numPr>
                <w:ilvl w:val="0"/>
                <w:numId w:val="1"/>
              </w:numPr>
              <w:spacing w:before="240" w:after="0"/>
              <w:jc w:val="both"/>
              <w:rPr>
                <w:sz w:val="20"/>
                <w:szCs w:val="20"/>
                <w:highlight w:val="white"/>
              </w:rPr>
            </w:pPr>
            <w:r>
              <w:rPr>
                <w:sz w:val="20"/>
                <w:szCs w:val="20"/>
                <w:highlight w:val="white"/>
              </w:rPr>
              <w:t>Documentar (crear y actualizar) el plan de SCM junto con el gerente de proyecto.</w:t>
            </w:r>
          </w:p>
          <w:p>
            <w:pPr>
              <w:pStyle w:val="Normal"/>
              <w:numPr>
                <w:ilvl w:val="0"/>
                <w:numId w:val="1"/>
              </w:numPr>
              <w:jc w:val="both"/>
              <w:rPr>
                <w:sz w:val="20"/>
                <w:szCs w:val="20"/>
                <w:highlight w:val="white"/>
              </w:rPr>
            </w:pPr>
            <w:r>
              <w:rPr>
                <w:sz w:val="20"/>
                <w:szCs w:val="20"/>
                <w:highlight w:val="white"/>
              </w:rPr>
              <w:t>Informar sobre el plan de SCM, creación y cambios al equipo del proyecto.</w:t>
            </w:r>
          </w:p>
          <w:p>
            <w:pPr>
              <w:pStyle w:val="Normal"/>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pPr>
              <w:pStyle w:val="Normal"/>
              <w:numPr>
                <w:ilvl w:val="0"/>
                <w:numId w:val="1"/>
              </w:numPr>
              <w:jc w:val="both"/>
              <w:rPr>
                <w:sz w:val="20"/>
                <w:szCs w:val="20"/>
                <w:highlight w:val="white"/>
              </w:rPr>
            </w:pPr>
            <w:r>
              <w:rPr>
                <w:sz w:val="20"/>
                <w:szCs w:val="20"/>
                <w:highlight w:val="white"/>
              </w:rPr>
              <w:t>Monitorear y reportar los cambios no autorizados sobre los elementos de configuración.</w:t>
            </w:r>
          </w:p>
          <w:p>
            <w:pPr>
              <w:pStyle w:val="Normal"/>
              <w:numPr>
                <w:ilvl w:val="0"/>
                <w:numId w:val="1"/>
              </w:numPr>
              <w:spacing w:before="0"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2</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Bibliotecario</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numPr>
                <w:ilvl w:val="0"/>
                <w:numId w:val="2"/>
              </w:numPr>
              <w:spacing w:before="240" w:after="0"/>
              <w:jc w:val="both"/>
              <w:rPr>
                <w:sz w:val="20"/>
                <w:szCs w:val="20"/>
                <w:highlight w:val="white"/>
              </w:rPr>
            </w:pPr>
            <w:r>
              <w:rPr>
                <w:sz w:val="20"/>
                <w:szCs w:val="20"/>
                <w:highlight w:val="white"/>
              </w:rPr>
              <w:t>Mantiene los documentos y código controlado.</w:t>
            </w:r>
          </w:p>
          <w:p>
            <w:pPr>
              <w:pStyle w:val="Normal"/>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pPr>
              <w:pStyle w:val="Normal"/>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pPr>
              <w:pStyle w:val="Normal"/>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pPr>
              <w:pStyle w:val="Normal"/>
              <w:numPr>
                <w:ilvl w:val="0"/>
                <w:numId w:val="2"/>
              </w:numPr>
              <w:jc w:val="both"/>
              <w:rPr>
                <w:sz w:val="20"/>
                <w:szCs w:val="20"/>
                <w:highlight w:val="white"/>
              </w:rPr>
            </w:pPr>
            <w:r>
              <w:rPr>
                <w:sz w:val="20"/>
                <w:szCs w:val="20"/>
                <w:highlight w:val="white"/>
              </w:rPr>
              <w:t>Entregar la copia original para implementación de los cambios aprobados por el CCB</w:t>
            </w:r>
          </w:p>
          <w:p>
            <w:pPr>
              <w:pStyle w:val="Normal"/>
              <w:numPr>
                <w:ilvl w:val="0"/>
                <w:numId w:val="2"/>
              </w:numPr>
              <w:jc w:val="both"/>
              <w:rPr>
                <w:sz w:val="20"/>
                <w:szCs w:val="20"/>
                <w:highlight w:val="white"/>
              </w:rPr>
            </w:pPr>
            <w:r>
              <w:rPr>
                <w:sz w:val="20"/>
                <w:szCs w:val="20"/>
                <w:highlight w:val="white"/>
              </w:rPr>
              <w:t>Mantener y distribuir un índice con el contenido de cada biblioteca</w:t>
            </w:r>
          </w:p>
          <w:p>
            <w:pPr>
              <w:pStyle w:val="Normal"/>
              <w:numPr>
                <w:ilvl w:val="0"/>
                <w:numId w:val="2"/>
              </w:numPr>
              <w:jc w:val="both"/>
              <w:rPr>
                <w:sz w:val="20"/>
                <w:szCs w:val="20"/>
                <w:highlight w:val="white"/>
              </w:rPr>
            </w:pPr>
            <w:r>
              <w:rPr>
                <w:sz w:val="20"/>
                <w:szCs w:val="20"/>
                <w:highlight w:val="white"/>
              </w:rPr>
              <w:t>Informar a los desarrolladores sobre los cambios a los ítems</w:t>
            </w:r>
          </w:p>
          <w:p>
            <w:pPr>
              <w:pStyle w:val="Normal"/>
              <w:numPr>
                <w:ilvl w:val="0"/>
                <w:numId w:val="2"/>
              </w:numPr>
              <w:jc w:val="both"/>
              <w:rPr>
                <w:sz w:val="20"/>
                <w:szCs w:val="20"/>
                <w:highlight w:val="white"/>
              </w:rPr>
            </w:pPr>
            <w:r>
              <w:rPr>
                <w:sz w:val="20"/>
                <w:szCs w:val="20"/>
                <w:highlight w:val="white"/>
              </w:rPr>
              <w:t>Apoyar la elaboración de informe sobre el estado de la configuración</w:t>
            </w:r>
          </w:p>
          <w:p>
            <w:pPr>
              <w:pStyle w:val="Normal"/>
              <w:numPr>
                <w:ilvl w:val="0"/>
                <w:numId w:val="2"/>
              </w:numPr>
              <w:jc w:val="both"/>
              <w:rPr>
                <w:sz w:val="20"/>
                <w:szCs w:val="20"/>
                <w:highlight w:val="white"/>
              </w:rPr>
            </w:pPr>
            <w:r>
              <w:rPr>
                <w:sz w:val="20"/>
                <w:szCs w:val="20"/>
                <w:highlight w:val="white"/>
              </w:rPr>
              <w:t>Registrar y mantener copias de las antiguas versiones</w:t>
            </w:r>
          </w:p>
          <w:p>
            <w:pPr>
              <w:pStyle w:val="Normal"/>
              <w:numPr>
                <w:ilvl w:val="0"/>
                <w:numId w:val="2"/>
              </w:numPr>
              <w:spacing w:before="0" w:after="240"/>
              <w:jc w:val="both"/>
              <w:rPr>
                <w:sz w:val="20"/>
                <w:szCs w:val="20"/>
                <w:highlight w:val="white"/>
              </w:rPr>
            </w:pPr>
            <w:r>
              <w:rPr>
                <w:sz w:val="20"/>
                <w:szCs w:val="20"/>
                <w:highlight w:val="white"/>
              </w:rPr>
              <w:t>Además, trabaja en conjunto con el gestor de la configuración.</w:t>
            </w:r>
          </w:p>
          <w:p>
            <w:pPr>
              <w:pStyle w:val="Normal"/>
              <w:spacing w:before="240" w:after="240"/>
              <w:rPr>
                <w:sz w:val="20"/>
                <w:szCs w:val="20"/>
                <w:highlight w:val="white"/>
              </w:rPr>
            </w:pPr>
            <w:r>
              <w:rPr>
                <w:sz w:val="20"/>
                <w:szCs w:val="20"/>
                <w:highlight w:val="white"/>
              </w:rPr>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2</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Comité de control de cambios</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numPr>
                <w:ilvl w:val="0"/>
                <w:numId w:val="5"/>
              </w:numPr>
              <w:spacing w:before="240" w:after="0"/>
              <w:jc w:val="both"/>
              <w:rPr>
                <w:sz w:val="20"/>
                <w:szCs w:val="20"/>
                <w:highlight w:val="white"/>
              </w:rPr>
            </w:pPr>
            <w:r>
              <w:rPr>
                <w:sz w:val="20"/>
                <w:szCs w:val="20"/>
                <w:highlight w:val="white"/>
              </w:rPr>
              <w:t>Evaluación de registro de eventos.</w:t>
            </w:r>
          </w:p>
          <w:p>
            <w:pPr>
              <w:pStyle w:val="Normal"/>
              <w:numPr>
                <w:ilvl w:val="0"/>
                <w:numId w:val="5"/>
              </w:numPr>
              <w:jc w:val="both"/>
              <w:rPr>
                <w:sz w:val="20"/>
                <w:szCs w:val="20"/>
                <w:highlight w:val="white"/>
              </w:rPr>
            </w:pPr>
            <w:r>
              <w:rPr>
                <w:sz w:val="20"/>
                <w:szCs w:val="20"/>
                <w:highlight w:val="white"/>
              </w:rPr>
              <w:t>Gestión de solicitudes de cambios relevantes</w:t>
            </w:r>
          </w:p>
          <w:p>
            <w:pPr>
              <w:pStyle w:val="Normal"/>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pPr>
              <w:pStyle w:val="Normal"/>
              <w:numPr>
                <w:ilvl w:val="0"/>
                <w:numId w:val="5"/>
              </w:numPr>
              <w:jc w:val="both"/>
              <w:rPr>
                <w:sz w:val="20"/>
                <w:szCs w:val="20"/>
                <w:highlight w:val="white"/>
              </w:rPr>
            </w:pPr>
            <w:r>
              <w:rPr>
                <w:sz w:val="20"/>
                <w:szCs w:val="20"/>
                <w:highlight w:val="white"/>
              </w:rPr>
              <w:t>Proveer apoyo a la persona que registró el evento.</w:t>
            </w:r>
          </w:p>
          <w:p>
            <w:pPr>
              <w:pStyle w:val="Normal"/>
              <w:numPr>
                <w:ilvl w:val="0"/>
                <w:numId w:val="5"/>
              </w:numPr>
              <w:jc w:val="both"/>
              <w:rPr>
                <w:sz w:val="20"/>
                <w:szCs w:val="20"/>
                <w:highlight w:val="white"/>
              </w:rPr>
            </w:pPr>
            <w:r>
              <w:rPr>
                <w:sz w:val="20"/>
                <w:szCs w:val="20"/>
                <w:highlight w:val="white"/>
              </w:rPr>
              <w:t>Coordinar con otros Comité de Control de Cambios.</w:t>
            </w:r>
          </w:p>
          <w:p>
            <w:pPr>
              <w:pStyle w:val="Normal"/>
              <w:numPr>
                <w:ilvl w:val="0"/>
                <w:numId w:val="5"/>
              </w:numPr>
              <w:spacing w:before="0" w:after="240"/>
              <w:jc w:val="both"/>
              <w:rPr>
                <w:sz w:val="20"/>
                <w:szCs w:val="20"/>
                <w:highlight w:val="white"/>
              </w:rPr>
            </w:pPr>
            <w:r>
              <w:rPr>
                <w:sz w:val="20"/>
                <w:szCs w:val="20"/>
                <w:highlight w:val="white"/>
              </w:rPr>
              <w:t>Coordinar con la gestión de proyecto u otra gestión relevante.</w:t>
            </w:r>
          </w:p>
          <w:p>
            <w:pPr>
              <w:pStyle w:val="Normal"/>
              <w:spacing w:before="240" w:after="240"/>
              <w:ind w:left="360" w:hanging="0"/>
              <w:rPr>
                <w:sz w:val="24"/>
                <w:szCs w:val="24"/>
                <w:highlight w:val="white"/>
              </w:rPr>
            </w:pPr>
            <w:r>
              <w:rPr>
                <w:sz w:val="24"/>
                <w:szCs w:val="24"/>
                <w:highlight w:val="white"/>
              </w:rPr>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2</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Miembros del equipo de proyecto</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numPr>
                <w:ilvl w:val="0"/>
                <w:numId w:val="3"/>
              </w:numPr>
              <w:spacing w:before="240" w:after="0"/>
              <w:jc w:val="both"/>
              <w:rPr>
                <w:sz w:val="20"/>
                <w:szCs w:val="20"/>
                <w:highlight w:val="white"/>
              </w:rPr>
            </w:pPr>
            <w:r>
              <w:rPr>
                <w:sz w:val="20"/>
                <w:szCs w:val="20"/>
                <w:highlight w:val="white"/>
              </w:rPr>
              <w:t>Personas que formarán parte del equipo operativo de los proyectos. Realizan las modificaciones de los productos.</w:t>
            </w:r>
          </w:p>
          <w:p>
            <w:pPr>
              <w:pStyle w:val="Normal"/>
              <w:numPr>
                <w:ilvl w:val="0"/>
                <w:numId w:val="3"/>
              </w:numPr>
              <w:spacing w:before="0"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w:t>
            </w:r>
          </w:p>
        </w:tc>
      </w:tr>
      <w:tr>
        <w:trPr>
          <w:trHeight w:val="2120" w:hRule="atLeast"/>
        </w:trPr>
        <w:tc>
          <w:tcPr>
            <w:tcW w:w="1995" w:type="dxa"/>
            <w:tcBorders>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b/>
                <w:b/>
                <w:sz w:val="24"/>
                <w:szCs w:val="24"/>
              </w:rPr>
            </w:pPr>
            <w:r>
              <w:rPr>
                <w:b/>
                <w:sz w:val="24"/>
                <w:szCs w:val="24"/>
              </w:rPr>
              <w:t>Auditor</w:t>
            </w:r>
          </w:p>
        </w:tc>
        <w:tc>
          <w:tcPr>
            <w:tcW w:w="4740" w:type="dxa"/>
            <w:tcBorders>
              <w:bottom w:val="single" w:sz="8" w:space="0" w:color="A8CBEE"/>
              <w:right w:val="single" w:sz="8" w:space="0" w:color="A8CBEE"/>
              <w:insideH w:val="single" w:sz="8" w:space="0" w:color="A8CBEE"/>
              <w:insideV w:val="single" w:sz="8" w:space="0" w:color="A8CBEE"/>
            </w:tcBorders>
            <w:shd w:fill="auto" w:val="clear"/>
          </w:tcPr>
          <w:p>
            <w:pPr>
              <w:pStyle w:val="Normal"/>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bottom w:val="single" w:sz="8" w:space="0" w:color="A8CBEE"/>
              <w:right w:val="single" w:sz="8" w:space="0" w:color="A8CBEE"/>
              <w:insideH w:val="single" w:sz="8" w:space="0" w:color="A8CBEE"/>
              <w:insideV w:val="single" w:sz="8" w:space="0" w:color="A8CBEE"/>
            </w:tcBorders>
            <w:shd w:fill="auto" w:val="clear"/>
          </w:tcPr>
          <w:p>
            <w:pPr>
              <w:pStyle w:val="Normal"/>
              <w:spacing w:before="240" w:after="0"/>
              <w:jc w:val="center"/>
              <w:rPr>
                <w:sz w:val="24"/>
                <w:szCs w:val="24"/>
              </w:rPr>
            </w:pPr>
            <w:r>
              <w:rPr>
                <w:sz w:val="24"/>
                <w:szCs w:val="24"/>
              </w:rPr>
              <w:t>2</w:t>
            </w:r>
          </w:p>
        </w:tc>
      </w:tr>
    </w:tbl>
    <w:p>
      <w:pPr>
        <w:pStyle w:val="Normal"/>
        <w:spacing w:before="240" w:after="240"/>
        <w:ind w:left="1420" w:firstLine="700"/>
        <w:rPr>
          <w:b/>
          <w:b/>
          <w:sz w:val="28"/>
          <w:szCs w:val="28"/>
        </w:rPr>
      </w:pPr>
      <w:r>
        <w:rPr>
          <w:b/>
          <w:sz w:val="20"/>
          <w:szCs w:val="20"/>
        </w:rPr>
        <w:t>Tabla 1. Roles, Responsabilidades y Cantidad</w:t>
      </w:r>
    </w:p>
    <w:p>
      <w:pPr>
        <w:pStyle w:val="Ttulo2"/>
        <w:keepNext w:val="false"/>
        <w:keepLines w:val="false"/>
        <w:spacing w:before="360" w:after="80"/>
        <w:rPr>
          <w:b/>
          <w:b/>
          <w:sz w:val="28"/>
          <w:szCs w:val="28"/>
        </w:rPr>
      </w:pPr>
      <w:bookmarkStart w:id="10" w:name="_Toc23277924"/>
      <w:r>
        <w:rPr>
          <w:b/>
          <w:sz w:val="28"/>
          <w:szCs w:val="28"/>
        </w:rPr>
        <w:t>1.3</w:t>
      </w:r>
      <w:r>
        <w:rPr>
          <w:sz w:val="14"/>
          <w:szCs w:val="14"/>
        </w:rPr>
        <w:t xml:space="preserve">   </w:t>
      </w:r>
      <w:r>
        <w:rPr>
          <w:b/>
          <w:sz w:val="28"/>
          <w:szCs w:val="28"/>
        </w:rPr>
        <w:t>Políticas, Directrices y Procedimientos</w:t>
      </w:r>
      <w:bookmarkEnd w:id="10"/>
    </w:p>
    <w:p>
      <w:pPr>
        <w:pStyle w:val="Ttulo3"/>
        <w:keepNext w:val="false"/>
        <w:keepLines w:val="false"/>
        <w:spacing w:before="280" w:after="80"/>
        <w:rPr>
          <w:b/>
          <w:b/>
          <w:color w:val="000000"/>
          <w:sz w:val="26"/>
          <w:szCs w:val="26"/>
        </w:rPr>
      </w:pPr>
      <w:bookmarkStart w:id="11" w:name="_Toc23277925"/>
      <w:r>
        <w:rPr>
          <w:b/>
          <w:color w:val="000000"/>
          <w:sz w:val="26"/>
          <w:szCs w:val="26"/>
        </w:rPr>
        <w:t>1.3.1   Políticas</w:t>
      </w:r>
      <w:bookmarkEnd w:id="11"/>
      <w:r>
        <w:rPr>
          <w:b/>
          <w:color w:val="000000"/>
          <w:sz w:val="26"/>
          <w:szCs w:val="26"/>
        </w:rPr>
        <w:t> </w:t>
      </w:r>
    </w:p>
    <w:p>
      <w:pPr>
        <w:pStyle w:val="NormalWeb"/>
        <w:spacing w:beforeAutospacing="0" w:before="240" w:afterAutospacing="0" w:after="240"/>
        <w:jc w:val="both"/>
        <w:rPr/>
      </w:pPr>
      <w:r>
        <w:rPr>
          <w:rFonts w:cs="Arial" w:ascii="Arial" w:hAnsi="Arial"/>
          <w:color w:val="000000"/>
        </w:rPr>
        <w:t>En la Tabla 2 se listan las políticas pertenecientes a la empresa. Su ubicación es en el repositorio de los documentos.</w:t>
      </w:r>
    </w:p>
    <w:tbl>
      <w:tblPr>
        <w:tblW w:w="6658" w:type="dxa"/>
        <w:jc w:val="center"/>
        <w:tblInd w:w="0"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noVBand="1" w:val="04a0" w:noHBand="0" w:lastColumn="0" w:firstColumn="1" w:lastRow="0" w:firstRow="1"/>
      </w:tblPr>
      <w:tblGrid>
        <w:gridCol w:w="4857"/>
        <w:gridCol w:w="1800"/>
      </w:tblGrid>
      <w:tr>
        <w:trPr>
          <w:trHeight w:val="500" w:hRule="atLeast"/>
        </w:trPr>
        <w:tc>
          <w:tcPr>
            <w:tcW w:w="4857"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Ítem</w:t>
            </w:r>
          </w:p>
        </w:tc>
        <w:tc>
          <w:tcPr>
            <w:tcW w:w="1800"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Nomenclatura</w:t>
            </w:r>
          </w:p>
        </w:tc>
      </w:tr>
      <w:tr>
        <w:trPr>
          <w:trHeight w:val="875" w:hRule="atLeast"/>
        </w:trPr>
        <w:tc>
          <w:tcPr>
            <w:tcW w:w="4857"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120" w:afterAutospacing="0" w:after="0"/>
              <w:ind w:left="80" w:hanging="0"/>
              <w:jc w:val="center"/>
              <w:rPr/>
            </w:pPr>
            <w:r>
              <w:rPr>
                <w:rFonts w:cs="Arial" w:ascii="Arial" w:hAnsi="Arial"/>
                <w:color w:val="000000"/>
              </w:rPr>
              <w:t>Políticas de configuración de código fuente</w:t>
            </w:r>
          </w:p>
        </w:tc>
        <w:tc>
          <w:tcPr>
            <w:tcW w:w="1800"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120" w:afterAutospacing="0" w:after="0"/>
              <w:ind w:left="80" w:hanging="0"/>
              <w:jc w:val="center"/>
              <w:rPr/>
            </w:pPr>
            <w:r>
              <w:rPr>
                <w:rFonts w:cs="Arial" w:ascii="Arial" w:hAnsi="Arial"/>
                <w:color w:val="000000"/>
              </w:rPr>
              <w:t>PC.docx</w:t>
            </w:r>
          </w:p>
        </w:tc>
      </w:tr>
    </w:tbl>
    <w:p>
      <w:pPr>
        <w:pStyle w:val="Normal"/>
        <w:rPr/>
      </w:pPr>
      <w:r>
        <w:rPr/>
      </w:r>
    </w:p>
    <w:p>
      <w:pPr>
        <w:pStyle w:val="NormalWeb"/>
        <w:spacing w:beforeAutospacing="0" w:before="240" w:afterAutospacing="0" w:after="240"/>
        <w:jc w:val="center"/>
        <w:rPr/>
      </w:pPr>
      <w:r>
        <w:rPr>
          <w:rFonts w:cs="Arial" w:ascii="Arial" w:hAnsi="Arial"/>
          <w:b/>
          <w:bCs/>
          <w:color w:val="000000"/>
          <w:sz w:val="20"/>
          <w:szCs w:val="20"/>
        </w:rPr>
        <w:t>Tabla 2. Políticas</w:t>
      </w:r>
    </w:p>
    <w:p>
      <w:pPr>
        <w:pStyle w:val="NormalWeb"/>
        <w:spacing w:beforeAutospacing="0" w:before="240" w:afterAutospacing="0" w:after="240"/>
        <w:rPr/>
      </w:pPr>
      <w:r>
        <w:rPr>
          <w:rFonts w:cs="Arial" w:ascii="Arial" w:hAnsi="Arial"/>
          <w:color w:val="000000"/>
          <w:sz w:val="22"/>
          <w:szCs w:val="22"/>
        </w:rPr>
        <w:t> </w:t>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Ttulo3"/>
        <w:keepNext w:val="false"/>
        <w:keepLines w:val="false"/>
        <w:spacing w:before="280" w:after="80"/>
        <w:rPr>
          <w:b/>
          <w:b/>
          <w:color w:val="000000"/>
          <w:sz w:val="26"/>
          <w:szCs w:val="26"/>
        </w:rPr>
      </w:pPr>
      <w:bookmarkStart w:id="12" w:name="_Toc23277926"/>
      <w:r>
        <w:rPr>
          <w:b/>
          <w:color w:val="000000"/>
          <w:sz w:val="26"/>
          <w:szCs w:val="26"/>
        </w:rPr>
        <w:t>1.3.2   Directrices</w:t>
      </w:r>
      <w:bookmarkEnd w:id="12"/>
      <w:r>
        <w:rPr>
          <w:b/>
          <w:color w:val="000000"/>
          <w:sz w:val="26"/>
          <w:szCs w:val="26"/>
        </w:rPr>
        <w:t> </w:t>
      </w:r>
    </w:p>
    <w:p>
      <w:pPr>
        <w:pStyle w:val="NormalWeb"/>
        <w:spacing w:beforeAutospacing="0" w:before="240" w:afterAutospacing="0" w:after="240"/>
        <w:jc w:val="both"/>
        <w:rPr/>
      </w:pPr>
      <w:r>
        <w:rPr>
          <w:rFonts w:cs="Arial" w:ascii="Arial" w:hAnsi="Arial"/>
          <w:color w:val="000000"/>
        </w:rPr>
        <w:t>En la Tabla 3 se listan las directrices pertenecientes a la empresa. Su ubicación es en el repositorio de los documentos.</w:t>
      </w:r>
      <w:r>
        <w:rPr>
          <w:rFonts w:cs="Arial" w:ascii="Arial" w:hAnsi="Arial"/>
          <w:color w:val="000000"/>
          <w:sz w:val="22"/>
          <w:szCs w:val="22"/>
        </w:rPr>
        <w:t> </w:t>
      </w:r>
    </w:p>
    <w:tbl>
      <w:tblPr>
        <w:tblW w:w="5457" w:type="dxa"/>
        <w:jc w:val="center"/>
        <w:tblInd w:w="0"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noVBand="1" w:val="04a0" w:noHBand="0" w:lastColumn="0" w:firstColumn="1" w:lastRow="0" w:firstRow="1"/>
      </w:tblPr>
      <w:tblGrid>
        <w:gridCol w:w="3656"/>
        <w:gridCol w:w="1800"/>
      </w:tblGrid>
      <w:tr>
        <w:trPr>
          <w:trHeight w:val="500" w:hRule="atLeast"/>
        </w:trPr>
        <w:tc>
          <w:tcPr>
            <w:tcW w:w="3656"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Ítem</w:t>
            </w:r>
          </w:p>
        </w:tc>
        <w:tc>
          <w:tcPr>
            <w:tcW w:w="1800"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Nomenclatura</w:t>
            </w:r>
          </w:p>
        </w:tc>
      </w:tr>
      <w:tr>
        <w:trPr>
          <w:trHeight w:val="755" w:hRule="atLeast"/>
        </w:trPr>
        <w:tc>
          <w:tcPr>
            <w:tcW w:w="3656"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Comandos del Repositorio</w:t>
            </w:r>
          </w:p>
        </w:tc>
        <w:tc>
          <w:tcPr>
            <w:tcW w:w="1800"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CR.docx</w:t>
            </w:r>
          </w:p>
        </w:tc>
      </w:tr>
      <w:tr>
        <w:trPr>
          <w:trHeight w:val="485" w:hRule="atLeast"/>
        </w:trPr>
        <w:tc>
          <w:tcPr>
            <w:tcW w:w="3656" w:type="dxa"/>
            <w:tcBorders>
              <w:top w:val="single" w:sz="8" w:space="0" w:color="A8CBEE"/>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Configuración de Base de Datos</w:t>
            </w:r>
          </w:p>
        </w:tc>
        <w:tc>
          <w:tcPr>
            <w:tcW w:w="1800" w:type="dxa"/>
            <w:tcBorders>
              <w:top w:val="single" w:sz="8" w:space="0" w:color="A8CBEE"/>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CBD.docx</w:t>
            </w:r>
          </w:p>
        </w:tc>
      </w:tr>
    </w:tbl>
    <w:p>
      <w:pPr>
        <w:pStyle w:val="Normal"/>
        <w:rPr/>
      </w:pPr>
      <w:r>
        <w:rPr/>
      </w:r>
    </w:p>
    <w:p>
      <w:pPr>
        <w:pStyle w:val="NormalWeb"/>
        <w:spacing w:beforeAutospacing="0" w:before="240" w:afterAutospacing="0" w:after="240"/>
        <w:jc w:val="center"/>
        <w:rPr>
          <w:rFonts w:ascii="Arial" w:hAnsi="Arial" w:cs="Arial"/>
          <w:b/>
          <w:b/>
          <w:bCs/>
          <w:color w:val="000000"/>
          <w:sz w:val="20"/>
          <w:szCs w:val="20"/>
        </w:rPr>
      </w:pPr>
      <w:r>
        <w:rPr>
          <w:rFonts w:cs="Arial" w:ascii="Arial" w:hAnsi="Arial"/>
          <w:b/>
          <w:bCs/>
          <w:color w:val="000000"/>
          <w:sz w:val="20"/>
          <w:szCs w:val="20"/>
        </w:rPr>
        <w:t>Tabla 3. Directrices</w:t>
      </w:r>
    </w:p>
    <w:p>
      <w:pPr>
        <w:pStyle w:val="NormalWeb"/>
        <w:spacing w:beforeAutospacing="0" w:before="240" w:afterAutospacing="0" w:after="240"/>
        <w:jc w:val="center"/>
        <w:rPr/>
      </w:pPr>
      <w:r>
        <w:rPr/>
      </w:r>
    </w:p>
    <w:p>
      <w:pPr>
        <w:pStyle w:val="Ttulo3"/>
        <w:keepNext w:val="false"/>
        <w:keepLines w:val="false"/>
        <w:spacing w:before="280" w:after="80"/>
        <w:rPr>
          <w:b/>
          <w:b/>
          <w:color w:val="000000"/>
          <w:sz w:val="26"/>
          <w:szCs w:val="26"/>
        </w:rPr>
      </w:pPr>
      <w:bookmarkStart w:id="13" w:name="_Toc23277927"/>
      <w:r>
        <w:rPr>
          <w:b/>
          <w:color w:val="000000"/>
          <w:sz w:val="26"/>
          <w:szCs w:val="26"/>
        </w:rPr>
        <w:t>1.3.3   Procedimientos</w:t>
      </w:r>
      <w:bookmarkEnd w:id="13"/>
      <w:r>
        <w:rPr>
          <w:b/>
          <w:color w:val="000000"/>
          <w:sz w:val="26"/>
          <w:szCs w:val="26"/>
        </w:rPr>
        <w:t> </w:t>
      </w:r>
    </w:p>
    <w:p>
      <w:pPr>
        <w:pStyle w:val="NormalWeb"/>
        <w:spacing w:beforeAutospacing="0" w:before="240" w:afterAutospacing="0" w:after="240"/>
        <w:jc w:val="both"/>
        <w:rPr/>
      </w:pPr>
      <w:r>
        <w:rPr>
          <w:rFonts w:cs="Arial" w:ascii="Arial" w:hAnsi="Arial"/>
          <w:color w:val="000000"/>
        </w:rPr>
        <w:t>En la Tabla 4 se listan los procedimientos pertenecientes a la empresa. Su ubicación es en el repositorio de los documentos.</w:t>
      </w:r>
      <w:r>
        <w:rPr>
          <w:rFonts w:cs="Arial" w:ascii="Arial" w:hAnsi="Arial"/>
          <w:color w:val="000000"/>
          <w:sz w:val="22"/>
          <w:szCs w:val="22"/>
        </w:rPr>
        <w:t> </w:t>
      </w:r>
    </w:p>
    <w:tbl>
      <w:tblPr>
        <w:tblW w:w="9009" w:type="dxa"/>
        <w:jc w:val="left"/>
        <w:tblInd w:w="0"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noVBand="1" w:val="04a0" w:noHBand="0" w:lastColumn="0" w:firstColumn="1" w:lastRow="0" w:firstRow="1"/>
      </w:tblPr>
      <w:tblGrid>
        <w:gridCol w:w="6888"/>
        <w:gridCol w:w="2120"/>
      </w:tblGrid>
      <w:tr>
        <w:trPr>
          <w:trHeight w:val="500" w:hRule="atLeast"/>
        </w:trPr>
        <w:tc>
          <w:tcPr>
            <w:tcW w:w="6888"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Ítem</w:t>
            </w:r>
          </w:p>
        </w:tc>
        <w:tc>
          <w:tcPr>
            <w:tcW w:w="2120" w:type="dxa"/>
            <w:tcBorders>
              <w:top w:val="single" w:sz="8" w:space="0" w:color="A8CBEE"/>
              <w:left w:val="single" w:sz="8" w:space="0" w:color="A8CBEE"/>
              <w:bottom w:val="single" w:sz="12" w:space="0" w:color="7EB1E6"/>
              <w:right w:val="single" w:sz="8" w:space="0" w:color="A8CBEE"/>
              <w:insideH w:val="single" w:sz="12" w:space="0" w:color="7EB1E6"/>
              <w:insideV w:val="single" w:sz="8" w:space="0" w:color="A8CBEE"/>
            </w:tcBorders>
            <w:shd w:fill="auto" w:val="clear"/>
          </w:tcPr>
          <w:p>
            <w:pPr>
              <w:pStyle w:val="NormalWeb"/>
              <w:spacing w:beforeAutospacing="0" w:before="240" w:afterAutospacing="0" w:after="0"/>
              <w:jc w:val="center"/>
              <w:rPr/>
            </w:pPr>
            <w:r>
              <w:rPr>
                <w:rFonts w:cs="Arial" w:ascii="Arial" w:hAnsi="Arial"/>
                <w:b/>
                <w:bCs/>
                <w:color w:val="000000"/>
              </w:rPr>
              <w:t>Nomenclatura</w:t>
            </w:r>
          </w:p>
        </w:tc>
      </w:tr>
      <w:tr>
        <w:trPr>
          <w:trHeight w:val="1140" w:hRule="atLeast"/>
        </w:trPr>
        <w:tc>
          <w:tcPr>
            <w:tcW w:w="6888"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120" w:afterAutospacing="0" w:after="0"/>
              <w:jc w:val="center"/>
              <w:rPr/>
            </w:pPr>
            <w:r>
              <w:rPr>
                <w:rFonts w:cs="Arial" w:ascii="Arial" w:hAnsi="Arial"/>
                <w:color w:val="000000"/>
              </w:rPr>
              <w:t>Procedimiento para realizar copias y backups de repositorios de desarrollo, calidad y producción</w:t>
            </w:r>
          </w:p>
        </w:tc>
        <w:tc>
          <w:tcPr>
            <w:tcW w:w="2120" w:type="dxa"/>
            <w:tcBorders>
              <w:top w:val="single" w:sz="12" w:space="0" w:color="7EB1E6"/>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PRCBRDCP.docx</w:t>
            </w:r>
          </w:p>
        </w:tc>
      </w:tr>
      <w:tr>
        <w:trPr>
          <w:trHeight w:val="860" w:hRule="atLeast"/>
        </w:trPr>
        <w:tc>
          <w:tcPr>
            <w:tcW w:w="6888" w:type="dxa"/>
            <w:tcBorders>
              <w:top w:val="single" w:sz="8" w:space="0" w:color="A8CBEE"/>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120" w:afterAutospacing="0" w:after="0"/>
              <w:jc w:val="center"/>
              <w:rPr/>
            </w:pPr>
            <w:r>
              <w:rPr>
                <w:rFonts w:cs="Arial" w:ascii="Arial" w:hAnsi="Arial"/>
                <w:color w:val="000000"/>
              </w:rPr>
              <w:t>Procedimiento para ejecutar una solución de un sistema web para el área de desarrollo</w:t>
            </w:r>
          </w:p>
        </w:tc>
        <w:tc>
          <w:tcPr>
            <w:tcW w:w="2120" w:type="dxa"/>
            <w:tcBorders>
              <w:top w:val="single" w:sz="8" w:space="0" w:color="A8CBEE"/>
              <w:left w:val="single" w:sz="8" w:space="0" w:color="A8CBEE"/>
              <w:bottom w:val="single" w:sz="8" w:space="0" w:color="A8CBEE"/>
              <w:right w:val="single" w:sz="8" w:space="0" w:color="A8CBEE"/>
              <w:insideH w:val="single" w:sz="8" w:space="0" w:color="A8CBEE"/>
              <w:insideV w:val="single" w:sz="8" w:space="0" w:color="A8CBEE"/>
            </w:tcBorders>
            <w:shd w:fill="auto" w:val="clear"/>
          </w:tcPr>
          <w:p>
            <w:pPr>
              <w:pStyle w:val="NormalWeb"/>
              <w:spacing w:beforeAutospacing="0" w:before="240" w:afterAutospacing="0" w:after="0"/>
              <w:jc w:val="center"/>
              <w:rPr/>
            </w:pPr>
            <w:r>
              <w:rPr>
                <w:rFonts w:cs="Arial" w:ascii="Arial" w:hAnsi="Arial"/>
                <w:color w:val="000000"/>
              </w:rPr>
              <w:t>PESSWAD.docx</w:t>
            </w:r>
          </w:p>
        </w:tc>
      </w:tr>
    </w:tbl>
    <w:p>
      <w:pPr>
        <w:pStyle w:val="NormalWeb"/>
        <w:spacing w:beforeAutospacing="0" w:before="240" w:afterAutospacing="0" w:after="240"/>
        <w:jc w:val="center"/>
        <w:rPr/>
      </w:pPr>
      <w:r>
        <w:rPr>
          <w:rFonts w:cs="Arial" w:ascii="Arial" w:hAnsi="Arial"/>
          <w:b/>
          <w:bCs/>
          <w:color w:val="000000"/>
          <w:sz w:val="20"/>
          <w:szCs w:val="20"/>
        </w:rPr>
        <w:t>Tabla 4. Procedimientos</w:t>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Normal"/>
        <w:spacing w:before="240" w:after="240"/>
        <w:ind w:left="360" w:hanging="0"/>
        <w:jc w:val="both"/>
        <w:rPr>
          <w:sz w:val="24"/>
          <w:szCs w:val="24"/>
        </w:rPr>
      </w:pPr>
      <w:r>
        <w:rPr>
          <w:sz w:val="24"/>
          <w:szCs w:val="24"/>
        </w:rPr>
      </w:r>
    </w:p>
    <w:p>
      <w:pPr>
        <w:pStyle w:val="Ttulo2"/>
        <w:keepNext w:val="false"/>
        <w:keepLines w:val="false"/>
        <w:spacing w:before="360" w:after="80"/>
        <w:rPr>
          <w:b/>
          <w:b/>
          <w:sz w:val="28"/>
          <w:szCs w:val="28"/>
        </w:rPr>
      </w:pPr>
      <w:bookmarkStart w:id="14" w:name="_Toc23277928"/>
      <w:r>
        <w:rPr>
          <w:b/>
          <w:sz w:val="28"/>
          <w:szCs w:val="28"/>
        </w:rPr>
        <w:t>1.4</w:t>
      </w:r>
      <w:r>
        <w:rPr>
          <w:sz w:val="14"/>
          <w:szCs w:val="14"/>
        </w:rPr>
        <w:t xml:space="preserve">   </w:t>
      </w:r>
      <w:r>
        <w:rPr>
          <w:b/>
          <w:sz w:val="28"/>
          <w:szCs w:val="28"/>
        </w:rPr>
        <w:t>Herramientas, Entorno e Infraestructura</w:t>
      </w:r>
      <w:bookmarkEnd w:id="14"/>
    </w:p>
    <w:p>
      <w:pPr>
        <w:pStyle w:val="Ttulo3"/>
        <w:keepNext w:val="false"/>
        <w:keepLines w:val="false"/>
        <w:spacing w:before="280" w:after="80"/>
        <w:rPr>
          <w:b/>
          <w:b/>
          <w:color w:val="000000"/>
          <w:sz w:val="26"/>
          <w:szCs w:val="26"/>
        </w:rPr>
      </w:pPr>
      <w:bookmarkStart w:id="15" w:name="_Toc23277929"/>
      <w:r>
        <w:rPr>
          <w:b/>
          <w:color w:val="000000"/>
          <w:sz w:val="26"/>
          <w:szCs w:val="26"/>
        </w:rPr>
        <w:t>1.4.1   Herramienta</w:t>
      </w:r>
      <w:bookmarkEnd w:id="15"/>
      <w:r>
        <w:rPr>
          <w:b/>
          <w:color w:val="000000"/>
          <w:sz w:val="26"/>
          <w:szCs w:val="26"/>
        </w:rPr>
        <w:t> </w:t>
      </w:r>
    </w:p>
    <w:p>
      <w:pPr>
        <w:pStyle w:val="NormalWeb"/>
        <w:spacing w:beforeAutospacing="0" w:before="120" w:afterAutospacing="0" w:after="160"/>
        <w:jc w:val="both"/>
        <w:rPr/>
      </w:pPr>
      <w:r>
        <w:rPr>
          <w:rFonts w:cs="Arial" w:ascii="Arial" w:hAnsi="Arial"/>
          <w:b/>
          <w:bCs/>
          <w:color w:val="000000"/>
        </w:rPr>
        <w:t xml:space="preserve">GIT: </w:t>
      </w:r>
      <w:r>
        <w:rPr>
          <w:rFonts w:cs="Arial" w:ascii="Arial" w:hAnsi="Arial"/>
          <w:color w:val="000000"/>
          <w:sz w:val="14"/>
          <w:szCs w:val="14"/>
        </w:rPr>
        <w:t> </w:t>
      </w:r>
      <w:r>
        <w:rPr>
          <w:rFonts w:cs="Arial" w:ascii="Arial" w:hAnsi="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pPr>
        <w:pStyle w:val="NormalWeb"/>
        <w:spacing w:beforeAutospacing="0" w:before="120" w:afterAutospacing="0" w:after="160"/>
        <w:jc w:val="both"/>
        <w:rPr/>
      </w:pPr>
      <w:r>
        <w:rPr>
          <w:rFonts w:cs="Arial" w:ascii="Arial" w:hAnsi="Arial"/>
          <w:color w:val="000000"/>
        </w:rPr>
        <w:t>Estados posibles de los ficheros Git en nuestro proyecto:</w:t>
      </w:r>
    </w:p>
    <w:p>
      <w:pPr>
        <w:pStyle w:val="NormalWeb"/>
        <w:numPr>
          <w:ilvl w:val="0"/>
          <w:numId w:val="7"/>
        </w:numPr>
        <w:spacing w:beforeAutospacing="0" w:before="120" w:afterAutospacing="0" w:after="0"/>
        <w:jc w:val="both"/>
        <w:rPr/>
      </w:pPr>
      <w:r>
        <w:rPr>
          <w:rFonts w:cs="Arial" w:ascii="Arial" w:hAnsi="Arial"/>
          <w:b/>
          <w:bCs/>
          <w:color w:val="000000"/>
        </w:rPr>
        <w:t>Sin seguimiento</w:t>
      </w:r>
      <w:r>
        <w:rPr>
          <w:rFonts w:cs="Arial" w:ascii="Arial" w:hAnsi="Arial"/>
          <w:color w:val="000000"/>
        </w:rPr>
        <w:t>: Se encuentran en ese estado todos los ficheros que han sido creados fuera de Git, y nunca los hemos incorporado al gestor de versiones.</w:t>
      </w:r>
    </w:p>
    <w:p>
      <w:pPr>
        <w:pStyle w:val="NormalWeb"/>
        <w:numPr>
          <w:ilvl w:val="0"/>
          <w:numId w:val="7"/>
        </w:numPr>
        <w:spacing w:beforeAutospacing="0" w:before="120" w:afterAutospacing="0" w:after="0"/>
        <w:jc w:val="both"/>
        <w:rPr/>
      </w:pPr>
      <w:r>
        <w:rPr>
          <w:rFonts w:cs="Arial" w:ascii="Arial" w:hAnsi="Arial"/>
          <w:b/>
          <w:bCs/>
          <w:color w:val="000000"/>
        </w:rPr>
        <w:t>Sin modificar:</w:t>
      </w:r>
      <w:r>
        <w:rPr>
          <w:rFonts w:cs="Arial" w:ascii="Arial" w:hAnsi="Arial"/>
          <w:color w:val="000000"/>
        </w:rPr>
        <w:t xml:space="preserve"> Se trata de la situación base en la que se encuentran todos los ficheros sujetos al gestor de versiones, y sobre los que nunca se ha hecho nada.</w:t>
      </w:r>
    </w:p>
    <w:p>
      <w:pPr>
        <w:pStyle w:val="NormalWeb"/>
        <w:numPr>
          <w:ilvl w:val="0"/>
          <w:numId w:val="7"/>
        </w:numPr>
        <w:spacing w:beforeAutospacing="0" w:before="120" w:afterAutospacing="0" w:after="0"/>
        <w:jc w:val="both"/>
        <w:rPr/>
      </w:pPr>
      <w:r>
        <w:rPr>
          <w:rFonts w:cs="Arial" w:ascii="Arial" w:hAnsi="Arial"/>
          <w:b/>
          <w:bCs/>
          <w:color w:val="000000"/>
        </w:rPr>
        <w:t>Modificado:</w:t>
      </w:r>
      <w:r>
        <w:rPr>
          <w:rFonts w:cs="Arial" w:ascii="Arial" w:hAnsi="Arial"/>
          <w:color w:val="000000"/>
        </w:rPr>
        <w:t xml:space="preserve"> Todos aquellos ficheros que están bajo el control de versiones, y sobre los que hemos realizado alguna modificación.</w:t>
      </w:r>
    </w:p>
    <w:p>
      <w:pPr>
        <w:pStyle w:val="NormalWeb"/>
        <w:numPr>
          <w:ilvl w:val="0"/>
          <w:numId w:val="7"/>
        </w:numPr>
        <w:spacing w:beforeAutospacing="0" w:before="120" w:afterAutospacing="0" w:after="0"/>
        <w:jc w:val="both"/>
        <w:rPr/>
      </w:pPr>
      <w:r>
        <w:rPr>
          <w:rFonts w:cs="Arial" w:ascii="Arial" w:hAnsi="Arial"/>
          <w:b/>
          <w:bCs/>
          <w:color w:val="000000"/>
        </w:rPr>
        <w:t>Preparados:</w:t>
      </w:r>
      <w:r>
        <w:rPr>
          <w:rFonts w:cs="Arial" w:ascii="Arial" w:hAnsi="Arial"/>
          <w:color w:val="000000"/>
        </w:rPr>
        <w:t xml:space="preserve"> Son archivos que hemos modificado, y consideramos que ya están listos para entregar, por lo que los asignamos a una entrega.</w:t>
      </w:r>
    </w:p>
    <w:p>
      <w:pPr>
        <w:pStyle w:val="NormalWeb"/>
        <w:numPr>
          <w:ilvl w:val="0"/>
          <w:numId w:val="7"/>
        </w:numPr>
        <w:spacing w:beforeAutospacing="0" w:before="120" w:afterAutospacing="0" w:after="160"/>
        <w:jc w:val="both"/>
        <w:rPr>
          <w:rFonts w:ascii="Arial" w:hAnsi="Arial" w:cs="Arial"/>
          <w:color w:val="000000"/>
        </w:rPr>
      </w:pPr>
      <w:r>
        <w:rPr>
          <w:rFonts w:cs="Arial" w:ascii="Arial" w:hAnsi="Arial"/>
          <w:b/>
          <w:bCs/>
          <w:color w:val="000000"/>
        </w:rPr>
        <w:t>Liberado:</w:t>
      </w:r>
      <w:r>
        <w:rPr>
          <w:rFonts w:cs="Arial" w:ascii="Arial" w:hAnsi="Arial"/>
          <w:color w:val="000000"/>
        </w:rPr>
        <w:t xml:space="preserve"> Se trata de la entrega de los archivos al repositorio en el que se van almacenando las versiones.</w:t>
      </w:r>
    </w:p>
    <w:p>
      <w:pPr>
        <w:pStyle w:val="Normal"/>
        <w:spacing w:lineRule="auto" w:line="240" w:before="120" w:after="160"/>
        <w:jc w:val="both"/>
        <w:rPr>
          <w:color w:val="000000"/>
          <w:lang w:val="es-ES"/>
        </w:rPr>
      </w:pPr>
      <w:r>
        <w:rPr>
          <w:rFonts w:eastAsia="Times New Roman"/>
          <w:b/>
          <w:bCs/>
          <w:color w:val="000000"/>
          <w:sz w:val="24"/>
          <w:szCs w:val="24"/>
          <w:lang w:val="es-ES"/>
        </w:rPr>
        <w:t xml:space="preserve">GITHUB: </w:t>
      </w:r>
      <w:r>
        <w:rPr>
          <w:rFonts w:eastAsia="Times New Roman"/>
          <w:color w:val="000000"/>
          <w:sz w:val="24"/>
          <w:szCs w:val="24"/>
          <w:lang w:val="es-ES"/>
        </w:rPr>
        <w:t xml:space="preserve">Es la plataforma creada para facilitar el desarrollo colaborativo de software, nos permite alojar proyectos como repositorios en la web de forma gratuita, por lo general de forma pública, aunque podemos alojar los proyectos en modo privado, si pagamos una pequeña suscripción de forma mensual. </w:t>
      </w:r>
      <w:r>
        <w:rPr>
          <w:color w:val="000000"/>
          <w:lang w:val="es-ES"/>
        </w:rPr>
        <w:t>Cuenta con una herramienta de revisión de código, donde se pueden añadir anotaciones en cualquier punto de un fichero.</w:t>
      </w:r>
    </w:p>
    <w:p>
      <w:pPr>
        <w:pStyle w:val="Ttulo3"/>
        <w:keepNext w:val="false"/>
        <w:keepLines w:val="false"/>
        <w:spacing w:before="280" w:after="80"/>
        <w:rPr>
          <w:b/>
          <w:b/>
          <w:color w:val="000000"/>
          <w:sz w:val="26"/>
          <w:szCs w:val="26"/>
        </w:rPr>
      </w:pPr>
      <w:bookmarkStart w:id="16" w:name="_Toc23277930"/>
      <w:r>
        <w:rPr>
          <w:b/>
          <w:color w:val="000000"/>
          <w:sz w:val="26"/>
          <w:szCs w:val="26"/>
        </w:rPr>
        <w:t>1.4.2   Entorno</w:t>
      </w:r>
      <w:bookmarkEnd w:id="16"/>
      <w:r>
        <w:rPr>
          <w:b/>
          <w:color w:val="000000"/>
          <w:sz w:val="26"/>
          <w:szCs w:val="26"/>
        </w:rPr>
        <w:t> </w:t>
      </w:r>
    </w:p>
    <w:p>
      <w:pPr>
        <w:pStyle w:val="Normal"/>
        <w:spacing w:lineRule="auto" w:line="240" w:before="120" w:after="160"/>
        <w:jc w:val="both"/>
        <w:rPr>
          <w:rFonts w:ascii="Times New Roman" w:hAnsi="Times New Roman" w:eastAsia="Times New Roman" w:cs="Times New Roman"/>
          <w:sz w:val="24"/>
          <w:szCs w:val="24"/>
          <w:lang w:val="es-ES"/>
        </w:rPr>
      </w:pPr>
      <w:r>
        <w:rPr>
          <w:rFonts w:eastAsia="Times New Roman"/>
          <w:color w:val="000000"/>
          <w:sz w:val="24"/>
          <w:szCs w:val="24"/>
          <w:lang w:val="es-ES"/>
        </w:rPr>
        <w:t>El ambiente de trabajo estará compuesto por:</w:t>
      </w:r>
    </w:p>
    <w:p>
      <w:pPr>
        <w:pStyle w:val="ListParagraph"/>
        <w:numPr>
          <w:ilvl w:val="0"/>
          <w:numId w:val="8"/>
        </w:numPr>
        <w:spacing w:lineRule="auto" w:line="240" w:before="120" w:after="160"/>
        <w:contextualSpacing/>
        <w:jc w:val="both"/>
        <w:rPr>
          <w:rFonts w:ascii="Times New Roman" w:hAnsi="Times New Roman" w:eastAsia="Times New Roman" w:cs="Times New Roman"/>
          <w:sz w:val="24"/>
          <w:szCs w:val="24"/>
          <w:lang w:val="es-ES"/>
        </w:rPr>
      </w:pPr>
      <w:r>
        <w:rPr>
          <w:rFonts w:eastAsia="Times New Roman"/>
          <w:b/>
          <w:bCs/>
          <w:color w:val="000000"/>
          <w:sz w:val="24"/>
          <w:szCs w:val="24"/>
          <w:lang w:val="es-ES"/>
        </w:rPr>
        <w:t>Equipo de desarrollo:</w:t>
      </w:r>
      <w:r>
        <w:rPr>
          <w:rFonts w:eastAsia="Times New Roman"/>
          <w:color w:val="000000"/>
          <w:sz w:val="24"/>
          <w:szCs w:val="24"/>
          <w:lang w:val="es-ES"/>
        </w:rPr>
        <w:t xml:space="preserve"> Las personas involucradas en el proyecto, tienen acceso para poder modificar los documentos del repositorio.</w:t>
      </w:r>
    </w:p>
    <w:p>
      <w:pPr>
        <w:pStyle w:val="ListParagraph"/>
        <w:numPr>
          <w:ilvl w:val="0"/>
          <w:numId w:val="8"/>
        </w:numPr>
        <w:spacing w:lineRule="auto" w:line="240" w:before="120" w:after="160"/>
        <w:contextualSpacing/>
        <w:jc w:val="both"/>
        <w:rPr>
          <w:rFonts w:ascii="Times New Roman" w:hAnsi="Times New Roman" w:eastAsia="Times New Roman" w:cs="Times New Roman"/>
          <w:sz w:val="24"/>
          <w:szCs w:val="24"/>
          <w:lang w:val="es-ES"/>
        </w:rPr>
      </w:pPr>
      <w:r>
        <w:rPr>
          <w:rFonts w:eastAsia="Times New Roman"/>
          <w:b/>
          <w:bCs/>
          <w:color w:val="000000"/>
          <w:sz w:val="24"/>
          <w:szCs w:val="24"/>
          <w:lang w:val="es-ES"/>
        </w:rPr>
        <w:t>Administrador:</w:t>
      </w:r>
      <w:r>
        <w:rPr>
          <w:rFonts w:eastAsia="Times New Roman"/>
          <w:color w:val="000000"/>
          <w:sz w:val="24"/>
          <w:szCs w:val="24"/>
          <w:lang w:val="es-ES"/>
        </w:rPr>
        <w:t xml:space="preserve"> Se encarga de verificar los cambios de los documentos, y revisar que se trabaja en el branch establecido. Dará los permisos necesarios al equipo para realizar el desarrollo.</w:t>
      </w:r>
    </w:p>
    <w:p>
      <w:pPr>
        <w:pStyle w:val="ListParagraph"/>
        <w:numPr>
          <w:ilvl w:val="0"/>
          <w:numId w:val="8"/>
        </w:numPr>
        <w:spacing w:lineRule="auto" w:line="240" w:before="120" w:after="160"/>
        <w:contextualSpacing/>
        <w:jc w:val="both"/>
        <w:rPr>
          <w:rFonts w:ascii="Times New Roman" w:hAnsi="Times New Roman" w:eastAsia="Times New Roman" w:cs="Times New Roman"/>
          <w:sz w:val="24"/>
          <w:szCs w:val="24"/>
          <w:lang w:val="es-ES"/>
        </w:rPr>
      </w:pPr>
      <w:r>
        <w:rPr>
          <w:rFonts w:eastAsia="Times New Roman"/>
          <w:b/>
          <w:bCs/>
          <w:color w:val="000000"/>
          <w:sz w:val="24"/>
          <w:szCs w:val="24"/>
          <w:lang w:val="es-ES"/>
        </w:rPr>
        <w:t>Repositorio Remoto de producción y pruebas:</w:t>
      </w:r>
      <w:r>
        <w:rPr>
          <w:rFonts w:eastAsia="Times New Roman"/>
          <w:color w:val="000000"/>
          <w:sz w:val="24"/>
          <w:szCs w:val="24"/>
          <w:lang w:val="es-ES"/>
        </w:rPr>
        <w:t xml:space="preserve"> Github.</w:t>
      </w:r>
    </w:p>
    <w:p>
      <w:pPr>
        <w:pStyle w:val="Normal"/>
        <w:spacing w:lineRule="auto" w:line="240" w:before="120" w:after="16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lineRule="auto" w:line="240" w:before="120" w:after="16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lineRule="auto" w:line="240" w:before="120" w:after="16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lineRule="auto" w:line="240" w:before="120" w:after="16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Ttulo3"/>
        <w:keepNext w:val="false"/>
        <w:keepLines w:val="false"/>
        <w:spacing w:before="280" w:after="80"/>
        <w:rPr>
          <w:b/>
          <w:b/>
          <w:color w:val="000000"/>
          <w:sz w:val="26"/>
          <w:szCs w:val="26"/>
        </w:rPr>
      </w:pPr>
      <w:r>
        <w:rPr>
          <w:b/>
          <w:color w:val="000000"/>
          <w:sz w:val="26"/>
          <w:szCs w:val="26"/>
        </w:rPr>
      </w:r>
    </w:p>
    <w:p>
      <w:pPr>
        <w:pStyle w:val="Ttulo3"/>
        <w:keepNext w:val="false"/>
        <w:keepLines w:val="false"/>
        <w:spacing w:before="280" w:after="80"/>
        <w:rPr>
          <w:b/>
          <w:b/>
          <w:color w:val="000000"/>
          <w:sz w:val="26"/>
          <w:szCs w:val="26"/>
        </w:rPr>
      </w:pPr>
      <w:bookmarkStart w:id="17" w:name="_Toc23277931"/>
      <w:r>
        <w:rPr>
          <w:b/>
          <w:color w:val="000000"/>
          <w:sz w:val="26"/>
          <w:szCs w:val="26"/>
        </w:rPr>
        <w:t>1.4.3   Infraestructura</w:t>
      </w:r>
      <w:bookmarkEnd w:id="17"/>
      <w:r>
        <w:rPr>
          <w:b/>
          <w:color w:val="000000"/>
          <w:sz w:val="26"/>
          <w:szCs w:val="26"/>
        </w:rPr>
        <w:t> </w:t>
      </w:r>
    </w:p>
    <w:p>
      <w:pPr>
        <w:pStyle w:val="Normal"/>
        <w:spacing w:lineRule="auto" w:line="240" w:before="240" w:after="240"/>
        <w:jc w:val="both"/>
        <w:rPr>
          <w:rFonts w:ascii="Times New Roman" w:hAnsi="Times New Roman" w:eastAsia="Times New Roman" w:cs="Times New Roman"/>
          <w:sz w:val="24"/>
          <w:szCs w:val="24"/>
          <w:lang w:val="es-ES"/>
        </w:rPr>
      </w:pPr>
      <w:r>
        <w:rPr>
          <w:rFonts w:eastAsia="Times New Roman"/>
          <w:color w:val="000000"/>
          <w:sz w:val="24"/>
          <w:szCs w:val="24"/>
          <w:lang w:val="es-ES"/>
        </w:rPr>
        <w:t>Se manejará 2 tipos de ramas o branch, se desarrolla en el branch development que corresponderá 1 branch para cada miembro del equipo con el nombre de su apellido paterno y la rama maestra (branch master) la cual alojará las versiones cuyos cambios hayan sido aprobados y estén listos.</w:t>
      </w:r>
    </w:p>
    <w:p>
      <w:pPr>
        <w:pStyle w:val="ListParagraph"/>
        <w:numPr>
          <w:ilvl w:val="0"/>
          <w:numId w:val="9"/>
        </w:numPr>
        <w:spacing w:lineRule="auto" w:line="240" w:before="240" w:after="240"/>
        <w:contextualSpacing/>
        <w:jc w:val="both"/>
        <w:rPr>
          <w:rFonts w:ascii="Times New Roman" w:hAnsi="Times New Roman" w:eastAsia="Times New Roman" w:cs="Times New Roman"/>
          <w:sz w:val="24"/>
          <w:szCs w:val="24"/>
          <w:lang w:val="es-ES"/>
        </w:rPr>
      </w:pPr>
      <w:r>
        <w:rPr>
          <w:rFonts w:eastAsia="Times New Roman"/>
          <w:b/>
          <w:bCs/>
          <w:color w:val="000000"/>
          <w:sz w:val="24"/>
          <w:szCs w:val="24"/>
          <w:lang w:val="es-ES"/>
        </w:rPr>
        <w:t>Branch master</w:t>
      </w:r>
      <w:r>
        <w:rPr>
          <w:rFonts w:eastAsia="Times New Roman"/>
          <w:color w:val="000000"/>
          <w:sz w:val="24"/>
          <w:szCs w:val="24"/>
          <w:lang w:val="es-ES"/>
        </w:rPr>
        <w:t>: Esta rama será la principal, donde se pondrá los cambios aprobados por el administrador.</w:t>
      </w:r>
    </w:p>
    <w:p>
      <w:pPr>
        <w:pStyle w:val="ListParagraph"/>
        <w:numPr>
          <w:ilvl w:val="0"/>
          <w:numId w:val="9"/>
        </w:numPr>
        <w:spacing w:lineRule="auto" w:line="240" w:before="120" w:after="160"/>
        <w:contextualSpacing/>
        <w:jc w:val="both"/>
        <w:rPr>
          <w:rFonts w:ascii="Times New Roman" w:hAnsi="Times New Roman" w:eastAsia="Times New Roman" w:cs="Times New Roman"/>
          <w:sz w:val="24"/>
          <w:szCs w:val="24"/>
          <w:lang w:val="es-ES"/>
        </w:rPr>
      </w:pPr>
      <w:r>
        <w:rPr>
          <w:rFonts w:eastAsia="Times New Roman"/>
          <w:b/>
          <w:bCs/>
          <w:color w:val="000000"/>
          <w:sz w:val="24"/>
          <w:szCs w:val="24"/>
          <w:lang w:val="es-ES"/>
        </w:rPr>
        <w:t>Branch Development</w:t>
      </w:r>
      <w:r>
        <w:rPr>
          <w:rFonts w:eastAsia="Times New Roman"/>
          <w:color w:val="000000"/>
          <w:sz w:val="24"/>
          <w:szCs w:val="24"/>
          <w:lang w:val="es-ES"/>
        </w:rPr>
        <w:t>: Esta rama será para los desarrolladores, donde podrán hacer sus cambios en sus propias ramas, sin alterar la rama principal.</w:t>
      </w:r>
    </w:p>
    <w:p>
      <w:pPr>
        <w:pStyle w:val="Ttulo2"/>
        <w:keepNext w:val="false"/>
        <w:keepLines w:val="false"/>
        <w:spacing w:before="360" w:after="80"/>
        <w:rPr>
          <w:b/>
          <w:b/>
          <w:sz w:val="28"/>
          <w:szCs w:val="28"/>
        </w:rPr>
      </w:pPr>
      <w:bookmarkStart w:id="18" w:name="_Toc23277932"/>
      <w:r>
        <w:rPr>
          <w:b/>
          <w:sz w:val="28"/>
          <w:szCs w:val="28"/>
        </w:rPr>
        <w:t xml:space="preserve">1.5. </w:t>
      </w:r>
      <w:r>
        <w:rPr>
          <w:sz w:val="14"/>
          <w:szCs w:val="14"/>
        </w:rPr>
        <w:t xml:space="preserve">  </w:t>
      </w:r>
      <w:r>
        <w:rPr>
          <w:b/>
          <w:sz w:val="28"/>
          <w:szCs w:val="28"/>
        </w:rPr>
        <w:t>Calendario</w:t>
      </w:r>
      <w:bookmarkEnd w:id="18"/>
    </w:p>
    <w:p>
      <w:pPr>
        <w:pStyle w:val="Normal"/>
        <w:rPr/>
      </w:pPr>
      <w:r>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3"/>
        <w:gridCol w:w="1842"/>
        <w:gridCol w:w="2119"/>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rPr>
                <w:rFonts w:eastAsia="Times New Roman"/>
                <w:sz w:val="24"/>
                <w:szCs w:val="24"/>
                <w:lang w:val="es-PE" w:eastAsia="es-PE"/>
              </w:rPr>
            </w:pPr>
            <w:r>
              <w:rPr>
                <w:rFonts w:eastAsia="Times New Roman"/>
                <w:sz w:val="24"/>
                <w:szCs w:val="24"/>
                <w:lang w:val="es-PE" w:eastAsia="es-PE"/>
              </w:rPr>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jc w:val="center"/>
              <w:rPr>
                <w:rFonts w:eastAsia="Times New Roman"/>
                <w:sz w:val="24"/>
                <w:szCs w:val="24"/>
                <w:lang w:val="es-PE" w:eastAsia="es-PE"/>
              </w:rPr>
            </w:pPr>
            <w:r>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jc w:val="center"/>
              <w:rPr>
                <w:rFonts w:eastAsia="Times New Roman"/>
                <w:sz w:val="24"/>
                <w:szCs w:val="24"/>
                <w:lang w:val="es-PE" w:eastAsia="es-PE"/>
              </w:rPr>
            </w:pPr>
            <w:r>
              <w:rPr>
                <w:rFonts w:eastAsia="Times New Roman"/>
                <w:b/>
                <w:bCs/>
                <w:color w:val="000000"/>
                <w:sz w:val="24"/>
                <w:szCs w:val="24"/>
                <w:lang w:val="es-PE" w:eastAsia="es-PE"/>
              </w:rPr>
              <w:t>TIEMPO (días)</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jc w:val="center"/>
              <w:rPr>
                <w:rFonts w:eastAsia="Times New Roman"/>
                <w:sz w:val="24"/>
                <w:szCs w:val="24"/>
                <w:lang w:val="es-PE" w:eastAsia="es-PE"/>
              </w:rPr>
            </w:pPr>
            <w:r>
              <w:rPr>
                <w:rFonts w:eastAsia="Times New Roman"/>
                <w:b/>
                <w:bCs/>
                <w:color w:val="000000"/>
                <w:sz w:val="24"/>
                <w:szCs w:val="24"/>
                <w:lang w:val="es-PE"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sz w:val="24"/>
                <w:szCs w:val="24"/>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sz w:val="24"/>
                <w:szCs w:val="24"/>
                <w:lang w:val="es-PE"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1</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4</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5</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sz w:val="24"/>
                <w:szCs w:val="24"/>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sz w:val="24"/>
                <w:szCs w:val="24"/>
                <w:lang w:val="es-PE"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Listar la clasificación del CI (Item de configuracion)</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4</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Definir la nomenclatura de los ítems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3</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sz w:val="24"/>
                <w:szCs w:val="24"/>
                <w:lang w:val="es-PE" w:eastAsia="es-PE"/>
              </w:rPr>
            </w:pPr>
            <w:r>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Listar los ítems con su nomenclatura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sz w:val="24"/>
                <w:szCs w:val="24"/>
                <w:lang w:val="es-PE" w:eastAsia="es-PE"/>
              </w:rPr>
            </w:pPr>
            <w:r>
              <w:rPr>
                <w:rFonts w:eastAsia="Times New Roman"/>
                <w:color w:val="000000"/>
                <w:lang w:val="es-PE" w:eastAsia="es-PE"/>
              </w:rPr>
              <w:t>3</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sz w:val="24"/>
                <w:szCs w:val="24"/>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b/>
                <w:b/>
                <w:color w:val="000000"/>
                <w:lang w:val="es-PE" w:eastAsia="es-PE"/>
              </w:rPr>
            </w:pPr>
            <w:r>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Definir las líneas base</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Bibliotecario</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Definir la estructura de las librerías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3</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Bibliotecario</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Realizar ejemplos de solicitudes de cambio- a nivel usuario</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Bibliotecario</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Gestor de la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b/>
                <w:b/>
                <w:color w:val="000000"/>
                <w:lang w:val="es-PE" w:eastAsia="es-PE"/>
              </w:rPr>
            </w:pPr>
            <w:r>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Realizar 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Comité de control de cambios</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Realizar reportes para el Estado (Jefe de proyecto)</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Comité de control de cambios</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Realizar reportes para el Estado (Desarrollador)</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Comité de control de cambios</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b/>
                <w:b/>
                <w:color w:val="000000"/>
                <w:lang w:val="es-PE" w:eastAsia="es-PE"/>
              </w:rPr>
            </w:pPr>
            <w:r>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Realizar reportes de auditoría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t>2</w:t>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t>Auditor</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right"/>
              <w:rPr>
                <w:rFonts w:eastAsia="Times New Roman"/>
                <w:color w:val="000000"/>
                <w:lang w:val="es-PE" w:eastAsia="es-PE"/>
              </w:rPr>
            </w:pPr>
            <w:r>
              <w:rPr>
                <w:rFonts w:eastAsia="Times New Roman"/>
                <w:color w:val="000000"/>
                <w:lang w:val="es-PE" w:eastAsia="es-PE"/>
              </w:rPr>
              <w:t>6</w:t>
            </w:r>
          </w:p>
        </w:tc>
        <w:tc>
          <w:tcPr>
            <w:tcW w:w="47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b/>
                <w:b/>
                <w:color w:val="000000"/>
                <w:lang w:val="es-PE" w:eastAsia="es-PE"/>
              </w:rPr>
            </w:pPr>
            <w:r>
              <w:rPr>
                <w:rFonts w:eastAsia="Times New Roman"/>
                <w:b/>
                <w:color w:val="000000"/>
                <w:lang w:val="es-PE" w:eastAsia="es-PE"/>
              </w:rPr>
              <w:t>Entrega y Gestión de Release</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jc w:val="center"/>
              <w:rPr>
                <w:rFonts w:eastAsia="Times New Roman"/>
                <w:color w:val="000000"/>
                <w:lang w:val="es-PE" w:eastAsia="es-PE"/>
              </w:rPr>
            </w:pPr>
            <w:r>
              <w:rPr>
                <w:rFonts w:eastAsia="Times New Roman"/>
                <w:color w:val="000000"/>
                <w:lang w:val="es-PE" w:eastAsia="es-PE"/>
              </w:rPr>
            </w:r>
          </w:p>
        </w:tc>
        <w:tc>
          <w:tcPr>
            <w:tcW w:w="2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rPr>
                <w:rFonts w:eastAsia="Times New Roman"/>
                <w:color w:val="000000"/>
                <w:lang w:val="es-PE" w:eastAsia="es-PE"/>
              </w:rPr>
            </w:pPr>
            <w:r>
              <w:rPr>
                <w:rFonts w:eastAsia="Times New Roman"/>
                <w:color w:val="000000"/>
                <w:lang w:val="es-PE" w:eastAsia="es-PE"/>
              </w:rPr>
            </w:r>
          </w:p>
        </w:tc>
      </w:tr>
    </w:tbl>
    <w:p>
      <w:pPr>
        <w:pStyle w:val="NormalWeb"/>
        <w:spacing w:beforeAutospacing="0" w:before="240" w:afterAutospacing="0" w:after="240"/>
        <w:jc w:val="center"/>
        <w:rPr>
          <w:rFonts w:ascii="Arial" w:hAnsi="Arial" w:cs="Arial"/>
          <w:b/>
          <w:b/>
          <w:bCs/>
          <w:color w:val="000000"/>
          <w:sz w:val="20"/>
          <w:szCs w:val="20"/>
        </w:rPr>
      </w:pPr>
      <w:r>
        <w:rPr>
          <w:rFonts w:cs="Arial" w:ascii="Arial" w:hAnsi="Arial"/>
          <w:b/>
          <w:bCs/>
          <w:color w:val="000000"/>
          <w:sz w:val="20"/>
          <w:szCs w:val="20"/>
        </w:rPr>
      </w:r>
    </w:p>
    <w:p>
      <w:pPr>
        <w:pStyle w:val="NormalWeb"/>
        <w:spacing w:beforeAutospacing="0" w:before="240" w:afterAutospacing="0" w:after="240"/>
        <w:jc w:val="center"/>
        <w:rPr/>
      </w:pPr>
      <w:r>
        <w:rPr>
          <w:rFonts w:cs="Arial" w:ascii="Arial" w:hAnsi="Arial"/>
          <w:b/>
          <w:bCs/>
          <w:color w:val="000000"/>
          <w:sz w:val="20"/>
          <w:szCs w:val="20"/>
        </w:rPr>
        <w:t>Tabla 5. Calendario</w:t>
      </w:r>
    </w:p>
    <w:p>
      <w:pPr>
        <w:pStyle w:val="Normal"/>
        <w:rPr>
          <w:lang w:val="es-PE"/>
        </w:rPr>
      </w:pPr>
      <w:r>
        <w:rPr>
          <w:lang w:val="es-PE"/>
        </w:rPr>
      </w:r>
    </w:p>
    <w:p>
      <w:pPr>
        <w:pStyle w:val="Ttulo1"/>
        <w:rPr>
          <w:b/>
          <w:b/>
          <w:bCs/>
          <w:lang w:val="es-PE"/>
        </w:rPr>
      </w:pPr>
      <w:bookmarkStart w:id="19" w:name="_Toc23277933"/>
      <w:r>
        <w:rPr>
          <w:b/>
          <w:bCs/>
          <w:lang w:val="es-PE"/>
        </w:rPr>
        <w:t>2. Identificación de la SCM</w:t>
      </w:r>
      <w:bookmarkEnd w:id="19"/>
    </w:p>
    <w:p>
      <w:pPr>
        <w:pStyle w:val="Ttulo2"/>
        <w:rPr>
          <w:b/>
          <w:b/>
          <w:bCs/>
          <w:lang w:val="es-PE"/>
        </w:rPr>
      </w:pPr>
      <w:bookmarkStart w:id="20" w:name="_Toc23277934"/>
      <w:r>
        <w:rPr>
          <w:b/>
          <w:bCs/>
          <w:lang w:val="es-PE"/>
        </w:rPr>
        <w:t>2.1. Lista de clasificación de CI</w:t>
      </w:r>
      <w:bookmarkEnd w:id="20"/>
    </w:p>
    <w:p>
      <w:pPr>
        <w:pStyle w:val="Normal"/>
        <w:jc w:val="both"/>
        <w:rPr>
          <w:lang w:val="es-PE"/>
        </w:rPr>
      </w:pPr>
      <w:r>
        <w:rPr>
          <w:lang w:val="es-PE"/>
        </w:rPr>
        <w:t>En la Tabla 6 se listan los ítems de la configuración (Configuration Items), indicando su nombre, tipo, origen y el proyecto al que pertenecen.</w:t>
      </w:r>
    </w:p>
    <w:p>
      <w:pPr>
        <w:pStyle w:val="Normal"/>
        <w:jc w:val="both"/>
        <w:rPr>
          <w:lang w:val="es-PE"/>
        </w:rPr>
      </w:pPr>
      <w:r>
        <w:rPr>
          <w:lang w:val="es-PE"/>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1559"/>
        <w:gridCol w:w="3653"/>
        <w:gridCol w:w="1806"/>
        <w:gridCol w:w="2093"/>
      </w:tblGrid>
      <w:tr>
        <w:trPr>
          <w:trHeight w:val="36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8CCE4" w:themeFill="accent1" w:themeFillTint="66" w:val="clear"/>
            <w:vAlign w:val="bottom"/>
          </w:tcPr>
          <w:p>
            <w:pPr>
              <w:pStyle w:val="Normal"/>
              <w:jc w:val="center"/>
              <w:rPr>
                <w:rFonts w:eastAsia="Times New Roman"/>
                <w:sz w:val="24"/>
                <w:szCs w:val="24"/>
                <w:lang w:val="es-PE" w:eastAsia="es-PE"/>
              </w:rPr>
            </w:pPr>
            <w:r>
              <w:rPr>
                <w:rFonts w:eastAsia="Times New Roman"/>
                <w:b/>
                <w:bCs/>
                <w:sz w:val="24"/>
                <w:szCs w:val="24"/>
                <w:lang w:val="es-PE" w:eastAsia="es-PE"/>
              </w:rPr>
              <w:t xml:space="preserve">Tipo de Ítem </w:t>
            </w:r>
            <w:r>
              <w:rPr>
                <w:rFonts w:eastAsia="Times New Roman"/>
                <w:sz w:val="24"/>
                <w:szCs w:val="24"/>
                <w:lang w:val="es-PE" w:eastAsia="es-PE"/>
              </w:rPr>
              <w:t>(E=Evolución,</w:t>
            </w:r>
          </w:p>
          <w:p>
            <w:pPr>
              <w:pStyle w:val="Normal"/>
              <w:jc w:val="center"/>
              <w:rPr>
                <w:rFonts w:eastAsia="Times New Roman"/>
                <w:sz w:val="24"/>
                <w:szCs w:val="24"/>
                <w:lang w:val="es-PE" w:eastAsia="es-PE"/>
              </w:rPr>
            </w:pPr>
            <w:r>
              <w:rPr>
                <w:rFonts w:eastAsia="Times New Roman"/>
                <w:sz w:val="24"/>
                <w:szCs w:val="24"/>
                <w:lang w:val="es-PE" w:eastAsia="es-PE"/>
              </w:rPr>
              <w:t>F=Fuente,</w:t>
            </w:r>
          </w:p>
          <w:p>
            <w:pPr>
              <w:pStyle w:val="Normal"/>
              <w:jc w:val="center"/>
              <w:rPr>
                <w:rFonts w:eastAsia="Times New Roman"/>
                <w:b/>
                <w:b/>
                <w:bCs/>
                <w:sz w:val="24"/>
                <w:szCs w:val="24"/>
                <w:lang w:val="es-PE" w:eastAsia="es-PE"/>
              </w:rPr>
            </w:pPr>
            <w:r>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8CCE4" w:themeFill="accent1" w:themeFillTint="66" w:val="clear"/>
            <w:vAlign w:val="bottom"/>
          </w:tcPr>
          <w:p>
            <w:pPr>
              <w:pStyle w:val="Normal"/>
              <w:jc w:val="center"/>
              <w:rPr>
                <w:rFonts w:eastAsia="Times New Roman"/>
                <w:b/>
                <w:b/>
                <w:bCs/>
                <w:sz w:val="24"/>
                <w:szCs w:val="24"/>
                <w:lang w:val="es-PE" w:eastAsia="es-PE"/>
              </w:rPr>
            </w:pPr>
            <w:r>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8CCE4" w:themeFill="accent1" w:themeFillTint="66" w:val="clear"/>
            <w:vAlign w:val="bottom"/>
          </w:tcPr>
          <w:p>
            <w:pPr>
              <w:pStyle w:val="Normal"/>
              <w:jc w:val="center"/>
              <w:rPr>
                <w:rFonts w:eastAsia="Times New Roman"/>
                <w:color w:val="000000"/>
                <w:sz w:val="24"/>
                <w:szCs w:val="24"/>
                <w:lang w:val="es-PE" w:eastAsia="es-PE"/>
              </w:rPr>
            </w:pPr>
            <w:r>
              <w:rPr>
                <w:rFonts w:eastAsia="Times New Roman"/>
                <w:b/>
                <w:bCs/>
                <w:color w:val="000000"/>
                <w:sz w:val="24"/>
                <w:szCs w:val="24"/>
                <w:lang w:val="es-PE" w:eastAsia="es-PE"/>
              </w:rPr>
              <w:t xml:space="preserve">Origen </w:t>
            </w:r>
            <w:r>
              <w:rPr>
                <w:rFonts w:eastAsia="Times New Roman"/>
                <w:color w:val="000000"/>
                <w:sz w:val="24"/>
                <w:szCs w:val="24"/>
                <w:lang w:val="es-PE" w:eastAsia="es-PE"/>
              </w:rPr>
              <w:t>(E=Empresa,</w:t>
            </w:r>
          </w:p>
          <w:p>
            <w:pPr>
              <w:pStyle w:val="Normal"/>
              <w:jc w:val="center"/>
              <w:rPr>
                <w:rFonts w:eastAsia="Times New Roman"/>
                <w:color w:val="000000"/>
                <w:sz w:val="24"/>
                <w:szCs w:val="24"/>
                <w:lang w:val="es-PE" w:eastAsia="es-PE"/>
              </w:rPr>
            </w:pPr>
            <w:r>
              <w:rPr>
                <w:rFonts w:eastAsia="Times New Roman"/>
                <w:color w:val="000000"/>
                <w:sz w:val="24"/>
                <w:szCs w:val="24"/>
                <w:lang w:val="es-PE" w:eastAsia="es-PE"/>
              </w:rPr>
              <w:t>C=Cliente,</w:t>
            </w:r>
          </w:p>
          <w:p>
            <w:pPr>
              <w:pStyle w:val="Normal"/>
              <w:jc w:val="center"/>
              <w:rPr>
                <w:rFonts w:eastAsia="Times New Roman"/>
                <w:color w:val="000000"/>
                <w:sz w:val="24"/>
                <w:szCs w:val="24"/>
                <w:lang w:val="es-PE" w:eastAsia="es-PE"/>
              </w:rPr>
            </w:pPr>
            <w:r>
              <w:rPr>
                <w:rFonts w:eastAsia="Times New Roman"/>
                <w:color w:val="000000"/>
                <w:sz w:val="24"/>
                <w:szCs w:val="24"/>
                <w:lang w:val="es-PE" w:eastAsia="es-PE"/>
              </w:rPr>
              <w:t>P=Proyecto,</w:t>
            </w:r>
          </w:p>
          <w:p>
            <w:pPr>
              <w:pStyle w:val="Normal"/>
              <w:jc w:val="center"/>
              <w:rPr>
                <w:rFonts w:eastAsia="Times New Roman"/>
                <w:b/>
                <w:b/>
                <w:bCs/>
                <w:sz w:val="24"/>
                <w:szCs w:val="24"/>
                <w:lang w:val="es-PE" w:eastAsia="es-PE"/>
              </w:rPr>
            </w:pPr>
            <w:r>
              <w:rPr>
                <w:rFonts w:eastAsia="Times New Roman"/>
                <w:color w:val="000000"/>
                <w:sz w:val="24"/>
                <w:szCs w:val="24"/>
                <w:lang w:val="es-PE" w:eastAsia="es-PE"/>
              </w:rPr>
              <w:t>V=Proveedor)</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8CCE4" w:themeFill="accent1" w:themeFillTint="66" w:val="clear"/>
            <w:vAlign w:val="bottom"/>
          </w:tcPr>
          <w:p>
            <w:pPr>
              <w:pStyle w:val="Normal"/>
              <w:jc w:val="center"/>
              <w:rPr>
                <w:rFonts w:eastAsia="Times New Roman"/>
                <w:b/>
                <w:b/>
                <w:bCs/>
                <w:sz w:val="24"/>
                <w:szCs w:val="24"/>
                <w:lang w:val="es-PE" w:eastAsia="es-PE"/>
              </w:rPr>
            </w:pPr>
            <w:r>
              <w:rPr>
                <w:rFonts w:eastAsia="Times New Roman"/>
                <w:b/>
                <w:bCs/>
                <w:color w:val="000000"/>
                <w:sz w:val="24"/>
                <w:szCs w:val="24"/>
                <w:lang w:val="es-PE" w:eastAsia="es-PE"/>
              </w:rPr>
              <w:t>Proyecto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Plan de gestión de la configuración</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Documento del Negocio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Política de Configuración del repositorio</w:t>
            </w:r>
          </w:p>
          <w:p>
            <w:pPr>
              <w:pStyle w:val="Normal"/>
              <w:rPr/>
            </w:pPr>
            <w:r>
              <w:rPr/>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Política de configuración de base de datos</w:t>
            </w:r>
          </w:p>
          <w:p>
            <w:pPr>
              <w:pStyle w:val="Normal"/>
              <w:rPr/>
            </w:pPr>
            <w:r>
              <w:rPr/>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Política de Configuración de Código fuente</w:t>
            </w:r>
          </w:p>
          <w:p>
            <w:pPr>
              <w:pStyle w:val="Normal"/>
              <w:rPr/>
            </w:pPr>
            <w:r>
              <w:rPr/>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Procedimiento para ejecutar una solución de un sistema web para el área de desarrollo.</w:t>
            </w:r>
          </w:p>
          <w:p>
            <w:pPr>
              <w:pStyle w:val="Normal"/>
              <w:rPr/>
            </w:pPr>
            <w:r>
              <w:rPr/>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Procedimiento para realizar copias y BackUps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Ninguno</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Plan del proyecto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Listado de requerimientos</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Documento de análisis</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F</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Scripts de Bases de Datos</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sz w:val="24"/>
                <w:szCs w:val="24"/>
                <w:lang w:val="es-PE" w:eastAsia="es-PE"/>
              </w:rPr>
            </w:pPr>
            <w:r>
              <w:rPr/>
              <w:t>Documento de diseño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sz w:val="24"/>
                <w:szCs w:val="24"/>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b/>
                <w:b/>
                <w:color w:val="000000"/>
                <w:lang w:val="es-PE" w:eastAsia="es-PE"/>
              </w:rPr>
            </w:pPr>
            <w:r>
              <w:rPr/>
              <w:t>Documento de especificación de Casos de uso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t>Documento de diseño de la base de datos</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t>Documento de arquitectura de software</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t>Documento de reléase</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t>Manual de usuario</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F</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color w:val="000000"/>
                <w:lang w:val="es-PE" w:eastAsia="es-PE"/>
              </w:rPr>
            </w:pPr>
            <w:r>
              <w:rPr/>
              <w:t>Código fuente Back-End</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b/>
                <w:bCs/>
              </w:rPr>
              <w:t>F</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rFonts w:eastAsia="Times New Roman"/>
                <w:b/>
                <w:b/>
                <w:color w:val="000000"/>
                <w:lang w:val="es-PE" w:eastAsia="es-PE"/>
              </w:rPr>
            </w:pPr>
            <w:r>
              <w:rPr/>
              <w:t>Código fuente Front-End</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color w:val="000000"/>
                <w:lang w:val="es-PE" w:eastAsia="es-PE"/>
              </w:rPr>
            </w:pPr>
            <w:r>
              <w:rPr/>
              <w:t>SISH</w:t>
            </w:r>
          </w:p>
        </w:tc>
      </w:tr>
      <w:tr>
        <w:trPr>
          <w:trHeight w:val="300" w:hRule="atLeast"/>
        </w:trPr>
        <w:tc>
          <w:tcPr>
            <w:tcW w:w="15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b/>
                <w:b/>
                <w:bCs/>
              </w:rPr>
            </w:pPr>
            <w:r>
              <w:rPr>
                <w:b/>
                <w:bCs/>
              </w:rPr>
              <w:t>E</w:t>
            </w:r>
          </w:p>
        </w:tc>
        <w:tc>
          <w:tcPr>
            <w:tcW w:w="365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Documento de pruebas del sistema</w:t>
            </w:r>
          </w:p>
        </w:tc>
        <w:tc>
          <w:tcPr>
            <w:tcW w:w="180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rFonts w:eastAsia="Times New Roman"/>
                <w:b/>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jc w:val="center"/>
              <w:rPr/>
            </w:pPr>
            <w:r>
              <w:rPr/>
              <w:t>SISH</w:t>
            </w:r>
          </w:p>
        </w:tc>
      </w:tr>
    </w:tbl>
    <w:p>
      <w:pPr>
        <w:pStyle w:val="Normal"/>
        <w:jc w:val="center"/>
        <w:rPr/>
      </w:pPr>
      <w:r>
        <w:rPr/>
      </w:r>
    </w:p>
    <w:p>
      <w:pPr>
        <w:pStyle w:val="NormalWeb"/>
        <w:spacing w:beforeAutospacing="0" w:before="240" w:afterAutospacing="0" w:after="240"/>
        <w:jc w:val="center"/>
        <w:rPr/>
      </w:pPr>
      <w:r>
        <w:rPr>
          <w:rFonts w:cs="Arial" w:ascii="Arial" w:hAnsi="Arial"/>
          <w:b/>
          <w:bCs/>
          <w:color w:val="000000"/>
          <w:sz w:val="20"/>
          <w:szCs w:val="20"/>
        </w:rPr>
        <w:t>Tabla 6. Lista de clasificación de CI</w:t>
      </w:r>
    </w:p>
    <w:p>
      <w:pPr>
        <w:pStyle w:val="Normal"/>
        <w:jc w:val="center"/>
        <w:rPr/>
      </w:pPr>
      <w:r>
        <w:rPr/>
      </w:r>
    </w:p>
    <w:p>
      <w:pPr>
        <w:pStyle w:val="Ttulo2"/>
        <w:rPr>
          <w:b/>
          <w:b/>
          <w:bCs/>
          <w:lang w:val="es-PE"/>
        </w:rPr>
      </w:pPr>
      <w:bookmarkStart w:id="21" w:name="_Toc23277935"/>
      <w:r>
        <w:rPr>
          <w:b/>
          <w:bCs/>
          <w:lang w:val="es-PE"/>
        </w:rPr>
        <w:t>2.2. Definición de la nomenclatura de ítem</w:t>
      </w:r>
      <w:bookmarkEnd w:id="21"/>
    </w:p>
    <w:p>
      <w:pPr>
        <w:pStyle w:val="Normal"/>
        <w:rPr>
          <w:lang w:val="es-PE"/>
        </w:rPr>
      </w:pPr>
      <w:r>
        <w:rPr>
          <w:lang w:val="es-PE"/>
        </w:rPr>
      </w:r>
    </w:p>
    <w:p>
      <w:pPr>
        <w:pStyle w:val="Normal"/>
        <w:rPr>
          <w:lang w:val="es-PE"/>
        </w:rPr>
      </w:pPr>
      <w:r>
        <w:rPr>
          <w:lang w:val="es-PE"/>
        </w:rPr>
      </w:r>
    </w:p>
    <w:p>
      <w:pPr>
        <w:pStyle w:val="Normal"/>
        <w:rPr>
          <w:lang w:val="es-PE"/>
        </w:rPr>
      </w:pPr>
      <w:r>
        <w:rPr>
          <w:lang w:val="es-PE"/>
        </w:rPr>
        <w:t>CASO 1: Para los elementos que no son específicos a un proyecto único, tales como políticas, descripciones de procesos y guías, la nomenclatura es la siguiente:</w:t>
      </w:r>
    </w:p>
    <w:p>
      <w:pPr>
        <w:pStyle w:val="Normal"/>
        <w:rPr>
          <w:lang w:val="es-PE"/>
        </w:rPr>
      </w:pPr>
      <w:r>
        <w:rPr>
          <w:lang w:val="es-PE"/>
        </w:rPr>
      </w:r>
    </w:p>
    <w:p>
      <w:pPr>
        <w:pStyle w:val="Normal"/>
        <w:rPr/>
      </w:pPr>
      <w:r>
        <w:rPr/>
      </w:r>
      <w:r>
        <mc:AlternateContent>
          <mc:Choice Requires="wps">
            <w:drawing>
              <wp:anchor behindDoc="0" distT="0" distB="0" distL="89535" distR="89535" simplePos="0" locked="0" layoutInCell="1" allowOverlap="1" relativeHeight="3">
                <wp:simplePos x="0" y="0"/>
                <wp:positionH relativeFrom="margin">
                  <wp:posOffset>-23495</wp:posOffset>
                </wp:positionH>
                <wp:positionV relativeFrom="paragraph">
                  <wp:posOffset>43815</wp:posOffset>
                </wp:positionV>
                <wp:extent cx="5194300" cy="344805"/>
                <wp:effectExtent l="0" t="0" r="0" b="0"/>
                <wp:wrapSquare wrapText="bothSides"/>
                <wp:docPr id="1" name="Marco1"/>
                <a:graphic xmlns:a="http://schemas.openxmlformats.org/drawingml/2006/main">
                  <a:graphicData uri="http://schemas.microsoft.com/office/word/2010/wordprocessingShape">
                    <wps:wsp>
                      <wps:cNvSpPr txBox="1"/>
                      <wps:spPr>
                        <a:xfrm>
                          <a:off x="0" y="0"/>
                          <a:ext cx="5194300" cy="344805"/>
                        </a:xfrm>
                        <a:prstGeom prst="rect"/>
                      </wps:spPr>
                      <wps:txbx>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Siglas del elemento</w:t>
                                  </w:r>
                                </w:p>
                              </w:tc>
                            </w:tr>
                          </w:tbl>
                        </w:txbxContent>
                      </wps:txbx>
                      <wps:bodyPr anchor="t" lIns="0" tIns="0" rIns="0" bIns="0">
                        <a:spAutoFit/>
                      </wps:bodyPr>
                    </wps:wsp>
                  </a:graphicData>
                </a:graphic>
              </wp:anchor>
            </w:drawing>
          </mc:Choice>
          <mc:Fallback>
            <w:pict>
              <v:rect style="position:absolute;rotation:0;width:409pt;height:27.15pt;mso-wrap-distance-left:7.05pt;mso-wrap-distance-right:7.05pt;mso-wrap-distance-top:0pt;mso-wrap-distance-bottom:0pt;margin-top:3.45pt;mso-position-vertical-relative:text;margin-left:-1.85pt;mso-position-horizontal-relative:margin">
                <v:textbox inset="0in,0in,0in,0in">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Siglas del elemento</w:t>
                            </w:r>
                          </w:p>
                        </w:tc>
                      </w:tr>
                    </w:tbl>
                  </w:txbxContent>
                </v:textbox>
                <w10:wrap type="square"/>
              </v:rect>
            </w:pict>
          </mc:Fallback>
        </mc:AlternateContent>
      </w:r>
    </w:p>
    <w:p>
      <w:pPr>
        <w:pStyle w:val="Normal"/>
        <w:rPr/>
      </w:pPr>
      <w:r>
        <w:rPr/>
      </w:r>
    </w:p>
    <w:p>
      <w:pPr>
        <w:pStyle w:val="Normal"/>
        <w:rPr/>
      </w:pPr>
      <w:r>
        <w:rPr/>
      </w:r>
    </w:p>
    <w:p>
      <w:pPr>
        <w:pStyle w:val="Normal"/>
        <w:jc w:val="both"/>
        <w:rPr>
          <w:lang w:val="es-PE"/>
        </w:rPr>
      </w:pPr>
      <w:r>
        <w:rPr>
          <w:lang w:val="es-PE"/>
        </w:rPr>
        <w:t xml:space="preserve">Ejemplo: </w:t>
      </w:r>
    </w:p>
    <w:p>
      <w:pPr>
        <w:pStyle w:val="ListParagraph"/>
        <w:numPr>
          <w:ilvl w:val="0"/>
          <w:numId w:val="10"/>
        </w:numPr>
        <w:jc w:val="both"/>
        <w:rPr>
          <w:lang w:val="es-PE"/>
        </w:rPr>
      </w:pPr>
      <w:r>
        <w:rPr>
          <w:lang w:val="es-PE"/>
        </w:rPr>
        <w:t>Política de configuración de base de datos:</w:t>
      </w:r>
    </w:p>
    <w:p>
      <w:pPr>
        <w:pStyle w:val="ListParagraph"/>
        <w:jc w:val="both"/>
        <w:rPr>
          <w:lang w:val="es-PE"/>
        </w:rPr>
      </w:pPr>
      <w:r>
        <w:rPr>
          <w:lang w:val="es-PE"/>
        </w:rPr>
      </w:r>
    </w:p>
    <w:p>
      <w:pPr>
        <w:pStyle w:val="ListParagraph"/>
        <w:jc w:val="both"/>
        <w:rPr>
          <w:lang w:val="es-PE"/>
        </w:rPr>
      </w:pPr>
      <w:r>
        <w:rPr>
          <w:lang w:val="es-PE"/>
        </w:rPr>
        <w:t>Siglas del elemento: PCBD</w:t>
      </w:r>
    </w:p>
    <w:p>
      <w:pPr>
        <w:pStyle w:val="Normal"/>
        <w:rPr>
          <w:lang w:val="es-PE"/>
        </w:rPr>
      </w:pPr>
      <w:r>
        <w:rPr>
          <w:lang w:val="es-PE"/>
        </w:rPr>
      </w:r>
    </w:p>
    <w:p>
      <w:pPr>
        <w:pStyle w:val="Normal"/>
        <w:rPr/>
      </w:pPr>
      <w:r>
        <w:rPr/>
      </w:r>
    </w:p>
    <w:p>
      <w:pPr>
        <w:pStyle w:val="Normal"/>
        <w:rPr>
          <w:lang w:val="es-PE"/>
        </w:rPr>
      </w:pPr>
      <w:r>
        <w:rPr/>
        <w:t xml:space="preserve">CASO 2: Para los elementos que son </w:t>
      </w:r>
      <w:r>
        <w:rPr>
          <w:lang w:val="es-PE"/>
        </w:rPr>
        <w:t>específicos de un proyecto, la nomenclatura es la siguiente:</w:t>
      </w:r>
    </w:p>
    <w:p>
      <w:pPr>
        <w:pStyle w:val="Normal"/>
        <w:rPr/>
      </w:pPr>
      <w:r>
        <w:rPr/>
      </w:r>
    </w:p>
    <w:p>
      <w:pPr>
        <w:pStyle w:val="Normal"/>
        <w:rPr>
          <w:lang w:val="es-PE"/>
        </w:rPr>
      </w:pPr>
      <w:r>
        <w:rPr>
          <w:lang w:val="es-PE"/>
        </w:rPr>
      </w:r>
      <w:r>
        <mc:AlternateContent>
          <mc:Choice Requires="wps">
            <w:drawing>
              <wp:anchor behindDoc="0" distT="0" distB="0" distL="89535" distR="89535" simplePos="0" locked="0" layoutInCell="1" allowOverlap="1" relativeHeight="4">
                <wp:simplePos x="0" y="0"/>
                <wp:positionH relativeFrom="margin">
                  <wp:posOffset>-23495</wp:posOffset>
                </wp:positionH>
                <wp:positionV relativeFrom="paragraph">
                  <wp:posOffset>43815</wp:posOffset>
                </wp:positionV>
                <wp:extent cx="5194300" cy="344805"/>
                <wp:effectExtent l="0" t="0" r="0" b="0"/>
                <wp:wrapSquare wrapText="bothSides"/>
                <wp:docPr id="2" name="Marco2"/>
                <a:graphic xmlns:a="http://schemas.openxmlformats.org/drawingml/2006/main">
                  <a:graphicData uri="http://schemas.microsoft.com/office/word/2010/wordprocessingShape">
                    <wps:wsp>
                      <wps:cNvSpPr txBox="1"/>
                      <wps:spPr>
                        <a:xfrm>
                          <a:off x="0" y="0"/>
                          <a:ext cx="5194300" cy="344805"/>
                        </a:xfrm>
                        <a:prstGeom prst="rect"/>
                      </wps:spPr>
                      <wps:txbx>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“ACRÓNIMO DEL ELEMENTO”</w:t>
                                  </w:r>
                                </w:p>
                              </w:tc>
                            </w:tr>
                          </w:tbl>
                        </w:txbxContent>
                      </wps:txbx>
                      <wps:bodyPr anchor="t" lIns="0" tIns="0" rIns="0" bIns="0">
                        <a:spAutoFit/>
                      </wps:bodyPr>
                    </wps:wsp>
                  </a:graphicData>
                </a:graphic>
              </wp:anchor>
            </w:drawing>
          </mc:Choice>
          <mc:Fallback>
            <w:pict>
              <v:rect style="position:absolute;rotation:0;width:409pt;height:27.15pt;mso-wrap-distance-left:7.05pt;mso-wrap-distance-right:7.05pt;mso-wrap-distance-top:0pt;mso-wrap-distance-bottom:0pt;margin-top:3.45pt;mso-position-vertical-relative:text;margin-left:-1.85pt;mso-position-horizontal-relative:margin">
                <v:textbox inset="0in,0in,0in,0in">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“ACRÓNIMO DEL ELEMENTO”</w:t>
                            </w:r>
                          </w:p>
                        </w:tc>
                      </w:tr>
                    </w:tbl>
                  </w:txbxContent>
                </v:textbox>
                <w10:wrap type="square"/>
              </v:rect>
            </w:pict>
          </mc:Fallback>
        </mc:AlternateContent>
      </w:r>
    </w:p>
    <w:p>
      <w:pPr>
        <w:pStyle w:val="Normal"/>
        <w:rPr>
          <w:lang w:val="es-PE"/>
        </w:rPr>
      </w:pPr>
      <w:r>
        <w:rPr>
          <w:lang w:val="es-PE"/>
        </w:rPr>
      </w:r>
    </w:p>
    <w:p>
      <w:pPr>
        <w:pStyle w:val="Normal"/>
        <w:rPr>
          <w:lang w:val="es-PE"/>
        </w:rPr>
      </w:pPr>
      <w:r>
        <w:rPr>
          <w:lang w:val="es-PE"/>
        </w:rPr>
      </w:r>
    </w:p>
    <w:p>
      <w:pPr>
        <w:pStyle w:val="Normal"/>
        <w:jc w:val="both"/>
        <w:rPr>
          <w:lang w:val="es-PE"/>
        </w:rPr>
      </w:pPr>
      <w:r>
        <w:rPr>
          <w:lang w:val="es-PE"/>
        </w:rPr>
        <w:t xml:space="preserve">Ejemplo: </w:t>
      </w:r>
    </w:p>
    <w:p>
      <w:pPr>
        <w:pStyle w:val="ListParagraph"/>
        <w:numPr>
          <w:ilvl w:val="0"/>
          <w:numId w:val="10"/>
        </w:numPr>
        <w:jc w:val="both"/>
        <w:rPr>
          <w:lang w:val="es-PE"/>
        </w:rPr>
      </w:pPr>
      <w:r>
        <w:rPr>
          <w:lang w:val="es-PE"/>
        </w:rPr>
        <w:t xml:space="preserve">Plan del proyecto: </w:t>
      </w:r>
    </w:p>
    <w:p>
      <w:pPr>
        <w:pStyle w:val="ListParagraph"/>
        <w:jc w:val="both"/>
        <w:rPr>
          <w:lang w:val="es-PE"/>
        </w:rPr>
      </w:pPr>
      <w:r>
        <w:rPr>
          <w:lang w:val="es-PE"/>
        </w:rPr>
      </w:r>
    </w:p>
    <w:p>
      <w:pPr>
        <w:pStyle w:val="ListParagraph"/>
        <w:jc w:val="both"/>
        <w:rPr>
          <w:lang w:val="es-PE"/>
        </w:rPr>
      </w:pPr>
      <w:r>
        <w:rPr>
          <w:lang w:val="es-PE"/>
        </w:rPr>
        <w:t>SISH_PP</w:t>
      </w:r>
    </w:p>
    <w:p>
      <w:pPr>
        <w:pStyle w:val="ListParagraph"/>
        <w:jc w:val="both"/>
        <w:rPr>
          <w:lang w:val="es-PE"/>
        </w:rPr>
      </w:pPr>
      <w:r>
        <w:rPr>
          <w:lang w:val="es-PE"/>
        </w:rPr>
      </w:r>
    </w:p>
    <w:p>
      <w:pPr>
        <w:pStyle w:val="ListParagraph"/>
        <w:numPr>
          <w:ilvl w:val="0"/>
          <w:numId w:val="10"/>
        </w:numPr>
        <w:jc w:val="both"/>
        <w:rPr>
          <w:lang w:val="es-PE"/>
        </w:rPr>
      </w:pPr>
      <w:r>
        <w:rPr>
          <w:lang w:val="es-PE"/>
        </w:rPr>
        <w:t>Documento de negocio:</w:t>
      </w:r>
    </w:p>
    <w:p>
      <w:pPr>
        <w:pStyle w:val="ListParagraph"/>
        <w:jc w:val="both"/>
        <w:rPr>
          <w:lang w:val="es-PE"/>
        </w:rPr>
      </w:pPr>
      <w:r>
        <w:rPr>
          <w:lang w:val="es-PE"/>
        </w:rPr>
      </w:r>
    </w:p>
    <w:p>
      <w:pPr>
        <w:pStyle w:val="ListParagraph"/>
        <w:jc w:val="both"/>
        <w:rPr>
          <w:lang w:val="es-PE"/>
        </w:rPr>
      </w:pPr>
      <w:r>
        <w:rPr>
          <w:lang w:val="es-PE"/>
        </w:rPr>
        <w:t>SISH_DN</w:t>
      </w:r>
    </w:p>
    <w:p>
      <w:pPr>
        <w:pStyle w:val="ListParagraph"/>
        <w:jc w:val="both"/>
        <w:rPr>
          <w:lang w:val="es-PE"/>
        </w:rPr>
      </w:pPr>
      <w:r>
        <w:rPr>
          <w:lang w:val="es-PE"/>
        </w:rPr>
      </w:r>
    </w:p>
    <w:p>
      <w:pPr>
        <w:pStyle w:val="Normal"/>
        <w:rPr/>
      </w:pPr>
      <w:r>
        <w:rPr/>
        <w:t>CASO 3: Para los elementos que son caso de uso de un proyecto, la nomenclatura es la siguiente:</w:t>
      </w:r>
    </w:p>
    <w:p>
      <w:pPr>
        <w:pStyle w:val="Normal"/>
        <w:rPr/>
      </w:pPr>
      <w:r>
        <w:rPr/>
      </w:r>
    </w:p>
    <w:p>
      <w:pPr>
        <w:pStyle w:val="Normal"/>
        <w:rPr>
          <w:lang w:val="es-PE"/>
        </w:rPr>
      </w:pPr>
      <w:r>
        <w:rPr>
          <w:lang w:val="es-PE"/>
        </w:rPr>
      </w:r>
      <w:r>
        <mc:AlternateContent>
          <mc:Choice Requires="wps">
            <w:drawing>
              <wp:anchor behindDoc="0" distT="0" distB="0" distL="89535" distR="89535" simplePos="0" locked="0" layoutInCell="1" allowOverlap="1" relativeHeight="5">
                <wp:simplePos x="0" y="0"/>
                <wp:positionH relativeFrom="margin">
                  <wp:posOffset>-23495</wp:posOffset>
                </wp:positionH>
                <wp:positionV relativeFrom="paragraph">
                  <wp:posOffset>43815</wp:posOffset>
                </wp:positionV>
                <wp:extent cx="5194300" cy="505460"/>
                <wp:effectExtent l="0" t="0" r="0" b="0"/>
                <wp:wrapSquare wrapText="bothSides"/>
                <wp:docPr id="3" name="Marco3"/>
                <a:graphic xmlns:a="http://schemas.openxmlformats.org/drawingml/2006/main">
                  <a:graphicData uri="http://schemas.microsoft.com/office/word/2010/wordprocessingShape">
                    <wps:wsp>
                      <wps:cNvSpPr txBox="1"/>
                      <wps:spPr>
                        <a:xfrm>
                          <a:off x="0" y="0"/>
                          <a:ext cx="5194300" cy="505460"/>
                        </a:xfrm>
                        <a:prstGeom prst="rect"/>
                      </wps:spPr>
                      <wps:txbx>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“DECUS” + “_” + “NUMERO EN ORDEN ASCENDENTE CON 3 DIGITOS”</w:t>
                                  </w:r>
                                </w:p>
                              </w:tc>
                            </w:tr>
                          </w:tbl>
                        </w:txbxContent>
                      </wps:txbx>
                      <wps:bodyPr anchor="t" lIns="0" tIns="0" rIns="0" bIns="0">
                        <a:spAutoFit/>
                      </wps:bodyPr>
                    </wps:wsp>
                  </a:graphicData>
                </a:graphic>
              </wp:anchor>
            </w:drawing>
          </mc:Choice>
          <mc:Fallback>
            <w:pict>
              <v:rect style="position:absolute;rotation:0;width:409pt;height:39.8pt;mso-wrap-distance-left:7.05pt;mso-wrap-distance-right:7.05pt;mso-wrap-distance-top:0pt;mso-wrap-distance-bottom:0pt;margin-top:3.45pt;mso-position-vertical-relative:text;margin-left:-1.85pt;mso-position-horizontal-relative:margin">
                <v:textbox inset="0in,0in,0in,0in">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“DECUS” + “_” + “NUMERO EN ORDEN ASCENDENTE CON 3 DIGITOS”</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t xml:space="preserve">Ejemplo: </w:t>
      </w:r>
    </w:p>
    <w:p>
      <w:pPr>
        <w:pStyle w:val="ListParagraph"/>
        <w:numPr>
          <w:ilvl w:val="0"/>
          <w:numId w:val="10"/>
        </w:numPr>
        <w:rPr/>
      </w:pPr>
      <w:r>
        <w:rPr/>
        <w:t>Caso de uso 001: Registrar habitante</w:t>
      </w:r>
    </w:p>
    <w:p>
      <w:pPr>
        <w:pStyle w:val="ListParagraph"/>
        <w:rPr/>
      </w:pPr>
      <w:r>
        <w:rPr/>
        <w:t>SISH_DECUS_001</w:t>
      </w:r>
    </w:p>
    <w:p>
      <w:pPr>
        <w:pStyle w:val="ListParagraph"/>
        <w:numPr>
          <w:ilvl w:val="0"/>
          <w:numId w:val="10"/>
        </w:numPr>
        <w:rPr/>
      </w:pPr>
      <w:r>
        <w:rPr/>
        <w:t>Caso de uso 002: Eliminar habitante</w:t>
      </w:r>
    </w:p>
    <w:p>
      <w:pPr>
        <w:pStyle w:val="ListParagraph"/>
        <w:rPr/>
      </w:pPr>
      <w:r>
        <w:rPr/>
        <w:t>SISH_DECUS_002</w:t>
      </w:r>
    </w:p>
    <w:p>
      <w:pPr>
        <w:pStyle w:val="Normal"/>
        <w:rPr/>
      </w:pPr>
      <w:r>
        <w:rPr/>
      </w:r>
    </w:p>
    <w:p>
      <w:pPr>
        <w:pStyle w:val="Normal"/>
        <w:rPr>
          <w:color w:val="000000"/>
          <w:lang w:val="es-PE"/>
        </w:rPr>
      </w:pPr>
      <w:r>
        <w:rPr/>
        <w:t xml:space="preserve">CASO 4: </w:t>
      </w:r>
      <w:r>
        <w:rPr>
          <w:color w:val="000000"/>
          <w:lang w:val="es-PE"/>
        </w:rPr>
        <w:t>Para los elementos que pertenecen a un proyecto y su acrónimo es igual a otro elemento, entonces la nomenclatura de los siguientes elementos es la siguiente:</w:t>
      </w:r>
    </w:p>
    <w:p>
      <w:pPr>
        <w:pStyle w:val="Normal"/>
        <w:rPr>
          <w:color w:val="000000"/>
          <w:lang w:val="es-PE"/>
        </w:rPr>
      </w:pPr>
      <w:r>
        <w:rPr>
          <w:color w:val="000000"/>
          <w:lang w:val="es-PE"/>
        </w:rPr>
      </w:r>
    </w:p>
    <w:p>
      <w:pPr>
        <w:pStyle w:val="Normal"/>
        <w:rPr>
          <w:lang w:val="es-PE"/>
        </w:rPr>
      </w:pPr>
      <w:r>
        <w:rPr>
          <w:lang w:val="es-PE"/>
        </w:rPr>
      </w:r>
      <w:r>
        <mc:AlternateContent>
          <mc:Choice Requires="wps">
            <w:drawing>
              <wp:anchor behindDoc="0" distT="0" distB="0" distL="89535" distR="89535" simplePos="0" locked="0" layoutInCell="1" allowOverlap="1" relativeHeight="6">
                <wp:simplePos x="0" y="0"/>
                <wp:positionH relativeFrom="margin">
                  <wp:posOffset>-23495</wp:posOffset>
                </wp:positionH>
                <wp:positionV relativeFrom="paragraph">
                  <wp:posOffset>43815</wp:posOffset>
                </wp:positionV>
                <wp:extent cx="5194300" cy="666115"/>
                <wp:effectExtent l="0" t="0" r="0" b="0"/>
                <wp:wrapSquare wrapText="bothSides"/>
                <wp:docPr id="4" name="Marco4"/>
                <a:graphic xmlns:a="http://schemas.openxmlformats.org/drawingml/2006/main">
                  <a:graphicData uri="http://schemas.microsoft.com/office/word/2010/wordprocessingShape">
                    <wps:wsp>
                      <wps:cNvSpPr txBox="1"/>
                      <wps:spPr>
                        <a:xfrm>
                          <a:off x="0" y="0"/>
                          <a:ext cx="5194300" cy="666115"/>
                        </a:xfrm>
                        <a:prstGeom prst="rect"/>
                      </wps:spPr>
                      <wps:txbx>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“PRIMERA LETRA DEL PRIMER NOMBRE DEL ELEMENTO” + “TRES PRIMERAS LETRAS DEL SEGUNDO NOMBRE DEL ELEMENTO”</w:t>
                                  </w:r>
                                </w:p>
                              </w:tc>
                            </w:tr>
                          </w:tbl>
                        </w:txbxContent>
                      </wps:txbx>
                      <wps:bodyPr anchor="t" lIns="0" tIns="0" rIns="0" bIns="0">
                        <a:spAutoFit/>
                      </wps:bodyPr>
                    </wps:wsp>
                  </a:graphicData>
                </a:graphic>
              </wp:anchor>
            </w:drawing>
          </mc:Choice>
          <mc:Fallback>
            <w:pict>
              <v:rect style="position:absolute;rotation:0;width:409pt;height:52.45pt;mso-wrap-distance-left:7.05pt;mso-wrap-distance-right:7.05pt;mso-wrap-distance-top:0pt;mso-wrap-distance-bottom:0pt;margin-top:3.45pt;mso-position-vertical-relative:text;margin-left:-1.85pt;mso-position-horizontal-relative:margin">
                <v:textbox inset="0in,0in,0in,0in">
                  <w:txbxContent>
                    <w:tbl>
                      <w:tblPr>
                        <w:tblpPr w:bottomFromText="0" w:horzAnchor="margin" w:leftFromText="141" w:rightFromText="141" w:tblpX="0" w:tblpY="69" w:topFromText="0" w:vertAnchor="text"/>
                        <w:tblW w:w="8180" w:type="dxa"/>
                        <w:jc w:val="left"/>
                        <w:tblInd w:w="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noVBand="1" w:val="04a0" w:noHBand="0" w:lastColumn="0" w:firstColumn="1" w:lastRow="0" w:firstRow="1"/>
                      </w:tblPr>
                      <w:tblGrid>
                        <w:gridCol w:w="8180"/>
                      </w:tblGrid>
                      <w:tr>
                        <w:trPr/>
                        <w:tc>
                          <w:tcPr>
                            <w:tcW w:w="8180" w:type="dxa"/>
                            <w:tc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cBorders>
                            <w:shd w:fill="auto" w:val="clear"/>
                          </w:tcPr>
                          <w:p>
                            <w:pPr>
                              <w:pStyle w:val="Normal"/>
                              <w:tabs>
                                <w:tab w:val="left" w:pos="1535" w:leader="none"/>
                              </w:tabs>
                              <w:spacing w:lineRule="auto" w:line="240"/>
                              <w:rPr/>
                            </w:pPr>
                            <w:r>
                              <w:rPr>
                                <w:rFonts w:eastAsia="Times New Roman"/>
                                <w:color w:val="000000"/>
                                <w:lang w:val="es-PE" w:eastAsia="es-PE"/>
                              </w:rPr>
                              <w:t>“</w:t>
                            </w:r>
                            <w:r>
                              <w:rPr>
                                <w:rFonts w:eastAsia="Times New Roman"/>
                                <w:color w:val="000000"/>
                                <w:lang w:val="es-PE" w:eastAsia="es-PE"/>
                              </w:rPr>
                              <w:t>ACRÓNIMO DEL PROYECTO” + “_” + “PRIMERA LETRA DEL PRIMER NOMBRE DEL ELEMENTO” + “TRES PRIMERAS LETRAS DEL SEGUNDO NOMBRE DEL ELEMENTO”</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t>Ejemplo:</w:t>
      </w:r>
    </w:p>
    <w:p>
      <w:pPr>
        <w:pStyle w:val="ListParagraph"/>
        <w:numPr>
          <w:ilvl w:val="0"/>
          <w:numId w:val="10"/>
        </w:numPr>
        <w:rPr/>
      </w:pPr>
      <w:r>
        <w:rPr/>
        <w:t>Documento de arquitectura y documento de análisis</w:t>
      </w:r>
    </w:p>
    <w:p>
      <w:pPr>
        <w:pStyle w:val="Normal"/>
        <w:ind w:left="720" w:hanging="0"/>
        <w:rPr/>
      </w:pPr>
      <w:r>
        <w:rPr/>
        <w:t>SISH_DA</w:t>
      </w:r>
    </w:p>
    <w:p>
      <w:pPr>
        <w:pStyle w:val="Normal"/>
        <w:ind w:left="720" w:hanging="0"/>
        <w:rPr/>
      </w:pPr>
      <w:r>
        <w:rPr/>
        <w:t>SISH_DANA</w:t>
      </w:r>
    </w:p>
    <w:p>
      <w:pPr>
        <w:pStyle w:val="Normal"/>
        <w:rPr/>
      </w:pPr>
      <w:r>
        <w:rPr/>
      </w:r>
    </w:p>
    <w:p>
      <w:pPr>
        <w:pStyle w:val="Ttulo2"/>
        <w:rPr>
          <w:b/>
          <w:b/>
          <w:bCs/>
          <w:lang w:val="es-PE"/>
        </w:rPr>
      </w:pPr>
      <w:bookmarkStart w:id="22" w:name="_Toc23277936"/>
      <w:r>
        <w:rPr>
          <w:b/>
          <w:bCs/>
          <w:lang w:val="es-PE"/>
        </w:rPr>
        <w:t>2.3. Lista de elementos con la nomenclatura</w:t>
      </w:r>
      <w:bookmarkEnd w:id="22"/>
    </w:p>
    <w:p>
      <w:pPr>
        <w:pStyle w:val="Normal"/>
        <w:ind w:left="720" w:hanging="0"/>
        <w:rPr>
          <w:lang w:val="es-PE"/>
        </w:rPr>
      </w:pPr>
      <w:r>
        <w:rPr>
          <w:bCs/>
          <w:lang w:val="es-PE"/>
        </w:rPr>
        <w:t>E</w:t>
      </w:r>
      <w:r>
        <w:rPr>
          <w:bCs/>
        </w:rPr>
        <w:t>n la Tabla 7 se listan los elementos que se encuentran en la librería de la consultora</w:t>
      </w:r>
    </w:p>
    <w:p>
      <w:pPr>
        <w:pStyle w:val="Normal"/>
        <w:rPr>
          <w:lang w:val="es-PE"/>
        </w:rPr>
      </w:pPr>
      <w:r>
        <w:rPr>
          <w:lang w:val="es-PE"/>
        </w:rPr>
      </w:r>
    </w:p>
    <w:tbl>
      <w:tblPr>
        <w:tblW w:w="7990" w:type="dxa"/>
        <w:jc w:val="left"/>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3500"/>
        <w:gridCol w:w="1252"/>
        <w:gridCol w:w="2096"/>
        <w:gridCol w:w="1141"/>
      </w:tblGrid>
      <w:tr>
        <w:trPr>
          <w:trHeight w:val="305"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b/>
                <w:bCs/>
                <w:color w:val="000000"/>
                <w:lang w:val="es-PE"/>
              </w:rPr>
              <w:t>Nombre del Elemento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b/>
                <w:bCs/>
                <w:color w:val="000000"/>
                <w:lang w:val="es-PE"/>
              </w:rPr>
              <w:t>Extensión</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b/>
                <w:bCs/>
                <w:color w:val="000000"/>
                <w:lang w:val="es-PE"/>
              </w:rPr>
              <w:t>Nomenclatura</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b/>
                <w:bCs/>
                <w:color w:val="000000"/>
                <w:lang w:val="es-PE"/>
              </w:rPr>
              <w:t>Proyecto</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Plan de Gestión de la Configuración</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PGC</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Análisis</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SISH_DA</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Diseño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SISH_DD</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Plan de Proyecto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SISH_PP</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Negocio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SISH_DN</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Lista de Requisitos</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SISH_LR</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 xml:space="preserve">Documento de Especificación de Caso de Uso Registrar Habitante </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SISH_DECUS_001</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Eliminar Habitante</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SISH_DECUS_002</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Confirmar Registro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SISH_DECUS_003</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Abrir Puerta</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SISH_DECUS_004</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Autenticar Usuario</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SISH_DECUS_005</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Reconocer Rostros</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SISH_DECUS_006</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Times New Roman" w:hAnsi="Times New Roman" w:eastAsia="Times New Roman" w:cs="Times New Roman"/>
                <w:sz w:val="24"/>
                <w:szCs w:val="24"/>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SISH_DECUS_007</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SISH_DECUS_008</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r>
        <w:trPr>
          <w:trHeight w:val="287" w:hRule="atLeast"/>
        </w:trPr>
        <w:tc>
          <w:tcPr>
            <w:tcW w:w="3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Documento de Especificación de Caso de Uso Abrir Cerradura</w:t>
            </w:r>
          </w:p>
        </w:tc>
        <w:tc>
          <w:tcPr>
            <w:tcW w:w="1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SISH_DECUS_009</w:t>
            </w:r>
          </w:p>
        </w:tc>
        <w:tc>
          <w:tcPr>
            <w:tcW w:w="11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eastAsia="Times New Roman"/>
                <w:color w:val="000000"/>
                <w:lang w:val="es-PE"/>
              </w:rPr>
            </w:pPr>
            <w:r>
              <w:rPr>
                <w:rFonts w:eastAsia="Times New Roman"/>
                <w:color w:val="000000"/>
                <w:lang w:val="es-PE"/>
              </w:rPr>
              <w:t>SISH</w:t>
            </w:r>
          </w:p>
        </w:tc>
      </w:tr>
    </w:tbl>
    <w:p>
      <w:pPr>
        <w:pStyle w:val="Normal"/>
        <w:ind w:left="720" w:hanging="0"/>
        <w:rPr>
          <w:lang w:val="es-PE"/>
        </w:rPr>
      </w:pPr>
      <w:r>
        <w:rPr>
          <w:lang w:val="es-PE"/>
        </w:rPr>
      </w:r>
    </w:p>
    <w:p>
      <w:pPr>
        <w:pStyle w:val="Caption"/>
        <w:rPr>
          <w:b/>
          <w:b/>
          <w:i w:val="false"/>
          <w:i w:val="false"/>
        </w:rPr>
      </w:pPr>
      <w:bookmarkStart w:id="23" w:name="_Toc528312599"/>
      <w:r>
        <w:rPr>
          <w:b/>
          <w:i w:val="false"/>
        </w:rPr>
        <w:t>Tabla 7. Lista de elementos y nomenclatura</w:t>
      </w:r>
      <w:bookmarkEnd w:id="23"/>
    </w:p>
    <w:p>
      <w:pPr>
        <w:pStyle w:val="Normal"/>
        <w:rPr/>
      </w:pPr>
      <w:r>
        <w:rPr/>
      </w:r>
    </w:p>
    <w:p>
      <w:pPr>
        <w:pStyle w:val="Ttulo1"/>
        <w:rPr>
          <w:b/>
          <w:b/>
          <w:bCs/>
          <w:lang w:val="es-PE"/>
        </w:rPr>
      </w:pPr>
      <w:bookmarkStart w:id="24" w:name="_Toc23277937"/>
      <w:r>
        <w:rPr>
          <w:b/>
          <w:bCs/>
          <w:lang w:val="es-PE"/>
        </w:rPr>
        <w:t>3. Control</w:t>
      </w:r>
      <w:bookmarkEnd w:id="24"/>
    </w:p>
    <w:p>
      <w:pPr>
        <w:pStyle w:val="Ttulo2"/>
        <w:rPr>
          <w:b/>
          <w:b/>
          <w:bCs/>
          <w:lang w:val="es-PE"/>
        </w:rPr>
      </w:pPr>
      <w:bookmarkStart w:id="25" w:name="_Toc23277938"/>
      <w:r>
        <w:rPr>
          <w:b/>
          <w:bCs/>
          <w:lang w:val="es-PE"/>
        </w:rPr>
        <w:t>3.1. Definición de Líneas Base de un proyecto de software</w:t>
      </w:r>
      <w:bookmarkEnd w:id="25"/>
    </w:p>
    <w:p>
      <w:pPr>
        <w:pStyle w:val="Normal"/>
        <w:jc w:val="both"/>
        <w:rPr>
          <w:lang w:val="es-PE"/>
        </w:rPr>
      </w:pPr>
      <w:r>
        <w:rPr>
          <w:lang w:val="es-PE"/>
        </w:rPr>
        <w:t>En la Tabla 8 se listan las líneas base, definiendo los puntos de control del ciclo de vida de cualquier proyecto, indicando el nombre de la línea base, el hito dentro del proyecto y los ítems de la configuración.</w:t>
      </w:r>
    </w:p>
    <w:p>
      <w:pPr>
        <w:pStyle w:val="Normal"/>
        <w:rPr>
          <w:lang w:val="es-PE"/>
        </w:rPr>
      </w:pPr>
      <w:r>
        <w:rPr>
          <w:lang w:val="es-PE"/>
        </w:rPr>
      </w:r>
    </w:p>
    <w:tbl>
      <w:tblPr>
        <w:tblStyle w:val="Tablaconcuadrcula4-nfasis11"/>
        <w:tblW w:w="9209" w:type="dxa"/>
        <w:jc w:val="left"/>
        <w:tblInd w:w="0" w:type="dxa"/>
        <w:tblCellMar>
          <w:top w:w="0" w:type="dxa"/>
          <w:left w:w="108" w:type="dxa"/>
          <w:bottom w:w="0" w:type="dxa"/>
          <w:right w:w="108" w:type="dxa"/>
        </w:tblCellMar>
        <w:tblLook w:noVBand="1" w:val="04a0" w:noHBand="0" w:lastColumn="0" w:firstColumn="1" w:lastRow="0" w:firstRow="1"/>
      </w:tblPr>
      <w:tblGrid>
        <w:gridCol w:w="3005"/>
        <w:gridCol w:w="6203"/>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rPr>
                <w:rFonts w:ascii="Calibri" w:hAnsi="Calibri" w:eastAsia="Calibri" w:cs="Calibri"/>
                <w:b/>
                <w:b/>
                <w:bCs/>
                <w:color w:val="FFFFFF"/>
                <w:sz w:val="20"/>
                <w:lang w:val="es-PE" w:eastAsia="es-ES_tradnl"/>
              </w:rPr>
            </w:pPr>
            <w:r>
              <w:rPr>
                <w:rFonts w:eastAsia="Calibri" w:cs="Calibri" w:ascii="Calibri" w:hAnsi="Calibri"/>
                <w:b/>
                <w:bCs/>
                <w:color w:val="FFFFFF"/>
                <w:sz w:val="20"/>
                <w:lang w:val="es-PE" w:eastAsia="es-ES_tradnl"/>
              </w:rPr>
              <w:t>Línea Base</w:t>
            </w:r>
          </w:p>
        </w:tc>
        <w:tc>
          <w:tcPr>
            <w:tcW w:w="620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b/>
                <w:bCs/>
                <w:color w:val="FFFFFF"/>
                <w:sz w:val="20"/>
                <w:lang w:val="es-PE" w:eastAsia="es-ES_tradnl"/>
              </w:rPr>
            </w:pPr>
            <w:r>
              <w:rPr>
                <w:rFonts w:eastAsia="Calibri" w:cs="Calibri" w:ascii="Calibri" w:hAnsi="Calibri"/>
                <w:b/>
                <w:bCs/>
                <w:color w:val="FFFFFF"/>
                <w:sz w:val="20"/>
                <w:lang w:val="es-PE" w:eastAsia="es-ES_tradnl"/>
              </w:rPr>
              <w:t>Ítems de la configuración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b w:val="false"/>
                <w:b w:val="false"/>
                <w:bCs w:val="false"/>
              </w:rPr>
            </w:pPr>
            <w:r>
              <w:rPr>
                <w:rFonts w:eastAsia="Calibri" w:cs="Calibri" w:ascii="Calibri" w:hAnsi="Calibri"/>
                <w:b/>
                <w:bCs/>
                <w:sz w:val="20"/>
                <w:lang w:val="es-PE" w:eastAsia="es-ES_tradnl"/>
              </w:rPr>
              <w:t>Línea Base de Documentación</w:t>
            </w:r>
          </w:p>
        </w:tc>
        <w:tc>
          <w:tcPr>
            <w:tcW w:w="6203"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r>
          </w:p>
        </w:tc>
      </w:tr>
      <w:tr>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b w:val="false"/>
                <w:b w:val="false"/>
                <w:bCs w:val="false"/>
              </w:rPr>
            </w:pPr>
            <w:r>
              <w:rPr>
                <w:rFonts w:eastAsia="Calibri" w:cs="Calibri" w:ascii="Calibri" w:hAnsi="Calibri"/>
                <w:b w:val="false"/>
                <w:bCs w:val="false"/>
                <w:sz w:val="20"/>
                <w:lang w:val="es-PE" w:eastAsia="es-ES_tradnl"/>
              </w:rPr>
              <w:t>Línea base de documentación</w:t>
            </w:r>
          </w:p>
        </w:tc>
        <w:tc>
          <w:tcPr>
            <w:tcW w:w="6203" w:type="dxa"/>
            <w:tcBorders/>
            <w:shd w:fill="auto" w:val="clear"/>
          </w:tcPr>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Plan de Proyecto y Cronograma</w:t>
            </w:r>
          </w:p>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Lista de Requisitos</w:t>
            </w:r>
          </w:p>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Negocio</w:t>
            </w:r>
          </w:p>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Análisis</w:t>
            </w:r>
          </w:p>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Diseño</w:t>
            </w:r>
          </w:p>
          <w:p>
            <w:pPr>
              <w:pStyle w:val="ListParagraph"/>
              <w:numPr>
                <w:ilvl w:val="0"/>
                <w:numId w:val="10"/>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especificación de CUS</w:t>
            </w:r>
          </w:p>
          <w:p>
            <w:pPr>
              <w:pStyle w:val="ListParagraph"/>
              <w:numPr>
                <w:ilvl w:val="0"/>
                <w:numId w:val="0"/>
              </w:numPr>
              <w:spacing w:lineRule="auto" w:line="240"/>
              <w:ind w:left="1440" w:hanging="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b w:val="false"/>
                <w:b w:val="false"/>
                <w:bCs w:val="false"/>
              </w:rPr>
            </w:pPr>
            <w:r>
              <w:rPr>
                <w:rFonts w:eastAsia="Calibri" w:cs="Calibri" w:ascii="Calibri" w:hAnsi="Calibri"/>
                <w:b/>
                <w:bCs/>
                <w:sz w:val="20"/>
                <w:lang w:val="es-PE" w:eastAsia="es-ES_tradnl"/>
              </w:rPr>
              <w:t>Línea Base de Producto</w:t>
            </w:r>
          </w:p>
        </w:tc>
        <w:tc>
          <w:tcPr>
            <w:tcW w:w="6203"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r>
          </w:p>
        </w:tc>
      </w:tr>
      <w:tr>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b w:val="false"/>
                <w:b w:val="false"/>
                <w:bCs w:val="false"/>
              </w:rPr>
            </w:pPr>
            <w:r>
              <w:rPr>
                <w:rFonts w:eastAsia="Calibri" w:cs="Calibri" w:ascii="Calibri" w:hAnsi="Calibri"/>
                <w:b w:val="false"/>
                <w:bCs w:val="false"/>
                <w:sz w:val="20"/>
                <w:lang w:val="es-PE" w:eastAsia="es-ES_tradnl"/>
              </w:rPr>
              <w:t>Línea base de producto</w:t>
            </w:r>
          </w:p>
        </w:tc>
        <w:tc>
          <w:tcPr>
            <w:tcW w:w="6203" w:type="dxa"/>
            <w:tcBorders/>
            <w:shd w:fill="auto" w:val="clear"/>
          </w:tcPr>
          <w:p>
            <w:pPr>
              <w:pStyle w:val="ListParagraph"/>
              <w:numPr>
                <w:ilvl w:val="0"/>
                <w:numId w:val="11"/>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Código fuente móvil</w:t>
            </w:r>
          </w:p>
          <w:p>
            <w:pPr>
              <w:pStyle w:val="ListParagraph"/>
              <w:numPr>
                <w:ilvl w:val="0"/>
                <w:numId w:val="11"/>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Código fuente Front-End</w:t>
            </w:r>
          </w:p>
          <w:p>
            <w:pPr>
              <w:pStyle w:val="ListParagraph"/>
              <w:numPr>
                <w:ilvl w:val="0"/>
                <w:numId w:val="11"/>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Código fuente Back-End</w:t>
            </w:r>
          </w:p>
          <w:p>
            <w:pPr>
              <w:pStyle w:val="ListParagraph"/>
              <w:numPr>
                <w:ilvl w:val="0"/>
                <w:numId w:val="11"/>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Scripts de base de datos</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b w:val="false"/>
                <w:b w:val="false"/>
                <w:bCs w:val="false"/>
              </w:rPr>
            </w:pPr>
            <w:r>
              <w:rPr>
                <w:rFonts w:eastAsia="Calibri" w:cs="Calibri" w:ascii="Calibri" w:hAnsi="Calibri"/>
                <w:b/>
                <w:bCs/>
                <w:sz w:val="20"/>
                <w:lang w:val="es-PE" w:eastAsia="es-ES_tradnl"/>
              </w:rPr>
              <w:t>Línea Base de Pruebas</w:t>
            </w:r>
          </w:p>
        </w:tc>
        <w:tc>
          <w:tcPr>
            <w:tcW w:w="6203"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r>
          </w:p>
        </w:tc>
      </w:tr>
      <w:tr>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b w:val="false"/>
                <w:b w:val="false"/>
                <w:bCs w:val="false"/>
              </w:rPr>
            </w:pPr>
            <w:r>
              <w:rPr>
                <w:rFonts w:eastAsia="Calibri" w:cs="Calibri" w:ascii="Calibri" w:hAnsi="Calibri"/>
                <w:b w:val="false"/>
                <w:bCs w:val="false"/>
                <w:sz w:val="20"/>
                <w:lang w:val="es-PE" w:eastAsia="es-ES_tradnl"/>
              </w:rPr>
              <w:t>Línea base de pruebas</w:t>
            </w:r>
          </w:p>
        </w:tc>
        <w:tc>
          <w:tcPr>
            <w:tcW w:w="6203" w:type="dxa"/>
            <w:tcBorders/>
            <w:shd w:fill="auto" w:val="clear"/>
          </w:tcPr>
          <w:p>
            <w:pPr>
              <w:pStyle w:val="ListParagraph"/>
              <w:numPr>
                <w:ilvl w:val="0"/>
                <w:numId w:val="13"/>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reléase</w:t>
            </w:r>
          </w:p>
          <w:p>
            <w:pPr>
              <w:pStyle w:val="ListParagraph"/>
              <w:numPr>
                <w:ilvl w:val="0"/>
                <w:numId w:val="12"/>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Manual de usuario</w:t>
            </w:r>
          </w:p>
          <w:p>
            <w:pPr>
              <w:pStyle w:val="ListParagraph"/>
              <w:numPr>
                <w:ilvl w:val="0"/>
                <w:numId w:val="12"/>
              </w:numPr>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lang w:val="es-PE" w:eastAsia="es-ES_tradnl"/>
              </w:rPr>
            </w:pPr>
            <w:r>
              <w:rPr>
                <w:rFonts w:eastAsia="Calibri" w:cs="Calibri" w:ascii="Calibri" w:hAnsi="Calibri"/>
                <w:sz w:val="20"/>
                <w:lang w:val="es-PE" w:eastAsia="es-ES_tradnl"/>
              </w:rPr>
              <w:t>Documento de pruebas del sistema</w:t>
            </w:r>
          </w:p>
        </w:tc>
      </w:tr>
    </w:tbl>
    <w:p>
      <w:pPr>
        <w:pStyle w:val="Normal"/>
        <w:rPr>
          <w:color w:val="000000"/>
          <w:sz w:val="20"/>
          <w:szCs w:val="20"/>
        </w:rPr>
      </w:pPr>
      <w:r>
        <w:rPr>
          <w:color w:val="000000"/>
          <w:sz w:val="20"/>
          <w:szCs w:val="20"/>
        </w:rPr>
      </w:r>
    </w:p>
    <w:p>
      <w:pPr>
        <w:pStyle w:val="Normal"/>
        <w:jc w:val="center"/>
        <w:rPr>
          <w:lang w:val="es-PE"/>
        </w:rPr>
      </w:pPr>
      <w:r>
        <w:rPr>
          <w:b/>
          <w:bCs/>
          <w:color w:val="000000"/>
          <w:sz w:val="20"/>
          <w:szCs w:val="20"/>
        </w:rPr>
        <w:t>Tabla 8. Definición de Líneas Base de un proyecto de software</w:t>
      </w:r>
    </w:p>
    <w:p>
      <w:pPr>
        <w:pStyle w:val="Normal"/>
        <w:rPr>
          <w:lang w:val="es-PE"/>
        </w:rPr>
      </w:pPr>
      <w:r>
        <w:rPr>
          <w:lang w:val="es-PE"/>
        </w:rPr>
      </w:r>
    </w:p>
    <w:p>
      <w:pPr>
        <w:pStyle w:val="Ttulo2"/>
        <w:rPr>
          <w:b/>
          <w:b/>
          <w:bCs/>
          <w:lang w:val="es-PE"/>
        </w:rPr>
      </w:pPr>
      <w:bookmarkStart w:id="26" w:name="_Toc23277939"/>
      <w:r>
        <w:rPr>
          <w:b/>
          <w:bCs/>
          <w:lang w:val="es-PE"/>
        </w:rPr>
        <w:t>3.2 Definición de la Estructura de la librería</w:t>
      </w:r>
      <w:bookmarkEnd w:id="26"/>
    </w:p>
    <w:p>
      <w:pPr>
        <w:pStyle w:val="Normal"/>
        <w:rPr>
          <w:lang w:val="es-PE"/>
        </w:rPr>
      </w:pPr>
      <w:r>
        <w:rPr>
          <w:lang w:val="es-PE"/>
        </w:rPr>
        <w:t>El siguiente gráfico muestra la estructura de la librería a un mediano nivel de detalle.</w:t>
      </w:r>
    </w:p>
    <w:p>
      <w:pPr>
        <w:pStyle w:val="Normal"/>
        <w:rPr>
          <w:lang w:val="es-PE"/>
        </w:rPr>
      </w:pPr>
      <w:r>
        <w:rPr>
          <w:lang w:val="es-PE"/>
        </w:rPr>
        <w:tab/>
        <w:tab/>
        <w:tab/>
        <w:tab/>
      </w:r>
      <w:r>
        <w:rPr/>
        <w:drawing>
          <wp:inline distT="0" distB="9525" distL="0" distR="635">
            <wp:extent cx="5733415" cy="501967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
                    <a:stretch>
                      <a:fillRect/>
                    </a:stretch>
                  </pic:blipFill>
                  <pic:spPr bwMode="auto">
                    <a:xfrm>
                      <a:off x="0" y="0"/>
                      <a:ext cx="5733415" cy="5019675"/>
                    </a:xfrm>
                    <a:prstGeom prst="rect">
                      <a:avLst/>
                    </a:prstGeom>
                  </pic:spPr>
                </pic:pic>
              </a:graphicData>
            </a:graphic>
          </wp:inline>
        </w:drawing>
      </w:r>
    </w:p>
    <w:p>
      <w:pPr>
        <w:pStyle w:val="Normal"/>
        <w:rPr>
          <w:lang w:val="es-PE"/>
        </w:rPr>
      </w:pPr>
      <w:r>
        <w:rPr>
          <w:lang w:val="es-PE"/>
        </w:rPr>
      </w:r>
    </w:p>
    <w:p>
      <w:pPr>
        <w:pStyle w:val="Normal"/>
        <w:rPr>
          <w:lang w:val="es-PE"/>
        </w:rPr>
      </w:pPr>
      <w:r>
        <w:rPr>
          <w:lang w:val="es-PE"/>
        </w:rPr>
      </w:r>
    </w:p>
    <w:p>
      <w:pPr>
        <w:pStyle w:val="Normal"/>
        <w:rPr>
          <w:b/>
          <w:b/>
          <w:bCs/>
          <w:color w:val="000000"/>
        </w:rPr>
      </w:pPr>
      <w:r>
        <w:rPr>
          <w:b/>
          <w:bCs/>
          <w:color w:val="000000"/>
        </w:rPr>
        <w:t>Descripción de la estructura del repositorio</w:t>
      </w:r>
    </w:p>
    <w:p>
      <w:pPr>
        <w:pStyle w:val="Normal"/>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pPr>
        <w:pStyle w:val="NormalWeb"/>
        <w:spacing w:lineRule="auto" w:line="276" w:beforeAutospacing="0" w:before="0" w:afterAutospacing="0" w:after="0"/>
        <w:rPr>
          <w:rFonts w:ascii="Arial" w:hAnsi="Arial" w:cs="Arial"/>
          <w:bCs/>
          <w:color w:val="000000"/>
          <w:sz w:val="22"/>
          <w:szCs w:val="22"/>
        </w:rPr>
      </w:pPr>
      <w:r>
        <w:rPr>
          <w:rFonts w:cs="Arial" w:ascii="Arial" w:hAnsi="Arial"/>
          <w:bCs/>
          <w:color w:val="000000"/>
          <w:sz w:val="22"/>
          <w:szCs w:val="22"/>
        </w:rPr>
      </w:r>
    </w:p>
    <w:p>
      <w:pPr>
        <w:pStyle w:val="NormalWeb"/>
        <w:numPr>
          <w:ilvl w:val="0"/>
          <w:numId w:val="14"/>
        </w:numPr>
        <w:spacing w:lineRule="auto" w:line="276" w:beforeAutospacing="0" w:before="0" w:afterAutospacing="0" w:after="0"/>
        <w:rPr>
          <w:rFonts w:ascii="Arial" w:hAnsi="Arial" w:cs="Arial"/>
          <w:sz w:val="22"/>
          <w:szCs w:val="22"/>
          <w:lang w:val="es-ES" w:eastAsia="es-ES"/>
        </w:rPr>
      </w:pPr>
      <w:r>
        <w:rPr>
          <w:rFonts w:cs="Arial" w:ascii="Arial" w:hAnsi="Arial"/>
          <w:b/>
          <w:bCs/>
          <w:color w:val="000000"/>
          <w:sz w:val="22"/>
          <w:szCs w:val="22"/>
          <w:lang w:val="es-ES" w:eastAsia="es-ES"/>
        </w:rPr>
        <w:t>Línea base</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lang w:eastAsia="es-ES"/>
        </w:rPr>
        <w:t>Responsable</w:t>
      </w:r>
    </w:p>
    <w:p>
      <w:pPr>
        <w:pStyle w:val="NormalWeb"/>
        <w:spacing w:lineRule="auto" w:line="276" w:beforeAutospacing="0" w:before="0" w:afterAutospacing="0" w:after="0"/>
        <w:ind w:left="1080" w:hanging="0"/>
        <w:rPr>
          <w:rFonts w:ascii="Arial" w:hAnsi="Arial" w:eastAsia="Arial" w:cs="Arial"/>
          <w:sz w:val="22"/>
          <w:szCs w:val="22"/>
          <w:lang w:eastAsia="es-ES"/>
        </w:rPr>
      </w:pPr>
      <w:r>
        <w:rPr>
          <w:rFonts w:eastAsia="Arial" w:cs="Arial" w:ascii="Arial" w:hAnsi="Arial"/>
          <w:sz w:val="22"/>
          <w:szCs w:val="22"/>
        </w:rPr>
        <w:t>Gestor de la configuración</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rPr>
        <w:t>Actividades</w:t>
      </w:r>
    </w:p>
    <w:p>
      <w:pPr>
        <w:pStyle w:val="Normal"/>
        <w:ind w:left="1134" w:hanging="0"/>
        <w:rPr>
          <w:lang w:val="es-PE"/>
        </w:rPr>
      </w:pPr>
      <w:r>
        <w:rPr>
          <w:lang w:val="es-PE"/>
        </w:rPr>
        <w:t>Mantener actualizadas las líneas base establecidas durante el transcurso del proyecto.</w:t>
      </w:r>
    </w:p>
    <w:p>
      <w:pPr>
        <w:pStyle w:val="ListParagraph"/>
        <w:numPr>
          <w:ilvl w:val="0"/>
          <w:numId w:val="15"/>
        </w:numPr>
        <w:rPr>
          <w:lang w:val="es-PE"/>
        </w:rPr>
      </w:pPr>
      <w:r>
        <w:rPr>
          <w:lang w:val="es-PE"/>
        </w:rPr>
        <w:t>Contenido</w:t>
      </w:r>
    </w:p>
    <w:p>
      <w:pPr>
        <w:pStyle w:val="Normal"/>
        <w:ind w:left="1363" w:hanging="283"/>
        <w:rPr>
          <w:lang w:val="es-PE"/>
        </w:rPr>
      </w:pPr>
      <w:r>
        <w:rPr>
          <w:lang w:val="es-PE"/>
        </w:rPr>
        <w:t>Línea base de análisis y gestión</w:t>
      </w:r>
    </w:p>
    <w:p>
      <w:pPr>
        <w:pStyle w:val="Normal"/>
        <w:ind w:left="1363" w:hanging="283"/>
        <w:rPr>
          <w:lang w:val="es-PE"/>
        </w:rPr>
      </w:pPr>
      <w:r>
        <w:rPr>
          <w:lang w:val="es-PE"/>
        </w:rPr>
        <w:t>Línea base de diseño</w:t>
      </w:r>
    </w:p>
    <w:p>
      <w:pPr>
        <w:pStyle w:val="Normal"/>
        <w:ind w:left="1363" w:hanging="283"/>
        <w:rPr>
          <w:lang w:val="es-PE"/>
        </w:rPr>
      </w:pPr>
      <w:r>
        <w:rPr>
          <w:lang w:val="es-PE"/>
        </w:rPr>
        <w:t>Línea base de desarrollo</w:t>
      </w:r>
    </w:p>
    <w:p>
      <w:pPr>
        <w:pStyle w:val="Normal"/>
        <w:ind w:left="1363" w:hanging="283"/>
        <w:rPr>
          <w:lang w:val="es-PE"/>
        </w:rPr>
      </w:pPr>
      <w:r>
        <w:rPr>
          <w:lang w:val="es-PE"/>
        </w:rPr>
        <w:t>Línea base de despliegue</w:t>
      </w:r>
    </w:p>
    <w:p>
      <w:pPr>
        <w:pStyle w:val="Normal"/>
        <w:ind w:left="1363" w:hanging="283"/>
        <w:rPr>
          <w:lang w:val="es-PE"/>
        </w:rPr>
      </w:pPr>
      <w:r>
        <w:rPr>
          <w:lang w:val="es-PE"/>
        </w:rPr>
        <w:t>Línea base de pruebas</w:t>
      </w:r>
    </w:p>
    <w:p>
      <w:pPr>
        <w:pStyle w:val="ListParagraph"/>
        <w:numPr>
          <w:ilvl w:val="0"/>
          <w:numId w:val="15"/>
        </w:numPr>
        <w:textAlignment w:val="baseline"/>
        <w:rPr>
          <w:lang w:val="es-PE"/>
        </w:rPr>
      </w:pPr>
      <w:r>
        <w:rPr>
          <w:lang w:val="es-PE"/>
        </w:rPr>
        <w:t>Accesos</w:t>
      </w:r>
    </w:p>
    <w:p>
      <w:pPr>
        <w:pStyle w:val="Normal"/>
        <w:tabs>
          <w:tab w:val="left" w:pos="900" w:leader="none"/>
        </w:tabs>
        <w:rPr>
          <w:lang w:val="es-PE"/>
        </w:rPr>
      </w:pPr>
      <w:r>
        <w:rPr>
          <w:lang w:val="es-PE"/>
        </w:rPr>
      </w:r>
    </w:p>
    <w:p>
      <w:pPr>
        <w:pStyle w:val="Normal"/>
        <w:tabs>
          <w:tab w:val="left" w:pos="900" w:leader="none"/>
        </w:tabs>
        <w:rPr>
          <w:lang w:val="es-PE"/>
        </w:rPr>
      </w:pPr>
      <w:r>
        <w:rPr>
          <w:lang w:val="es-PE"/>
        </w:rPr>
      </w:r>
      <w:r>
        <mc:AlternateContent>
          <mc:Choice Requires="wps">
            <w:drawing>
              <wp:anchor behindDoc="0" distT="0" distB="0" distL="89535" distR="89535" simplePos="0" locked="0" layoutInCell="1" allowOverlap="1" relativeHeight="7">
                <wp:simplePos x="0" y="0"/>
                <wp:positionH relativeFrom="margin">
                  <wp:align>center</wp:align>
                </wp:positionH>
                <wp:positionV relativeFrom="paragraph">
                  <wp:posOffset>36830</wp:posOffset>
                </wp:positionV>
                <wp:extent cx="4888230" cy="2270125"/>
                <wp:effectExtent l="0" t="0" r="0" b="0"/>
                <wp:wrapSquare wrapText="bothSides"/>
                <wp:docPr id="6" name="Marco5"/>
                <a:graphic xmlns:a="http://schemas.openxmlformats.org/drawingml/2006/main">
                  <a:graphicData uri="http://schemas.microsoft.com/office/word/2010/wordprocessingShape">
                    <wps:wsp>
                      <wps:cNvSpPr txBox="1"/>
                      <wps:spPr>
                        <a:xfrm>
                          <a:off x="0" y="0"/>
                          <a:ext cx="4888230" cy="2270125"/>
                        </a:xfrm>
                        <a:prstGeom prst="rect"/>
                      </wps:spPr>
                      <wps:txbx>
                        <w:txbxContent>
                          <w:tbl>
                            <w:tblPr>
                              <w:tblStyle w:val="Tablaconcuadrcula4-nfasis11"/>
                              <w:tblpPr w:bottomFromText="0" w:horzAnchor="margin" w:leftFromText="141" w:rightFromText="141" w:tblpX="0" w:tblpXSpec="center" w:tblpY="58" w:topFromText="0" w:vertAnchor="text"/>
                              <w:tblW w:w="7698" w:type="dxa"/>
                              <w:jc w:val="center"/>
                              <w:tblInd w:w="0" w:type="dxa"/>
                              <w:tblCellMar>
                                <w:top w:w="0" w:type="dxa"/>
                                <w:left w:w="103" w:type="dxa"/>
                                <w:bottom w:w="0" w:type="dxa"/>
                                <w:right w:w="108" w:type="dxa"/>
                              </w:tblCellMar>
                              <w:tblLook w:noVBand="1" w:val="04a0" w:noHBand="0" w:lastColumn="0" w:firstColumn="1" w:lastRow="0" w:firstRow="1"/>
                            </w:tblPr>
                            <w:tblGrid>
                              <w:gridCol w:w="2551"/>
                              <w:gridCol w:w="5146"/>
                            </w:tblGrid>
                            <w:tr>
                              <w:trPr>
                                <w:cnfStyle w:val="100000000000" w:firstRow="1" w:lastRow="0" w:firstColumn="0" w:lastColumn="0" w:oddVBand="0" w:evenVBand="0" w:oddHBand="0"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rPr>
                                      <w:rFonts w:ascii="Calibri" w:hAnsi="Calibri" w:cs="Calibri"/>
                                      <w:b/>
                                      <w:b/>
                                      <w:bCs/>
                                      <w:sz w:val="20"/>
                                      <w:lang w:eastAsia="es-ES_tradnl"/>
                                    </w:rPr>
                                  </w:pPr>
                                  <w:r>
                                    <w:rPr>
                                      <w:rFonts w:eastAsia="Times New Roman" w:cs="Calibri" w:ascii="Calibri" w:hAnsi="Calibri"/>
                                      <w:b/>
                                      <w:bCs/>
                                      <w:color w:val="000000"/>
                                      <w:sz w:val="20"/>
                                      <w:lang w:val="es-ES" w:eastAsia="es-ES_tradnl"/>
                                    </w:rPr>
                                    <w:t>Rol</w:t>
                                  </w:r>
                                </w:p>
                              </w:tc>
                              <w:tc>
                                <w:tcPr>
                                  <w:tcW w:w="514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Calibri" w:hAnsi="Calibri" w:cs="Calibri"/>
                                      <w:b/>
                                      <w:b/>
                                      <w:bCs/>
                                      <w:sz w:val="20"/>
                                      <w:lang w:eastAsia="es-ES_tradnl"/>
                                    </w:rPr>
                                  </w:pPr>
                                  <w:r>
                                    <w:rPr>
                                      <w:rFonts w:eastAsia="Times New Roman" w:cs="Calibri" w:ascii="Calibri" w:hAnsi="Calibri"/>
                                      <w:b/>
                                      <w:bCs/>
                                      <w:color w:val="000000"/>
                                      <w:sz w:val="20"/>
                                      <w:lang w:val="es-ES" w:eastAsia="es-ES_tradnl"/>
                                    </w:rPr>
                                    <w:t>Tipo de acceso</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Gestor de la configuración</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Gestor de la configuración</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Gerente de proyecto</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Gerente de proyecto</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 (con autorización del 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Desarrolladores</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Desarrolladores</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w:t>
                                  </w:r>
                                </w:p>
                              </w:tc>
                            </w:tr>
                          </w:tbl>
                        </w:txbxContent>
                      </wps:txbx>
                      <wps:bodyPr anchor="t" lIns="0" tIns="0" rIns="0" bIns="0">
                        <a:spAutoFit/>
                      </wps:bodyPr>
                    </wps:wsp>
                  </a:graphicData>
                </a:graphic>
              </wp:anchor>
            </w:drawing>
          </mc:Choice>
          <mc:Fallback>
            <w:pict>
              <v:rect style="position:absolute;rotation:0;width:384.9pt;height:178.75pt;mso-wrap-distance-left:7.05pt;mso-wrap-distance-right:7.05pt;mso-wrap-distance-top:0pt;mso-wrap-distance-bottom:0pt;margin-top:2.9pt;mso-position-vertical-relative:text;margin-left:33.2pt;mso-position-horizontal:center;mso-position-horizontal-relative:margin">
                <v:textbox inset="0in,0in,0in,0in">
                  <w:txbxContent>
                    <w:tbl>
                      <w:tblPr>
                        <w:tblStyle w:val="Tablaconcuadrcula4-nfasis11"/>
                        <w:tblpPr w:bottomFromText="0" w:horzAnchor="margin" w:leftFromText="141" w:rightFromText="141" w:tblpX="0" w:tblpXSpec="center" w:tblpY="58" w:topFromText="0" w:vertAnchor="text"/>
                        <w:tblW w:w="7698" w:type="dxa"/>
                        <w:jc w:val="center"/>
                        <w:tblInd w:w="0" w:type="dxa"/>
                        <w:tblCellMar>
                          <w:top w:w="0" w:type="dxa"/>
                          <w:left w:w="103" w:type="dxa"/>
                          <w:bottom w:w="0" w:type="dxa"/>
                          <w:right w:w="108" w:type="dxa"/>
                        </w:tblCellMar>
                        <w:tblLook w:noVBand="1" w:val="04a0" w:noHBand="0" w:lastColumn="0" w:firstColumn="1" w:lastRow="0" w:firstRow="1"/>
                      </w:tblPr>
                      <w:tblGrid>
                        <w:gridCol w:w="2551"/>
                        <w:gridCol w:w="5146"/>
                      </w:tblGrid>
                      <w:tr>
                        <w:trPr>
                          <w:cnfStyle w:val="100000000000" w:firstRow="1" w:lastRow="0" w:firstColumn="0" w:lastColumn="0" w:oddVBand="0" w:evenVBand="0" w:oddHBand="0"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rPr>
                                <w:rFonts w:ascii="Calibri" w:hAnsi="Calibri" w:cs="Calibri"/>
                                <w:b/>
                                <w:b/>
                                <w:bCs/>
                                <w:sz w:val="20"/>
                                <w:lang w:eastAsia="es-ES_tradnl"/>
                              </w:rPr>
                            </w:pPr>
                            <w:r>
                              <w:rPr>
                                <w:rFonts w:eastAsia="Times New Roman" w:cs="Calibri" w:ascii="Calibri" w:hAnsi="Calibri"/>
                                <w:b/>
                                <w:bCs/>
                                <w:color w:val="000000"/>
                                <w:sz w:val="20"/>
                                <w:lang w:val="es-ES" w:eastAsia="es-ES_tradnl"/>
                              </w:rPr>
                              <w:t>Rol</w:t>
                            </w:r>
                          </w:p>
                        </w:tc>
                        <w:tc>
                          <w:tcPr>
                            <w:tcW w:w="514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Calibri" w:hAnsi="Calibri" w:cs="Calibri"/>
                                <w:b/>
                                <w:b/>
                                <w:bCs/>
                                <w:sz w:val="20"/>
                                <w:lang w:eastAsia="es-ES_tradnl"/>
                              </w:rPr>
                            </w:pPr>
                            <w:r>
                              <w:rPr>
                                <w:rFonts w:eastAsia="Times New Roman" w:cs="Calibri" w:ascii="Calibri" w:hAnsi="Calibri"/>
                                <w:b/>
                                <w:bCs/>
                                <w:color w:val="000000"/>
                                <w:sz w:val="20"/>
                                <w:lang w:val="es-ES" w:eastAsia="es-ES_tradnl"/>
                              </w:rPr>
                              <w:t>Tipo de acceso</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Gestor de la configuración</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Gestor de la configuración</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Gerente de proyecto</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Gerente de proyecto</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 (con autorización del 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Calibri" w:hAnsi="Calibri" w:cs="Calibri"/>
                                <w:b/>
                                <w:b/>
                                <w:bCs/>
                                <w:sz w:val="20"/>
                                <w:lang w:eastAsia="es-ES_tradnl"/>
                              </w:rPr>
                            </w:pPr>
                            <w:r>
                              <w:rPr>
                                <w:rFonts w:eastAsia="Times New Roman" w:cs="Calibri" w:ascii="Calibri" w:hAnsi="Calibri"/>
                                <w:b/>
                                <w:bCs/>
                                <w:color w:val="000000"/>
                                <w:sz w:val="20"/>
                                <w:lang w:val="es-ES" w:eastAsia="es-ES_tradnl"/>
                              </w:rPr>
                              <w:t>Desarrolladores</w:t>
                            </w:r>
                          </w:p>
                        </w:tc>
                        <w:tc>
                          <w:tcPr>
                            <w:tcW w:w="5146"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55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cs="Calibri"/>
                                <w:sz w:val="20"/>
                                <w:lang w:eastAsia="es-ES_tradnl"/>
                              </w:rPr>
                            </w:pPr>
                            <w:r>
                              <w:rPr>
                                <w:rFonts w:eastAsia="Times New Roman" w:cs="Calibri" w:ascii="Calibri" w:hAnsi="Calibri"/>
                                <w:b w:val="false"/>
                                <w:bCs w:val="false"/>
                                <w:color w:val="000000"/>
                                <w:sz w:val="20"/>
                                <w:lang w:val="es-ES" w:eastAsia="es-ES_tradnl"/>
                              </w:rPr>
                              <w:t>Desarrolladores</w:t>
                            </w:r>
                          </w:p>
                        </w:tc>
                        <w:tc>
                          <w:tcPr>
                            <w:tcW w:w="5146"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eastAsia="Times New Roman" w:cs="Calibri" w:ascii="Calibri" w:hAnsi="Calibri"/>
                                <w:color w:val="000000"/>
                                <w:sz w:val="20"/>
                                <w:lang w:val="es-ES" w:eastAsia="es-ES_tradnl"/>
                              </w:rPr>
                              <w:t>-Ejecutar</w:t>
                            </w:r>
                          </w:p>
                        </w:tc>
                      </w:tr>
                    </w:tbl>
                  </w:txbxContent>
                </v:textbox>
                <w10:wrap type="square"/>
              </v:rect>
            </w:pict>
          </mc:Fallback>
        </mc:AlternateContent>
      </w:r>
    </w:p>
    <w:p>
      <w:pPr>
        <w:pStyle w:val="Normal"/>
        <w:tabs>
          <w:tab w:val="left" w:pos="900" w:leader="none"/>
        </w:tabs>
        <w:rPr>
          <w:lang w:val="es-PE"/>
        </w:rPr>
      </w:pPr>
      <w:r>
        <w:rPr>
          <w:lang w:val="es-PE"/>
        </w:rPr>
        <w:tab/>
      </w:r>
    </w:p>
    <w:p>
      <w:pPr>
        <w:pStyle w:val="Normal"/>
        <w:tabs>
          <w:tab w:val="left" w:pos="900" w:leader="none"/>
        </w:tabs>
        <w:rPr>
          <w:lang w:val="es-PE"/>
        </w:rPr>
      </w:pPr>
      <w:r>
        <w:rPr>
          <w:lang w:val="es-PE"/>
        </w:rPr>
      </w:r>
    </w:p>
    <w:p>
      <w:pPr>
        <w:pStyle w:val="Normal"/>
        <w:jc w:val="center"/>
        <w:rPr>
          <w:lang w:val="es-PE"/>
        </w:rPr>
      </w:pPr>
      <w:r>
        <w:rPr>
          <w:b/>
          <w:bCs/>
          <w:color w:val="000000"/>
          <w:sz w:val="20"/>
          <w:szCs w:val="20"/>
        </w:rPr>
        <w:t>Tabla 9. Líneas Base de roles y tipo de acceso</w:t>
      </w:r>
    </w:p>
    <w:p>
      <w:pPr>
        <w:pStyle w:val="Normal"/>
        <w:tabs>
          <w:tab w:val="left" w:pos="900" w:leader="none"/>
        </w:tabs>
        <w:rPr>
          <w:lang w:val="es-PE"/>
        </w:rPr>
      </w:pPr>
      <w:r>
        <w:rPr>
          <w:lang w:val="es-PE"/>
        </w:rPr>
      </w:r>
    </w:p>
    <w:p>
      <w:pPr>
        <w:pStyle w:val="NormalWeb"/>
        <w:numPr>
          <w:ilvl w:val="0"/>
          <w:numId w:val="14"/>
        </w:numPr>
        <w:spacing w:lineRule="auto" w:line="276" w:beforeAutospacing="0" w:before="0" w:afterAutospacing="0" w:after="0"/>
        <w:rPr>
          <w:rFonts w:ascii="Arial" w:hAnsi="Arial" w:cs="Arial"/>
          <w:sz w:val="22"/>
          <w:szCs w:val="22"/>
          <w:lang w:val="es-ES" w:eastAsia="es-ES"/>
        </w:rPr>
      </w:pPr>
      <w:r>
        <w:rPr>
          <w:rFonts w:cs="Arial" w:ascii="Arial" w:hAnsi="Arial"/>
          <w:b/>
          <w:bCs/>
          <w:color w:val="000000"/>
          <w:sz w:val="22"/>
          <w:szCs w:val="22"/>
          <w:lang w:val="es-ES" w:eastAsia="es-ES"/>
        </w:rPr>
        <w:t>Documentos</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lang w:eastAsia="es-ES"/>
        </w:rPr>
        <w:t>Responsable</w:t>
      </w:r>
    </w:p>
    <w:p>
      <w:pPr>
        <w:pStyle w:val="NormalWeb"/>
        <w:spacing w:lineRule="auto" w:line="276" w:beforeAutospacing="0" w:before="0" w:afterAutospacing="0" w:after="0"/>
        <w:ind w:left="1080" w:hanging="0"/>
        <w:rPr>
          <w:rFonts w:ascii="Arial" w:hAnsi="Arial" w:eastAsia="Arial" w:cs="Arial"/>
          <w:sz w:val="22"/>
          <w:szCs w:val="22"/>
          <w:lang w:eastAsia="es-ES"/>
        </w:rPr>
      </w:pPr>
      <w:r>
        <w:rPr>
          <w:rFonts w:eastAsia="Arial" w:cs="Arial" w:ascii="Arial" w:hAnsi="Arial"/>
          <w:sz w:val="22"/>
          <w:szCs w:val="22"/>
        </w:rPr>
        <w:t>Gestor de la configuración</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rPr>
        <w:t>Actividades</w:t>
      </w:r>
    </w:p>
    <w:p>
      <w:pPr>
        <w:pStyle w:val="Normal"/>
        <w:ind w:left="1134" w:hanging="0"/>
        <w:rPr>
          <w:lang w:val="es-PE"/>
        </w:rPr>
      </w:pPr>
      <w:r>
        <w:rPr>
          <w:lang w:val="es-PE"/>
        </w:rPr>
        <w:t>Mantener actualizados los documentos de la gestión de la configuración y documentos que son necesarios e importantes para la empresa.</w:t>
      </w:r>
    </w:p>
    <w:p>
      <w:pPr>
        <w:pStyle w:val="ListParagraph"/>
        <w:numPr>
          <w:ilvl w:val="0"/>
          <w:numId w:val="15"/>
        </w:numPr>
        <w:rPr>
          <w:lang w:val="es-PE"/>
        </w:rPr>
      </w:pPr>
      <w:r>
        <w:rPr>
          <w:lang w:val="es-PE"/>
        </w:rPr>
        <w:t>Contenido</w:t>
      </w:r>
    </w:p>
    <w:p>
      <w:pPr>
        <w:pStyle w:val="Normal"/>
        <w:ind w:left="1363" w:hanging="283"/>
        <w:rPr>
          <w:lang w:val="es-PE"/>
        </w:rPr>
      </w:pPr>
      <w:r>
        <w:rPr>
          <w:lang w:val="es-PE"/>
        </w:rPr>
        <w:t>Plan de Gestión de la configuración</w:t>
      </w:r>
    </w:p>
    <w:p>
      <w:pPr>
        <w:pStyle w:val="ListParagraph"/>
        <w:numPr>
          <w:ilvl w:val="0"/>
          <w:numId w:val="15"/>
        </w:numPr>
        <w:textAlignment w:val="baseline"/>
        <w:rPr>
          <w:lang w:val="es-PE"/>
        </w:rPr>
      </w:pPr>
      <w:r>
        <w:rPr>
          <w:lang w:val="es-PE"/>
        </w:rPr>
        <w:t>Accesos</w:t>
      </w:r>
    </w:p>
    <w:p>
      <w:pPr>
        <w:pStyle w:val="Normal"/>
        <w:tabs>
          <w:tab w:val="left" w:pos="900" w:leader="none"/>
        </w:tabs>
        <w:rPr>
          <w:lang w:val="es-PE"/>
        </w:rPr>
      </w:pPr>
      <w:r>
        <w:rPr>
          <w:lang w:val="es-PE"/>
        </w:rPr>
        <w:tab/>
      </w:r>
    </w:p>
    <w:tbl>
      <w:tblPr>
        <w:tblStyle w:val="Tablaconcuadrcula4-nfasis11"/>
        <w:tblW w:w="7654" w:type="dxa"/>
        <w:jc w:val="left"/>
        <w:tblInd w:w="681" w:type="dxa"/>
        <w:tblCellMar>
          <w:top w:w="0" w:type="dxa"/>
          <w:left w:w="108" w:type="dxa"/>
          <w:bottom w:w="0" w:type="dxa"/>
          <w:right w:w="108" w:type="dxa"/>
        </w:tblCellMar>
        <w:tblLook w:noVBand="1" w:val="04a0" w:noHBand="0" w:lastColumn="0" w:firstColumn="1" w:lastRow="0" w:firstRow="1"/>
      </w:tblPr>
      <w:tblGrid>
        <w:gridCol w:w="2954"/>
        <w:gridCol w:w="4699"/>
      </w:tblGrid>
      <w:tr>
        <w:trPr>
          <w:cnfStyle w:val="100000000000" w:firstRow="1" w:lastRow="0" w:firstColumn="0" w:lastColumn="0" w:oddVBand="0" w:evenVBand="0" w:oddHBand="0"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ind w:left="-142" w:hanging="0"/>
              <w:jc w:val="center"/>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Rol</w:t>
            </w:r>
          </w:p>
        </w:tc>
        <w:tc>
          <w:tcPr>
            <w:tcW w:w="469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Gestor de la configuración</w:t>
            </w:r>
          </w:p>
        </w:tc>
        <w:tc>
          <w:tcPr>
            <w:tcW w:w="4699"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Gestor de la configuración</w:t>
            </w:r>
          </w:p>
        </w:tc>
        <w:tc>
          <w:tcPr>
            <w:tcW w:w="4699"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 xml:space="preserve">-Ejecutar </w:t>
            </w:r>
          </w:p>
        </w:tc>
      </w:tr>
      <w:tr>
        <w:trPr>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Gerente general</w:t>
            </w:r>
          </w:p>
        </w:tc>
        <w:tc>
          <w:tcPr>
            <w:tcW w:w="4699"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Gerente general</w:t>
            </w:r>
          </w:p>
        </w:tc>
        <w:tc>
          <w:tcPr>
            <w:tcW w:w="4699"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 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Bibliotecario</w:t>
            </w:r>
          </w:p>
        </w:tc>
        <w:tc>
          <w:tcPr>
            <w:tcW w:w="4699"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Bibliotecario</w:t>
            </w:r>
          </w:p>
        </w:tc>
        <w:tc>
          <w:tcPr>
            <w:tcW w:w="4699"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-Escribir (con autorización del 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Auditor</w:t>
            </w:r>
          </w:p>
        </w:tc>
        <w:tc>
          <w:tcPr>
            <w:tcW w:w="4699"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Auditor</w:t>
            </w:r>
          </w:p>
        </w:tc>
        <w:tc>
          <w:tcPr>
            <w:tcW w:w="4699"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-Escribir (con autorización del gestor de la configuración)</w:t>
            </w:r>
          </w:p>
        </w:tc>
      </w:tr>
    </w:tbl>
    <w:p>
      <w:pPr>
        <w:pStyle w:val="Normal"/>
        <w:tabs>
          <w:tab w:val="left" w:pos="900" w:leader="none"/>
        </w:tabs>
        <w:rPr>
          <w:lang w:val="es-PE"/>
        </w:rPr>
      </w:pPr>
      <w:r>
        <w:rPr>
          <w:lang w:val="es-PE"/>
        </w:rPr>
      </w:r>
    </w:p>
    <w:p>
      <w:pPr>
        <w:pStyle w:val="Normal"/>
        <w:jc w:val="center"/>
        <w:rPr>
          <w:lang w:val="es-PE"/>
        </w:rPr>
      </w:pPr>
      <w:r>
        <w:rPr>
          <w:b/>
          <w:bCs/>
          <w:color w:val="000000"/>
          <w:sz w:val="20"/>
          <w:szCs w:val="20"/>
        </w:rPr>
        <w:t>Tabla 10. Documentos- roles y tipo de acceso</w:t>
      </w:r>
    </w:p>
    <w:p>
      <w:pPr>
        <w:pStyle w:val="Normal"/>
        <w:tabs>
          <w:tab w:val="left" w:pos="900" w:leader="none"/>
        </w:tabs>
        <w:rPr>
          <w:lang w:val="es-PE"/>
        </w:rPr>
      </w:pPr>
      <w:r>
        <w:rPr>
          <w:lang w:val="es-PE"/>
        </w:rPr>
      </w:r>
    </w:p>
    <w:p>
      <w:pPr>
        <w:pStyle w:val="NormalWeb"/>
        <w:numPr>
          <w:ilvl w:val="0"/>
          <w:numId w:val="14"/>
        </w:numPr>
        <w:spacing w:lineRule="auto" w:line="276" w:beforeAutospacing="0" w:before="0" w:afterAutospacing="0" w:after="0"/>
        <w:rPr>
          <w:rFonts w:ascii="Arial" w:hAnsi="Arial" w:cs="Arial"/>
          <w:sz w:val="22"/>
          <w:szCs w:val="22"/>
          <w:lang w:val="es-ES" w:eastAsia="es-ES"/>
        </w:rPr>
      </w:pPr>
      <w:r>
        <w:rPr>
          <w:rFonts w:cs="Arial" w:ascii="Arial" w:hAnsi="Arial"/>
          <w:b/>
          <w:bCs/>
          <w:color w:val="000000"/>
          <w:sz w:val="22"/>
          <w:szCs w:val="22"/>
          <w:lang w:val="es-ES" w:eastAsia="es-ES"/>
        </w:rPr>
        <w:t>Desarrollo</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lang w:eastAsia="es-ES"/>
        </w:rPr>
        <w:t>Responsable</w:t>
      </w:r>
    </w:p>
    <w:p>
      <w:pPr>
        <w:pStyle w:val="NormalWeb"/>
        <w:spacing w:lineRule="auto" w:line="276" w:beforeAutospacing="0" w:before="0" w:afterAutospacing="0" w:after="0"/>
        <w:ind w:left="1080" w:hanging="0"/>
        <w:rPr>
          <w:rFonts w:ascii="Arial" w:hAnsi="Arial" w:eastAsia="Arial" w:cs="Arial"/>
          <w:sz w:val="22"/>
          <w:szCs w:val="22"/>
          <w:lang w:eastAsia="es-ES"/>
        </w:rPr>
      </w:pPr>
      <w:r>
        <w:rPr>
          <w:rFonts w:eastAsia="Arial" w:cs="Arial" w:ascii="Arial" w:hAnsi="Arial"/>
          <w:sz w:val="22"/>
          <w:szCs w:val="22"/>
        </w:rPr>
        <w:t>Gerente de proyecto</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rPr>
        <w:t>Actividades</w:t>
      </w:r>
    </w:p>
    <w:p>
      <w:pPr>
        <w:pStyle w:val="NormalWeb"/>
        <w:spacing w:lineRule="auto" w:line="276" w:beforeAutospacing="0" w:before="0" w:afterAutospacing="0" w:after="0"/>
        <w:ind w:left="1080" w:hanging="0"/>
        <w:rPr>
          <w:rFonts w:ascii="Arial" w:hAnsi="Arial" w:eastAsia="Arial" w:cs="Arial"/>
          <w:sz w:val="22"/>
          <w:szCs w:val="22"/>
          <w:lang w:eastAsia="es-ES"/>
        </w:rPr>
      </w:pPr>
      <w:r>
        <w:rPr>
          <w:rFonts w:eastAsia="Arial" w:cs="Arial" w:ascii="Arial" w:hAnsi="Arial"/>
          <w:sz w:val="22"/>
          <w:szCs w:val="22"/>
        </w:rPr>
        <w:t>Check in y Check out de los elementos pertenecientes al desarrollo del proyecto, el código, documentación, etc.</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rPr>
        <w:t>Contenido</w:t>
      </w:r>
    </w:p>
    <w:p>
      <w:pPr>
        <w:pStyle w:val="Normal"/>
        <w:ind w:left="1080" w:hanging="0"/>
        <w:rPr>
          <w:rFonts w:ascii="Times New Roman" w:hAnsi="Times New Roman" w:eastAsia="Times New Roman" w:cs="Times New Roman"/>
          <w:sz w:val="24"/>
          <w:szCs w:val="24"/>
          <w:lang w:val="es-PE" w:eastAsia="es-PE"/>
        </w:rPr>
      </w:pPr>
      <w:r>
        <w:rPr>
          <w:rFonts w:eastAsia="Times New Roman"/>
          <w:color w:val="000000"/>
          <w:lang w:val="es-PE" w:eastAsia="es-PE"/>
        </w:rPr>
        <w:t>Código y documentación de los componente y módulos.</w:t>
      </w:r>
    </w:p>
    <w:p>
      <w:pPr>
        <w:pStyle w:val="Normal"/>
        <w:ind w:left="1080" w:hanging="0"/>
        <w:rPr>
          <w:rFonts w:ascii="Times New Roman" w:hAnsi="Times New Roman" w:eastAsia="Times New Roman" w:cs="Times New Roman"/>
          <w:sz w:val="24"/>
          <w:szCs w:val="24"/>
          <w:lang w:val="es-PE" w:eastAsia="es-PE"/>
        </w:rPr>
      </w:pPr>
      <w:r>
        <w:rPr>
          <w:rFonts w:eastAsia="Times New Roman"/>
          <w:color w:val="000000"/>
          <w:lang w:val="es-PE" w:eastAsia="es-PE"/>
        </w:rPr>
        <w:t>Script de la base de datos.</w:t>
      </w:r>
    </w:p>
    <w:p>
      <w:pPr>
        <w:pStyle w:val="Normal"/>
        <w:ind w:left="1080" w:hanging="0"/>
        <w:rPr>
          <w:rFonts w:ascii="Times New Roman" w:hAnsi="Times New Roman" w:eastAsia="Times New Roman" w:cs="Times New Roman"/>
          <w:sz w:val="24"/>
          <w:szCs w:val="24"/>
          <w:lang w:val="es-PE" w:eastAsia="es-PE"/>
        </w:rPr>
      </w:pPr>
      <w:r>
        <w:rPr>
          <w:rFonts w:eastAsia="Times New Roman"/>
          <w:color w:val="000000"/>
          <w:lang w:val="es-PE" w:eastAsia="es-PE"/>
        </w:rPr>
        <w:t>Documentación de las pruebas unitarias: procedimientos, datos y casos de prueba.</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lang w:eastAsia="es-ES"/>
        </w:rPr>
        <w:t>Accesos</w:t>
      </w:r>
    </w:p>
    <w:p>
      <w:pPr>
        <w:pStyle w:val="Normal"/>
        <w:tabs>
          <w:tab w:val="left" w:pos="900" w:leader="none"/>
        </w:tabs>
        <w:rPr>
          <w:lang w:val="es-PE"/>
        </w:rPr>
      </w:pPr>
      <w:r>
        <w:rPr>
          <w:lang w:val="es-PE"/>
        </w:rPr>
      </w:r>
    </w:p>
    <w:tbl>
      <w:tblPr>
        <w:tblStyle w:val="Tablaconcuadrcula4-nfasis11"/>
        <w:tblW w:w="7513" w:type="dxa"/>
        <w:jc w:val="left"/>
        <w:tblInd w:w="753" w:type="dxa"/>
        <w:tblCellMar>
          <w:top w:w="0" w:type="dxa"/>
          <w:left w:w="108" w:type="dxa"/>
          <w:bottom w:w="0" w:type="dxa"/>
          <w:right w:w="108" w:type="dxa"/>
        </w:tblCellMar>
        <w:tblLook w:noVBand="1" w:val="04a0" w:noHBand="0" w:lastColumn="0" w:firstColumn="1" w:lastRow="0" w:firstRow="1"/>
      </w:tblPr>
      <w:tblGrid>
        <w:gridCol w:w="3360"/>
        <w:gridCol w:w="4152"/>
      </w:tblGrid>
      <w:tr>
        <w:trPr>
          <w:cnfStyle w:val="100000000000" w:firstRow="1" w:lastRow="0" w:firstColumn="0" w:lastColumn="0" w:oddVBand="0" w:evenVBand="0" w:oddHBand="0"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Rol</w:t>
            </w:r>
          </w:p>
        </w:tc>
        <w:tc>
          <w:tcPr>
            <w:tcW w:w="415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Gerente de proyecto</w:t>
            </w:r>
          </w:p>
        </w:tc>
        <w:tc>
          <w:tcPr>
            <w:tcW w:w="4152"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3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Gerente de proyecto</w:t>
            </w:r>
          </w:p>
        </w:tc>
        <w:tc>
          <w:tcPr>
            <w:tcW w:w="4152"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Analista</w:t>
            </w:r>
          </w:p>
        </w:tc>
        <w:tc>
          <w:tcPr>
            <w:tcW w:w="4152"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3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Analista</w:t>
            </w:r>
          </w:p>
        </w:tc>
        <w:tc>
          <w:tcPr>
            <w:tcW w:w="4152"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Arquitecto de software</w:t>
            </w:r>
          </w:p>
        </w:tc>
        <w:tc>
          <w:tcPr>
            <w:tcW w:w="4152"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3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Arquitecto de software</w:t>
            </w:r>
          </w:p>
        </w:tc>
        <w:tc>
          <w:tcPr>
            <w:tcW w:w="4152"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Desarrolladores</w:t>
            </w:r>
          </w:p>
        </w:tc>
        <w:tc>
          <w:tcPr>
            <w:tcW w:w="4152"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3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Desarrolladores</w:t>
            </w:r>
          </w:p>
        </w:tc>
        <w:tc>
          <w:tcPr>
            <w:tcW w:w="4152"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360"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eastAsia="Times New Roman"/>
                <w:color w:val="000000"/>
                <w:lang w:eastAsia="es-PE"/>
              </w:rPr>
            </w:pPr>
            <w:r>
              <w:rPr>
                <w:rFonts w:eastAsia="Times New Roman" w:cs="Calibri" w:ascii="Calibri" w:hAnsi="Calibri"/>
                <w:b/>
                <w:bCs/>
                <w:color w:val="000000"/>
                <w:sz w:val="20"/>
                <w:lang w:val="es-PE" w:eastAsia="es-PE"/>
              </w:rPr>
              <w:t>Gestor de la configuración</w:t>
            </w:r>
          </w:p>
        </w:tc>
        <w:tc>
          <w:tcPr>
            <w:tcW w:w="4152"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sz w:val="20"/>
                <w:lang w:val="es-PE" w:eastAsia="es-ES_tradnl"/>
              </w:rPr>
            </w:pPr>
            <w:r>
              <w:rPr>
                <w:rFonts w:eastAsia="Calibri" w:cs="Calibri" w:ascii="Calibri" w:hAnsi="Calibri"/>
                <w:color w:val="000000"/>
                <w:sz w:val="20"/>
                <w:lang w:val="es-PE" w:eastAsia="es-ES_tradnl"/>
              </w:rPr>
            </w:r>
          </w:p>
        </w:tc>
      </w:tr>
      <w:tr>
        <w:trPr/>
        <w:tc>
          <w:tcPr>
            <w:tcW w:w="3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Gestor de la configuración</w:t>
            </w:r>
          </w:p>
        </w:tc>
        <w:tc>
          <w:tcPr>
            <w:tcW w:w="4152"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bl>
    <w:p>
      <w:pPr>
        <w:pStyle w:val="Normal"/>
        <w:tabs>
          <w:tab w:val="left" w:pos="900" w:leader="none"/>
        </w:tabs>
        <w:rPr>
          <w:lang w:val="es-PE"/>
        </w:rPr>
      </w:pPr>
      <w:r>
        <w:rPr>
          <w:lang w:val="es-PE"/>
        </w:rPr>
      </w:r>
    </w:p>
    <w:p>
      <w:pPr>
        <w:pStyle w:val="Normal"/>
        <w:jc w:val="center"/>
        <w:rPr>
          <w:b/>
          <w:b/>
          <w:bCs/>
          <w:color w:val="000000"/>
          <w:sz w:val="20"/>
          <w:szCs w:val="20"/>
        </w:rPr>
      </w:pPr>
      <w:r>
        <w:rPr>
          <w:b/>
          <w:bCs/>
          <w:color w:val="000000"/>
          <w:sz w:val="20"/>
          <w:szCs w:val="20"/>
        </w:rPr>
        <w:t>Tabla 11. Desarrollo- roles y tipo de acceso</w:t>
      </w:r>
    </w:p>
    <w:p>
      <w:pPr>
        <w:pStyle w:val="Normal"/>
        <w:jc w:val="center"/>
        <w:rPr>
          <w:lang w:val="es-PE"/>
        </w:rPr>
      </w:pPr>
      <w:r>
        <w:rPr>
          <w:lang w:val="es-PE"/>
        </w:rPr>
      </w:r>
    </w:p>
    <w:p>
      <w:pPr>
        <w:pStyle w:val="NormalWeb"/>
        <w:numPr>
          <w:ilvl w:val="0"/>
          <w:numId w:val="14"/>
        </w:numPr>
        <w:spacing w:lineRule="auto" w:line="276" w:beforeAutospacing="0" w:before="0" w:afterAutospacing="0" w:after="0"/>
        <w:rPr>
          <w:rFonts w:ascii="Arial" w:hAnsi="Arial" w:cs="Arial"/>
          <w:sz w:val="22"/>
          <w:szCs w:val="22"/>
          <w:lang w:val="es-ES" w:eastAsia="es-ES"/>
        </w:rPr>
      </w:pPr>
      <w:r>
        <w:rPr>
          <w:rFonts w:cs="Arial" w:ascii="Arial" w:hAnsi="Arial"/>
          <w:b/>
          <w:bCs/>
          <w:color w:val="000000"/>
          <w:sz w:val="22"/>
          <w:szCs w:val="22"/>
          <w:lang w:val="es-ES" w:eastAsia="es-ES"/>
        </w:rPr>
        <w:t>Clientes</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lang w:eastAsia="es-ES"/>
        </w:rPr>
        <w:t>Responsable</w:t>
      </w:r>
    </w:p>
    <w:p>
      <w:pPr>
        <w:pStyle w:val="NormalWeb"/>
        <w:spacing w:lineRule="auto" w:line="276" w:beforeAutospacing="0" w:before="0" w:afterAutospacing="0" w:after="0"/>
        <w:ind w:left="1080" w:hanging="0"/>
        <w:rPr>
          <w:rFonts w:ascii="Arial" w:hAnsi="Arial" w:eastAsia="Arial" w:cs="Arial"/>
          <w:sz w:val="22"/>
          <w:szCs w:val="22"/>
          <w:lang w:eastAsia="es-ES"/>
        </w:rPr>
      </w:pPr>
      <w:r>
        <w:rPr>
          <w:rFonts w:eastAsia="Arial" w:cs="Arial" w:ascii="Arial" w:hAnsi="Arial"/>
          <w:sz w:val="22"/>
          <w:szCs w:val="22"/>
        </w:rPr>
        <w:t>Gerente general</w:t>
      </w:r>
    </w:p>
    <w:p>
      <w:pPr>
        <w:pStyle w:val="NormalWeb"/>
        <w:numPr>
          <w:ilvl w:val="0"/>
          <w:numId w:val="15"/>
        </w:numPr>
        <w:spacing w:lineRule="auto" w:line="276" w:beforeAutospacing="0" w:before="0" w:afterAutospacing="0" w:after="0"/>
        <w:rPr>
          <w:rFonts w:ascii="Arial" w:hAnsi="Arial" w:eastAsia="Arial" w:cs="Arial"/>
          <w:sz w:val="22"/>
          <w:szCs w:val="22"/>
          <w:lang w:eastAsia="es-ES"/>
        </w:rPr>
      </w:pPr>
      <w:r>
        <w:rPr>
          <w:rFonts w:eastAsia="Arial" w:cs="Arial" w:ascii="Arial" w:hAnsi="Arial"/>
          <w:sz w:val="22"/>
          <w:szCs w:val="22"/>
        </w:rPr>
        <w:t>Actividades</w:t>
      </w:r>
    </w:p>
    <w:p>
      <w:pPr>
        <w:pStyle w:val="Normal"/>
        <w:ind w:left="1134" w:hanging="0"/>
        <w:rPr>
          <w:lang w:val="es-PE"/>
        </w:rPr>
      </w:pPr>
      <w:r>
        <w:rPr>
          <w:lang w:val="es-PE"/>
        </w:rPr>
        <w:t>Mantener actualizados los documentos y el código fuente que se le presenta a los clientes.</w:t>
      </w:r>
    </w:p>
    <w:p>
      <w:pPr>
        <w:pStyle w:val="ListParagraph"/>
        <w:numPr>
          <w:ilvl w:val="0"/>
          <w:numId w:val="15"/>
        </w:numPr>
        <w:rPr>
          <w:lang w:val="es-PE"/>
        </w:rPr>
      </w:pPr>
      <w:r>
        <w:rPr>
          <w:lang w:val="es-PE"/>
        </w:rPr>
        <w:t>Contenido</w:t>
      </w:r>
    </w:p>
    <w:p>
      <w:pPr>
        <w:pStyle w:val="Normal"/>
        <w:ind w:left="1363" w:hanging="283"/>
        <w:rPr>
          <w:lang w:val="es-PE"/>
        </w:rPr>
      </w:pPr>
      <w:r>
        <w:rPr>
          <w:lang w:val="es-PE"/>
        </w:rPr>
        <w:t>Documento historial de proyectos por cliente</w:t>
      </w:r>
    </w:p>
    <w:p>
      <w:pPr>
        <w:pStyle w:val="ListParagraph"/>
        <w:numPr>
          <w:ilvl w:val="0"/>
          <w:numId w:val="15"/>
        </w:numPr>
        <w:textAlignment w:val="baseline"/>
        <w:rPr>
          <w:lang w:val="es-PE"/>
        </w:rPr>
      </w:pPr>
      <w:r>
        <w:rPr>
          <w:lang w:val="es-PE"/>
        </w:rPr>
        <w:t>Accesos</w:t>
      </w:r>
    </w:p>
    <w:p>
      <w:pPr>
        <w:pStyle w:val="Normal"/>
        <w:tabs>
          <w:tab w:val="left" w:pos="900" w:leader="none"/>
        </w:tabs>
        <w:rPr>
          <w:lang w:val="es-PE"/>
        </w:rPr>
      </w:pPr>
      <w:r>
        <w:rPr>
          <w:lang w:val="es-PE"/>
        </w:rPr>
      </w:r>
    </w:p>
    <w:tbl>
      <w:tblPr>
        <w:tblStyle w:val="Tablaconcuadrcula4-nfasis11"/>
        <w:tblW w:w="8364" w:type="dxa"/>
        <w:jc w:val="left"/>
        <w:tblInd w:w="704" w:type="dxa"/>
        <w:tblCellMar>
          <w:top w:w="0" w:type="dxa"/>
          <w:left w:w="108" w:type="dxa"/>
          <w:bottom w:w="0" w:type="dxa"/>
          <w:right w:w="108" w:type="dxa"/>
        </w:tblCellMar>
        <w:tblLook w:noVBand="1" w:val="04a0" w:noHBand="0" w:lastColumn="0" w:firstColumn="1" w:lastRow="0" w:firstRow="1"/>
      </w:tblPr>
      <w:tblGrid>
        <w:gridCol w:w="3968"/>
        <w:gridCol w:w="4395"/>
      </w:tblGrid>
      <w:tr>
        <w:trPr>
          <w:cnfStyle w:val="100000000000" w:firstRow="1" w:lastRow="0" w:firstColumn="0" w:lastColumn="0" w:oddVBand="0" w:evenVBand="0" w:oddHBand="0" w:evenHBand="0" w:firstRowFirstColumn="0" w:firstRowLastColumn="0" w:lastRowFirstColumn="0" w:lastRowLastColumn="0"/>
        </w:trPr>
        <w:tc>
          <w:tcPr>
            <w:tcW w:w="396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Rol</w:t>
            </w:r>
          </w:p>
        </w:tc>
        <w:tc>
          <w:tcPr>
            <w:tcW w:w="439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968"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ascii="Times New Roman" w:hAnsi="Times New Roman" w:eastAsia="Times New Roman" w:cs="Times New Roman"/>
                <w:sz w:val="24"/>
                <w:szCs w:val="24"/>
                <w:lang w:eastAsia="es-PE"/>
              </w:rPr>
            </w:pPr>
            <w:r>
              <w:rPr>
                <w:rFonts w:eastAsia="Times New Roman" w:cs="Calibri" w:ascii="Calibri" w:hAnsi="Calibri"/>
                <w:b/>
                <w:bCs/>
                <w:color w:val="000000"/>
                <w:sz w:val="20"/>
                <w:lang w:val="es-PE" w:eastAsia="es-PE"/>
              </w:rPr>
              <w:t>Gerente general</w:t>
            </w:r>
          </w:p>
        </w:tc>
        <w:tc>
          <w:tcPr>
            <w:tcW w:w="4395"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4"/>
                <w:lang w:val="es-PE" w:eastAsia="es-ES_tradnl"/>
              </w:rPr>
            </w:pPr>
            <w:r>
              <w:rPr>
                <w:rFonts w:eastAsia="Calibri" w:cs="Calibri" w:ascii="Calibri" w:hAnsi="Calibri"/>
                <w:sz w:val="20"/>
                <w:szCs w:val="24"/>
                <w:lang w:val="es-PE" w:eastAsia="es-ES_tradnl"/>
              </w:rPr>
            </w:r>
          </w:p>
        </w:tc>
      </w:tr>
      <w:tr>
        <w:trPr/>
        <w:tc>
          <w:tcPr>
            <w:tcW w:w="39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Gerente general</w:t>
            </w:r>
          </w:p>
        </w:tc>
        <w:tc>
          <w:tcPr>
            <w:tcW w:w="4395"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-Leer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s-PE"/>
              </w:rPr>
            </w:pPr>
            <w:r>
              <w:rPr>
                <w:rFonts w:eastAsia="Times New Roman" w:cs="Calibri" w:ascii="Calibri" w:hAnsi="Calibri"/>
                <w:color w:val="000000"/>
                <w:sz w:val="20"/>
                <w:lang w:val="es-PE" w:eastAsia="es-PE"/>
              </w:rPr>
              <w:t>-Escribir</w:t>
            </w:r>
          </w:p>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968"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rPr>
                <w:rFonts w:eastAsia="Times New Roman"/>
                <w:color w:val="000000"/>
                <w:lang w:eastAsia="es-PE"/>
              </w:rPr>
            </w:pPr>
            <w:r>
              <w:rPr>
                <w:rFonts w:eastAsia="Times New Roman" w:cs="Calibri" w:ascii="Calibri" w:hAnsi="Calibri"/>
                <w:b/>
                <w:bCs/>
                <w:color w:val="000000"/>
                <w:sz w:val="20"/>
                <w:lang w:val="es-PE" w:eastAsia="es-PE"/>
              </w:rPr>
              <w:t>Desarrolladores</w:t>
            </w:r>
          </w:p>
        </w:tc>
        <w:tc>
          <w:tcPr>
            <w:tcW w:w="4395" w:type="dxa"/>
            <w:tcBorders/>
            <w:shd w:color="auto" w:fill="DBE5F1"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sz w:val="20"/>
                <w:lang w:val="es-PE" w:eastAsia="es-ES_tradnl"/>
              </w:rPr>
            </w:pPr>
            <w:r>
              <w:rPr>
                <w:rFonts w:eastAsia="Calibri" w:cs="Calibri" w:ascii="Calibri" w:hAnsi="Calibri"/>
                <w:color w:val="000000"/>
                <w:sz w:val="20"/>
                <w:lang w:val="es-PE" w:eastAsia="es-ES_tradnl"/>
              </w:rPr>
            </w:r>
          </w:p>
        </w:tc>
      </w:tr>
      <w:tr>
        <w:trPr/>
        <w:tc>
          <w:tcPr>
            <w:tcW w:w="39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eastAsia="Times New Roman"/>
                <w:b w:val="false"/>
                <w:b w:val="false"/>
                <w:bCs w:val="false"/>
                <w:color w:val="000000"/>
                <w:lang w:eastAsia="es-PE"/>
              </w:rPr>
            </w:pPr>
            <w:r>
              <w:rPr>
                <w:rFonts w:eastAsia="Times New Roman" w:cs="Calibri" w:ascii="Calibri" w:hAnsi="Calibri"/>
                <w:b w:val="false"/>
                <w:bCs w:val="false"/>
                <w:color w:val="000000"/>
                <w:sz w:val="20"/>
                <w:lang w:val="es-PE" w:eastAsia="es-PE"/>
              </w:rPr>
              <w:t>Desarrolladores</w:t>
            </w:r>
          </w:p>
        </w:tc>
        <w:tc>
          <w:tcPr>
            <w:tcW w:w="4395" w:type="dxa"/>
            <w:tcBorders/>
            <w:shd w:fill="auto"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s="Calibri" w:ascii="Calibri" w:hAnsi="Calibri"/>
                <w:color w:val="000000"/>
                <w:sz w:val="20"/>
                <w:lang w:val="es-PE" w:eastAsia="es-PE"/>
              </w:rPr>
              <w:t>-Leer</w:t>
            </w:r>
          </w:p>
        </w:tc>
      </w:tr>
    </w:tbl>
    <w:p>
      <w:pPr>
        <w:pStyle w:val="Normal"/>
        <w:jc w:val="center"/>
        <w:rPr>
          <w:b/>
          <w:b/>
          <w:bCs/>
          <w:color w:val="000000"/>
          <w:sz w:val="20"/>
          <w:szCs w:val="20"/>
        </w:rPr>
      </w:pPr>
      <w:r>
        <w:rPr>
          <w:b/>
          <w:bCs/>
          <w:color w:val="000000"/>
          <w:sz w:val="20"/>
          <w:szCs w:val="20"/>
        </w:rPr>
      </w:r>
    </w:p>
    <w:p>
      <w:pPr>
        <w:pStyle w:val="Normal"/>
        <w:jc w:val="center"/>
        <w:rPr>
          <w:b/>
          <w:b/>
          <w:bCs/>
          <w:color w:val="000000"/>
          <w:sz w:val="20"/>
          <w:szCs w:val="20"/>
        </w:rPr>
      </w:pPr>
      <w:r>
        <w:rPr>
          <w:b/>
          <w:bCs/>
          <w:color w:val="000000"/>
          <w:sz w:val="20"/>
          <w:szCs w:val="20"/>
        </w:rPr>
        <w:t>Tabla 12. Clientes- roles y tipo de acceso</w:t>
      </w:r>
    </w:p>
    <w:p>
      <w:pPr>
        <w:pStyle w:val="Normal"/>
        <w:tabs>
          <w:tab w:val="left" w:pos="900" w:leader="none"/>
        </w:tabs>
        <w:rPr/>
      </w:pPr>
      <w:r>
        <w:rPr/>
      </w:r>
    </w:p>
    <w:sectPr>
      <w:headerReference w:type="default" r:id="rId3"/>
      <w:headerReference w:type="first" r:id="rId4"/>
      <w:footerReference w:type="default" r:id="rId5"/>
      <w:type w:val="nextPage"/>
      <w:pgSz w:w="11906" w:h="16838"/>
      <w:pgMar w:left="1440" w:right="1440" w:header="720" w:top="1440" w:footer="720" w:bottom="1440" w:gutter="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9190999"/>
    </w:sdtPr>
    <w:sdtContent>
      <w:p>
        <w:pPr>
          <w:pStyle w:val="Piedepgina"/>
          <w:jc w:val="right"/>
          <w:rPr/>
        </w:pP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19</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19</w:t>
        </w:r>
        <w:r>
          <w:rPr>
            <w:sz w:val="24"/>
            <w:b/>
            <w:szCs w:val="24"/>
            <w:bCs/>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lang w:val="es-PE"/>
      </w:rPr>
    </w:pPr>
    <w:r>
      <w:rPr>
        <w:sz w:val="24"/>
        <w:lang w:val="es-PE"/>
      </w:rPr>
    </w:r>
  </w:p>
  <w:p>
    <w:pPr>
      <w:pStyle w:val="Normal"/>
      <w:pBdr>
        <w:bottom w:val="single" w:sz="6" w:space="1" w:color="000000"/>
      </w:pBdr>
      <w:jc w:val="right"/>
      <w:rPr>
        <w:b/>
        <w:b/>
        <w:sz w:val="36"/>
        <w:lang w:val="es-PE"/>
      </w:rPr>
    </w:pPr>
    <w:r>
      <w:rPr>
        <w:b/>
        <w:sz w:val="36"/>
        <w:lang w:val="es-PE"/>
      </w:rPr>
      <w:t>Yupanqui Software Solutions</w:t>
    </w:r>
  </w:p>
  <w:p>
    <w:pPr>
      <w:pStyle w:val="Normal"/>
      <w:pBdr>
        <w:bottom w:val="single" w:sz="6" w:space="1" w:color="000000"/>
      </w:pBdr>
      <w:jc w:val="right"/>
      <w:rPr>
        <w:sz w:val="24"/>
        <w:lang w:val="es-PE"/>
      </w:rPr>
    </w:pPr>
    <w:r>
      <w:rPr>
        <w:sz w:val="24"/>
        <w:lang w:val="es-PE"/>
      </w:rPr>
    </w:r>
  </w:p>
  <w:p>
    <w:pPr>
      <w:pStyle w:val="Cabecera"/>
      <w:rPr>
        <w:lang w:val="es-PE"/>
      </w:rPr>
    </w:pPr>
    <w:r>
      <w:rPr>
        <w:lang w:val="es-PE"/>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Arial" w:hAnsi="Arial" w:cs="Arial" w:hint="default"/>
        <w:sz w:val="22"/>
        <w:b/>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E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unhideWhenUsed/>
    <w:qFormat/>
    <w:pPr>
      <w:keepNext w:val="true"/>
      <w:keepLines/>
      <w:spacing w:before="360" w:after="120"/>
      <w:outlineLvl w:val="1"/>
    </w:pPr>
    <w:rPr>
      <w:sz w:val="32"/>
      <w:szCs w:val="32"/>
    </w:rPr>
  </w:style>
  <w:style w:type="paragraph" w:styleId="Ttulo3">
    <w:name w:val="Heading 3"/>
    <w:basedOn w:val="Normal"/>
    <w:next w:val="Normal"/>
    <w:uiPriority w:val="9"/>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3335ab"/>
    <w:rPr>
      <w:color w:val="0000FF" w:themeColor="hyperlink"/>
      <w:u w:val="single"/>
    </w:rPr>
  </w:style>
  <w:style w:type="character" w:styleId="TextodegloboCar" w:customStyle="1">
    <w:name w:val="Texto de globo Car"/>
    <w:basedOn w:val="DefaultParagraphFont"/>
    <w:link w:val="Textodeglobo"/>
    <w:uiPriority w:val="99"/>
    <w:semiHidden/>
    <w:qFormat/>
    <w:rsid w:val="00a42e7f"/>
    <w:rPr>
      <w:rFonts w:ascii="Segoe UI" w:hAnsi="Segoe UI" w:cs="Segoe UI"/>
      <w:sz w:val="18"/>
      <w:szCs w:val="18"/>
    </w:rPr>
  </w:style>
  <w:style w:type="character" w:styleId="EncabezadoCar" w:customStyle="1">
    <w:name w:val="Encabezado Car"/>
    <w:basedOn w:val="DefaultParagraphFont"/>
    <w:link w:val="Encabezado"/>
    <w:uiPriority w:val="99"/>
    <w:qFormat/>
    <w:rsid w:val="00705985"/>
    <w:rPr/>
  </w:style>
  <w:style w:type="character" w:styleId="PiedepginaCar" w:customStyle="1">
    <w:name w:val="Pie de página Car"/>
    <w:basedOn w:val="DefaultParagraphFont"/>
    <w:link w:val="Piedepgina"/>
    <w:uiPriority w:val="99"/>
    <w:qFormat/>
    <w:rsid w:val="00705985"/>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sz w:val="20"/>
    </w:rPr>
  </w:style>
  <w:style w:type="character" w:styleId="ListLabel80">
    <w:name w:val="ListLabel 80"/>
    <w:qFormat/>
    <w:rPr>
      <w:rFonts w:eastAsia="Times New Roman" w:cs="Arial"/>
      <w:b/>
      <w:color w:val="000000"/>
      <w:sz w:val="22"/>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ascii="Arial" w:hAnsi="Arial" w:eastAsia="Times New Roman" w:cs="Arial"/>
      <w:b/>
      <w:color w:val="000000"/>
      <w:sz w:val="22"/>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unhideWhenUsed/>
    <w:qFormat/>
    <w:rsid w:val="00ee6fc1"/>
    <w:pPr>
      <w:spacing w:lineRule="auto" w:line="240" w:beforeAutospacing="1" w:afterAutospacing="1"/>
    </w:pPr>
    <w:rPr>
      <w:rFonts w:ascii="Times New Roman" w:hAnsi="Times New Roman" w:eastAsia="Times New Roman" w:cs="Times New Roman"/>
      <w:sz w:val="24"/>
      <w:szCs w:val="24"/>
      <w:lang w:val="es-PE" w:eastAsia="es-PE"/>
    </w:rPr>
  </w:style>
  <w:style w:type="paragraph" w:styleId="Sumario1">
    <w:name w:val="TOC 1"/>
    <w:basedOn w:val="Normal"/>
    <w:next w:val="Normal"/>
    <w:autoRedefine/>
    <w:uiPriority w:val="39"/>
    <w:unhideWhenUsed/>
    <w:rsid w:val="003335ab"/>
    <w:pPr>
      <w:spacing w:before="0" w:after="100"/>
    </w:pPr>
    <w:rPr/>
  </w:style>
  <w:style w:type="paragraph" w:styleId="Sumario2">
    <w:name w:val="TOC 2"/>
    <w:basedOn w:val="Normal"/>
    <w:next w:val="Normal"/>
    <w:autoRedefine/>
    <w:uiPriority w:val="39"/>
    <w:unhideWhenUsed/>
    <w:rsid w:val="003335ab"/>
    <w:pPr>
      <w:spacing w:before="0" w:after="100"/>
      <w:ind w:left="220" w:hanging="0"/>
    </w:pPr>
    <w:rPr/>
  </w:style>
  <w:style w:type="paragraph" w:styleId="Sumario3">
    <w:name w:val="TOC 3"/>
    <w:basedOn w:val="Normal"/>
    <w:next w:val="Normal"/>
    <w:autoRedefine/>
    <w:uiPriority w:val="39"/>
    <w:unhideWhenUsed/>
    <w:rsid w:val="003335ab"/>
    <w:pPr>
      <w:spacing w:before="0" w:after="100"/>
      <w:ind w:left="440" w:hanging="0"/>
    </w:pPr>
    <w:rPr/>
  </w:style>
  <w:style w:type="paragraph" w:styleId="ListParagraph">
    <w:name w:val="List Paragraph"/>
    <w:basedOn w:val="Normal"/>
    <w:uiPriority w:val="34"/>
    <w:qFormat/>
    <w:rsid w:val="00b7454e"/>
    <w:pPr>
      <w:spacing w:before="0" w:after="0"/>
      <w:ind w:left="720" w:hanging="0"/>
      <w:contextualSpacing/>
    </w:pPr>
    <w:rPr/>
  </w:style>
  <w:style w:type="paragraph" w:styleId="BalloonText">
    <w:name w:val="Balloon Text"/>
    <w:basedOn w:val="Normal"/>
    <w:link w:val="TextodegloboCar"/>
    <w:uiPriority w:val="99"/>
    <w:semiHidden/>
    <w:unhideWhenUsed/>
    <w:qFormat/>
    <w:rsid w:val="00a42e7f"/>
    <w:pPr>
      <w:spacing w:lineRule="auto" w:line="240"/>
    </w:pPr>
    <w:rPr>
      <w:rFonts w:ascii="Segoe UI" w:hAnsi="Segoe UI" w:cs="Segoe UI"/>
      <w:sz w:val="18"/>
      <w:szCs w:val="18"/>
    </w:rPr>
  </w:style>
  <w:style w:type="paragraph" w:styleId="Cabecera">
    <w:name w:val="Header"/>
    <w:basedOn w:val="Normal"/>
    <w:link w:val="EncabezadoCar"/>
    <w:unhideWhenUsed/>
    <w:rsid w:val="00705985"/>
    <w:pPr>
      <w:tabs>
        <w:tab w:val="center" w:pos="4419" w:leader="none"/>
        <w:tab w:val="right" w:pos="8838" w:leader="none"/>
      </w:tabs>
      <w:spacing w:lineRule="auto" w:line="240"/>
    </w:pPr>
    <w:rPr/>
  </w:style>
  <w:style w:type="paragraph" w:styleId="Piedepgina">
    <w:name w:val="Footer"/>
    <w:basedOn w:val="Normal"/>
    <w:link w:val="PiedepginaCar"/>
    <w:uiPriority w:val="99"/>
    <w:unhideWhenUsed/>
    <w:rsid w:val="00705985"/>
    <w:pPr>
      <w:tabs>
        <w:tab w:val="center" w:pos="4419" w:leader="none"/>
        <w:tab w:val="right" w:pos="8838" w:leader="none"/>
      </w:tabs>
      <w:spacing w:lineRule="auto" w:line="240"/>
    </w:pPr>
    <w:rPr/>
  </w:style>
  <w:style w:type="paragraph" w:styleId="Caption">
    <w:name w:val="caption"/>
    <w:basedOn w:val="Normal"/>
    <w:next w:val="Normal"/>
    <w:uiPriority w:val="35"/>
    <w:unhideWhenUsed/>
    <w:qFormat/>
    <w:rsid w:val="00bc6854"/>
    <w:pPr>
      <w:keepNext w:val="true"/>
      <w:spacing w:lineRule="auto" w:line="240" w:before="0" w:after="200"/>
      <w:contextualSpacing/>
      <w:jc w:val="center"/>
    </w:pPr>
    <w:rPr>
      <w:i/>
      <w:iCs/>
      <w:szCs w:val="18"/>
      <w:lang w:eastAsia="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aconcuadrcula4-nfasis11">
    <w:name w:val="Tabla con cuadrícula 4 - Énfasis 11"/>
    <w:basedOn w:val="Tablanormal"/>
    <w:uiPriority w:val="49"/>
    <w:rsid w:val="00376fe6"/>
    <w:pPr>
      <w:spacing w:line="240" w:lineRule="auto"/>
    </w:pPr>
    <w:rPr>
      <w:lang w:val="es-PE" w:eastAsia="es-ES_tradnl"/>
      <w:sz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39"/>
    <w:rsid w:val="0016179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161799"/>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19</Pages>
  <Words>2959</Words>
  <Characters>15699</Characters>
  <CharactersWithSpaces>18054</CharactersWithSpaces>
  <Paragraphs>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2019-10-30T02:59:00Z</dcterms:created>
  <dc:creator>Carlos La Rosa Sánchez Arellán</dc:creator>
  <dc:description/>
  <dc:language>es-ES</dc:language>
  <cp:lastModifiedBy/>
  <dcterms:modified xsi:type="dcterms:W3CDTF">2019-11-06T05:23:07Z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