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D5E" w:rsidRDefault="00370C1F">
      <w:r>
        <w:t>Allocation Algorithm Performance</w:t>
      </w:r>
    </w:p>
    <w:p w:rsidR="008F6BF7" w:rsidRDefault="008F6BF7"/>
    <w:p w:rsidR="00370C1F" w:rsidRDefault="003645C6">
      <w:r>
        <w:t>In case of sufficient optimal assets, the Algo will always find the best allocation within a short time</w:t>
      </w:r>
      <w:r w:rsidR="00C419FB">
        <w:t xml:space="preserve"> </w:t>
      </w:r>
      <w:r w:rsidR="00C44EA6">
        <w:t>(1 second);</w:t>
      </w:r>
    </w:p>
    <w:p w:rsidR="00C44EA6" w:rsidRDefault="00C44EA6">
      <w:r>
        <w:t xml:space="preserve">In case of insufficient optimal assets, but sufficient available assets, </w:t>
      </w:r>
      <w:r w:rsidR="007E5D5E">
        <w:t xml:space="preserve">the Algo will trigger the lpSolve solver and </w:t>
      </w:r>
      <w:r>
        <w:t xml:space="preserve">the run time depends on </w:t>
      </w:r>
      <w:r w:rsidR="007E5D5E">
        <w:t xml:space="preserve">number of decision variables roughly around </w:t>
      </w:r>
      <w:r>
        <w:t>the number of margin calls</w:t>
      </w:r>
      <w:r w:rsidR="007E5D5E">
        <w:t xml:space="preserve"> times</w:t>
      </w:r>
      <w:r>
        <w:t xml:space="preserve"> the number of available assets, and the </w:t>
      </w:r>
      <w:r w:rsidR="005E42DB">
        <w:t xml:space="preserve">constraints which determined by the </w:t>
      </w:r>
      <w:r>
        <w:t>amount of margin</w:t>
      </w:r>
      <w:r w:rsidR="005E42DB">
        <w:t xml:space="preserve"> calls and assets, operational movements limit, </w:t>
      </w:r>
      <w:r w:rsidR="004964E8">
        <w:t xml:space="preserve">the </w:t>
      </w:r>
      <w:r w:rsidR="004859DA">
        <w:t xml:space="preserve">number of </w:t>
      </w:r>
      <w:r w:rsidR="004964E8">
        <w:t xml:space="preserve">indivisible </w:t>
      </w:r>
      <w:r w:rsidR="004859DA">
        <w:t xml:space="preserve">assets, and solver parameter settings. </w:t>
      </w:r>
    </w:p>
    <w:p w:rsidR="00994AF9" w:rsidRPr="00C01E48" w:rsidRDefault="00C419FB">
      <w:pPr>
        <w:rPr>
          <w:b/>
        </w:rPr>
      </w:pPr>
      <w:r w:rsidRPr="00C01E48">
        <w:rPr>
          <w:b/>
        </w:rPr>
        <w:t>Tests</w:t>
      </w:r>
    </w:p>
    <w:p w:rsidR="00A87A94" w:rsidRDefault="00A87A94" w:rsidP="00A87A94">
      <w:pPr>
        <w:pStyle w:val="a3"/>
        <w:numPr>
          <w:ilvl w:val="0"/>
          <w:numId w:val="3"/>
        </w:numPr>
      </w:pPr>
      <w:r>
        <w:t>Call amount test</w:t>
      </w:r>
    </w:p>
    <w:p w:rsidR="00317FF6" w:rsidRDefault="00317FF6" w:rsidP="00A87A94">
      <w:pPr>
        <w:pStyle w:val="a3"/>
      </w:pPr>
      <w:r w:rsidRPr="00D44A72">
        <w:t>Input</w:t>
      </w:r>
      <w:r>
        <w:t>: 1</w:t>
      </w:r>
      <w:r w:rsidR="00522630">
        <w:t xml:space="preserve"> margin call</w:t>
      </w:r>
      <w:r>
        <w:t>, 3 assets</w:t>
      </w:r>
    </w:p>
    <w:p w:rsidR="00522630" w:rsidRDefault="00317FF6" w:rsidP="00A87A94">
      <w:pPr>
        <w:pStyle w:val="a3"/>
      </w:pPr>
      <w:r>
        <w:t>Independent variable:</w:t>
      </w:r>
      <w:r w:rsidR="00522630">
        <w:t xml:space="preserve"> </w:t>
      </w:r>
      <w:r>
        <w:t>M</w:t>
      </w:r>
      <w:r w:rsidR="00522630">
        <w:t xml:space="preserve">argin call amount </w:t>
      </w:r>
    </w:p>
    <w:p w:rsidR="00317FF6" w:rsidRDefault="00317FF6" w:rsidP="00A87A94">
      <w:pPr>
        <w:pStyle w:val="a3"/>
      </w:pPr>
      <w:r>
        <w:t>Dependent variable: Algo run time</w:t>
      </w:r>
    </w:p>
    <w:p w:rsidR="00A27CD5" w:rsidRDefault="00A27CD5" w:rsidP="00A87A94">
      <w:pPr>
        <w:pStyle w:val="a3"/>
      </w:pPr>
      <w:r>
        <w:t xml:space="preserve">Result: There is a trend that running time increases as the call amount increases. </w:t>
      </w:r>
      <w:r w:rsidR="00627952">
        <w:t xml:space="preserve">When the call amount is small, the optimal assets are likely to be sufficient, the running time is shorter because the solver is not triggered. The average running time is around 0.02 seconds </w:t>
      </w:r>
      <w:r w:rsidR="00636489">
        <w:t xml:space="preserve">if </w:t>
      </w:r>
      <w:r w:rsidR="000761D2">
        <w:t>solver is not triggered</w:t>
      </w:r>
      <w:r w:rsidR="00627952">
        <w:t xml:space="preserve"> and 0.0</w:t>
      </w:r>
      <w:r w:rsidR="008972DF">
        <w:t>5</w:t>
      </w:r>
      <w:r w:rsidR="00627952">
        <w:t xml:space="preserve"> seconds with solver</w:t>
      </w:r>
      <w:r w:rsidR="000761D2">
        <w:t xml:space="preserve"> triggered</w:t>
      </w:r>
      <w:r w:rsidR="00627952">
        <w:t xml:space="preserve">. </w:t>
      </w:r>
    </w:p>
    <w:p w:rsidR="004301C0" w:rsidRDefault="008972DF" w:rsidP="00A87A94">
      <w:pPr>
        <w:pStyle w:val="a3"/>
      </w:pPr>
      <w:r>
        <w:rPr>
          <w:noProof/>
        </w:rPr>
        <w:drawing>
          <wp:inline distT="0" distB="0" distL="0" distR="0">
            <wp:extent cx="4638675" cy="272087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lAmountTest.png"/>
                    <pic:cNvPicPr/>
                  </pic:nvPicPr>
                  <pic:blipFill>
                    <a:blip r:embed="rId7">
                      <a:extLst>
                        <a:ext uri="{28A0092B-C50C-407E-A947-70E740481C1C}">
                          <a14:useLocalDpi xmlns:a14="http://schemas.microsoft.com/office/drawing/2010/main" val="0"/>
                        </a:ext>
                      </a:extLst>
                    </a:blip>
                    <a:stretch>
                      <a:fillRect/>
                    </a:stretch>
                  </pic:blipFill>
                  <pic:spPr>
                    <a:xfrm>
                      <a:off x="0" y="0"/>
                      <a:ext cx="4643738" cy="2723849"/>
                    </a:xfrm>
                    <a:prstGeom prst="rect">
                      <a:avLst/>
                    </a:prstGeom>
                  </pic:spPr>
                </pic:pic>
              </a:graphicData>
            </a:graphic>
          </wp:inline>
        </w:drawing>
      </w:r>
    </w:p>
    <w:p w:rsidR="00A27CD5" w:rsidRDefault="00A27CD5" w:rsidP="00A87A94">
      <w:pPr>
        <w:pStyle w:val="a3"/>
      </w:pPr>
    </w:p>
    <w:p w:rsidR="00A87A94" w:rsidRDefault="00A87A94" w:rsidP="00A87A94">
      <w:pPr>
        <w:pStyle w:val="a3"/>
        <w:numPr>
          <w:ilvl w:val="0"/>
          <w:numId w:val="3"/>
        </w:numPr>
      </w:pPr>
      <w:r>
        <w:t>Call number test</w:t>
      </w:r>
    </w:p>
    <w:p w:rsidR="00317FF6" w:rsidRDefault="008F5B6B" w:rsidP="00317FF6">
      <w:pPr>
        <w:pStyle w:val="a3"/>
      </w:pPr>
      <w:r>
        <w:t>Input: 3 assets per margin call</w:t>
      </w:r>
    </w:p>
    <w:p w:rsidR="008F5B6B" w:rsidRDefault="008F5B6B" w:rsidP="00317FF6">
      <w:pPr>
        <w:pStyle w:val="a3"/>
      </w:pPr>
      <w:r>
        <w:t>Dependent variable: number of margin calls</w:t>
      </w:r>
    </w:p>
    <w:p w:rsidR="008F5B6B" w:rsidRDefault="008F5B6B" w:rsidP="00317FF6">
      <w:pPr>
        <w:pStyle w:val="a3"/>
      </w:pPr>
      <w:r>
        <w:t>Independent variable: Algo run time</w:t>
      </w:r>
    </w:p>
    <w:p w:rsidR="0042682A" w:rsidRDefault="0042682A" w:rsidP="00317FF6">
      <w:pPr>
        <w:pStyle w:val="a3"/>
      </w:pPr>
      <w:r>
        <w:t xml:space="preserve">Result: </w:t>
      </w:r>
      <w:r w:rsidR="00C91565">
        <w:t xml:space="preserve">The regression line shows </w:t>
      </w:r>
      <w:r w:rsidR="00313B20">
        <w:t xml:space="preserve">an obvious trend that the running time increases with the increase of the number of margin calls. </w:t>
      </w:r>
    </w:p>
    <w:p w:rsidR="008F5B6B" w:rsidRDefault="00C91565" w:rsidP="00317FF6">
      <w:pPr>
        <w:pStyle w:val="a3"/>
      </w:pPr>
      <w:r>
        <w:rPr>
          <w:noProof/>
        </w:rPr>
        <w:lastRenderedPageBreak/>
        <w:drawing>
          <wp:inline distT="0" distB="0" distL="0" distR="0">
            <wp:extent cx="4752975" cy="278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lNumberTest.png"/>
                    <pic:cNvPicPr/>
                  </pic:nvPicPr>
                  <pic:blipFill>
                    <a:blip r:embed="rId8">
                      <a:extLst>
                        <a:ext uri="{28A0092B-C50C-407E-A947-70E740481C1C}">
                          <a14:useLocalDpi xmlns:a14="http://schemas.microsoft.com/office/drawing/2010/main" val="0"/>
                        </a:ext>
                      </a:extLst>
                    </a:blip>
                    <a:stretch>
                      <a:fillRect/>
                    </a:stretch>
                  </pic:blipFill>
                  <pic:spPr>
                    <a:xfrm>
                      <a:off x="0" y="0"/>
                      <a:ext cx="4761937" cy="2793181"/>
                    </a:xfrm>
                    <a:prstGeom prst="rect">
                      <a:avLst/>
                    </a:prstGeom>
                  </pic:spPr>
                </pic:pic>
              </a:graphicData>
            </a:graphic>
          </wp:inline>
        </w:drawing>
      </w:r>
    </w:p>
    <w:p w:rsidR="00F11B29" w:rsidRDefault="00F11B29" w:rsidP="00317FF6">
      <w:pPr>
        <w:pStyle w:val="a3"/>
      </w:pPr>
    </w:p>
    <w:p w:rsidR="00994AF9" w:rsidRDefault="00A87A94" w:rsidP="00A87A94">
      <w:pPr>
        <w:pStyle w:val="a3"/>
        <w:numPr>
          <w:ilvl w:val="0"/>
          <w:numId w:val="3"/>
        </w:numPr>
      </w:pPr>
      <w:r>
        <w:t>Asset number test</w:t>
      </w:r>
    </w:p>
    <w:p w:rsidR="00010CC0" w:rsidRDefault="00010CC0" w:rsidP="00010CC0">
      <w:pPr>
        <w:pStyle w:val="a3"/>
      </w:pPr>
      <w:r>
        <w:rPr>
          <w:rFonts w:hint="eastAsia"/>
        </w:rPr>
        <w:t>Input:</w:t>
      </w:r>
      <w:r w:rsidR="00AB5CE6">
        <w:t xml:space="preserve"> fixed number of margin calls</w:t>
      </w:r>
    </w:p>
    <w:p w:rsidR="00010CC0" w:rsidRDefault="00010CC0" w:rsidP="00010CC0">
      <w:pPr>
        <w:pStyle w:val="a3"/>
      </w:pPr>
      <w:r>
        <w:t>Dependent variable: the number of asset</w:t>
      </w:r>
    </w:p>
    <w:p w:rsidR="00010CC0" w:rsidRDefault="00010CC0" w:rsidP="00010CC0">
      <w:pPr>
        <w:pStyle w:val="a3"/>
      </w:pPr>
      <w:r>
        <w:t>Independent variable: Algo run time</w:t>
      </w:r>
    </w:p>
    <w:p w:rsidR="005039BB" w:rsidRDefault="005039BB" w:rsidP="00010CC0">
      <w:pPr>
        <w:pStyle w:val="a3"/>
      </w:pPr>
      <w:r>
        <w:t xml:space="preserve">Result: </w:t>
      </w:r>
      <w:r w:rsidR="00210E13">
        <w:t xml:space="preserve">The relationship between asset number and running time is not obvious when the </w:t>
      </w:r>
      <w:r w:rsidR="00210E13" w:rsidRPr="00B57651">
        <w:rPr>
          <w:u w:val="single"/>
        </w:rPr>
        <w:t>number of margin calls is small</w:t>
      </w:r>
      <w:r w:rsidR="00210E13">
        <w:t xml:space="preserve">. </w:t>
      </w:r>
      <w:r w:rsidR="0021566B">
        <w:t>(To test: large number of calls)</w:t>
      </w:r>
    </w:p>
    <w:p w:rsidR="00AB5CE6" w:rsidRDefault="00DE06C3" w:rsidP="00010CC0">
      <w:pPr>
        <w:pStyle w:val="a3"/>
      </w:pPr>
      <w:r>
        <w:rPr>
          <w:noProof/>
        </w:rPr>
        <w:drawing>
          <wp:inline distT="0" distB="0" distL="0" distR="0">
            <wp:extent cx="5274310" cy="2515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NumberTes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515870"/>
                    </a:xfrm>
                    <a:prstGeom prst="rect">
                      <a:avLst/>
                    </a:prstGeom>
                  </pic:spPr>
                </pic:pic>
              </a:graphicData>
            </a:graphic>
          </wp:inline>
        </w:drawing>
      </w:r>
    </w:p>
    <w:p w:rsidR="00210E13" w:rsidRDefault="00210E13" w:rsidP="00010CC0">
      <w:pPr>
        <w:pStyle w:val="a3"/>
      </w:pPr>
    </w:p>
    <w:p w:rsidR="00A87A94" w:rsidRDefault="00A87A94" w:rsidP="00A87A94">
      <w:pPr>
        <w:pStyle w:val="a3"/>
        <w:numPr>
          <w:ilvl w:val="0"/>
          <w:numId w:val="3"/>
        </w:numPr>
      </w:pPr>
      <w:r>
        <w:t>Asset amount test</w:t>
      </w:r>
    </w:p>
    <w:p w:rsidR="0083058E" w:rsidRDefault="00AC7BAA" w:rsidP="0083058E">
      <w:pPr>
        <w:pStyle w:val="a3"/>
      </w:pPr>
      <w:r>
        <w:t>Input:</w:t>
      </w:r>
      <w:r w:rsidR="006856AF">
        <w:t xml:space="preserve"> </w:t>
      </w:r>
      <w:r w:rsidR="0027134E">
        <w:t>10 margin calls</w:t>
      </w:r>
      <w:r w:rsidR="00CC60CF">
        <w:rPr>
          <w:rFonts w:hint="eastAsia"/>
        </w:rPr>
        <w:t>，</w:t>
      </w:r>
      <w:r w:rsidR="00CC60CF">
        <w:rPr>
          <w:rFonts w:hint="eastAsia"/>
        </w:rPr>
        <w:t xml:space="preserve"> 50 assets</w:t>
      </w:r>
    </w:p>
    <w:p w:rsidR="00AC7BAA" w:rsidRDefault="00AC7BAA" w:rsidP="0083058E">
      <w:pPr>
        <w:pStyle w:val="a3"/>
      </w:pPr>
      <w:r>
        <w:t>Independent variable:</w:t>
      </w:r>
      <w:r w:rsidR="006856AF">
        <w:t xml:space="preserve"> </w:t>
      </w:r>
      <w:r w:rsidR="003650B0">
        <w:t xml:space="preserve">5 </w:t>
      </w:r>
      <w:r w:rsidR="006856AF">
        <w:t xml:space="preserve">combinations </w:t>
      </w:r>
      <w:r w:rsidR="00F25BF8">
        <w:t>the amount of the assets (small, medium, large, super large)</w:t>
      </w:r>
      <w:r w:rsidR="002D0518">
        <w:t xml:space="preserve">; </w:t>
      </w:r>
      <w:r w:rsidR="00F0780F">
        <w:t xml:space="preserve">5 </w:t>
      </w:r>
      <w:r w:rsidR="002D0518">
        <w:t>time limit</w:t>
      </w:r>
      <w:r w:rsidR="00F0780F">
        <w:t xml:space="preserve"> settings</w:t>
      </w:r>
      <w:r w:rsidR="003904CE">
        <w:t xml:space="preserve"> (10s, 40s, 90s, 160s, 250s)</w:t>
      </w:r>
      <w:r w:rsidR="002D0518">
        <w:t>;</w:t>
      </w:r>
    </w:p>
    <w:p w:rsidR="00AC7BAA" w:rsidRDefault="00AC7BAA" w:rsidP="0083058E">
      <w:pPr>
        <w:pStyle w:val="a3"/>
      </w:pPr>
      <w:r>
        <w:t>Dependent variable:</w:t>
      </w:r>
      <w:r w:rsidR="004B78CC">
        <w:t xml:space="preserve"> Algo run time</w:t>
      </w:r>
      <w:r w:rsidR="00DF140E">
        <w:t>; objectives result; constraint result</w:t>
      </w:r>
    </w:p>
    <w:p w:rsidR="00B32758" w:rsidRDefault="00B32758" w:rsidP="0083058E">
      <w:pPr>
        <w:pStyle w:val="a3"/>
      </w:pPr>
      <w:r>
        <w:t xml:space="preserve">Result: </w:t>
      </w:r>
    </w:p>
    <w:p w:rsidR="007F12D9" w:rsidRDefault="007F12D9" w:rsidP="0083058E">
      <w:pPr>
        <w:pStyle w:val="a3"/>
      </w:pPr>
    </w:p>
    <w:p w:rsidR="0070375D" w:rsidRDefault="003904CE" w:rsidP="00CA477A">
      <w:pPr>
        <w:pStyle w:val="a3"/>
        <w:numPr>
          <w:ilvl w:val="0"/>
          <w:numId w:val="6"/>
        </w:numPr>
      </w:pPr>
      <w:r>
        <w:t>Under 10 se</w:t>
      </w:r>
      <w:r w:rsidR="00086EE9">
        <w:t>cond time limit, the result can be found from the table below:</w:t>
      </w:r>
    </w:p>
    <w:p w:rsidR="0070375D" w:rsidRDefault="0070375D" w:rsidP="0070375D">
      <w:pPr>
        <w:pStyle w:val="a3"/>
        <w:numPr>
          <w:ilvl w:val="0"/>
          <w:numId w:val="4"/>
        </w:numPr>
      </w:pPr>
      <w:r>
        <w:t>D</w:t>
      </w:r>
      <w:r w:rsidR="000D6A51">
        <w:t xml:space="preserve">aily cost for all 5 assets combinations are the same; </w:t>
      </w:r>
    </w:p>
    <w:p w:rsidR="0070375D" w:rsidRDefault="0070375D" w:rsidP="0070375D">
      <w:pPr>
        <w:pStyle w:val="a3"/>
        <w:numPr>
          <w:ilvl w:val="0"/>
          <w:numId w:val="4"/>
        </w:numPr>
      </w:pPr>
      <w:r>
        <w:lastRenderedPageBreak/>
        <w:t>R</w:t>
      </w:r>
      <w:r w:rsidR="000D6A51">
        <w:t xml:space="preserve">eserved liquidity ratio are different because the total amount of the assets are different, so that fulfilling same amount of margin call will ends more or less assets in the inventory; </w:t>
      </w:r>
    </w:p>
    <w:p w:rsidR="002D0518" w:rsidRDefault="0070375D" w:rsidP="00EC4E15">
      <w:pPr>
        <w:pStyle w:val="a3"/>
        <w:numPr>
          <w:ilvl w:val="0"/>
          <w:numId w:val="4"/>
        </w:numPr>
      </w:pPr>
      <w:r>
        <w:t>M</w:t>
      </w:r>
      <w:r w:rsidR="000D6A51">
        <w:t>ovements all meet the requirement (default setting is 2 per margin statement, not fungible)</w:t>
      </w:r>
    </w:p>
    <w:p w:rsidR="00CC60CF" w:rsidRDefault="00CC60CF" w:rsidP="0083058E">
      <w:pPr>
        <w:pStyle w:val="a3"/>
      </w:pPr>
    </w:p>
    <w:tbl>
      <w:tblPr>
        <w:tblStyle w:val="a6"/>
        <w:tblW w:w="4627" w:type="pct"/>
        <w:tblInd w:w="820" w:type="dxa"/>
        <w:tblLook w:val="04A0" w:firstRow="1" w:lastRow="0" w:firstColumn="1" w:lastColumn="0" w:noHBand="0" w:noVBand="1"/>
      </w:tblPr>
      <w:tblGrid>
        <w:gridCol w:w="440"/>
        <w:gridCol w:w="611"/>
        <w:gridCol w:w="685"/>
        <w:gridCol w:w="903"/>
        <w:gridCol w:w="660"/>
        <w:gridCol w:w="851"/>
        <w:gridCol w:w="673"/>
        <w:gridCol w:w="977"/>
        <w:gridCol w:w="774"/>
        <w:gridCol w:w="1103"/>
      </w:tblGrid>
      <w:tr w:rsidR="00A805A3" w:rsidRPr="00CC60CF" w:rsidTr="00A805A3">
        <w:trPr>
          <w:trHeight w:val="900"/>
        </w:trPr>
        <w:tc>
          <w:tcPr>
            <w:tcW w:w="287" w:type="pct"/>
            <w:hideMark/>
          </w:tcPr>
          <w:p w:rsidR="00A805A3" w:rsidRPr="00CC60CF" w:rsidRDefault="00A805A3" w:rsidP="00CC60CF">
            <w:pPr>
              <w:jc w:val="right"/>
              <w:rPr>
                <w:rFonts w:ascii="Calibri" w:eastAsia="Times New Roman" w:hAnsi="Calibri" w:cs="Calibri"/>
                <w:color w:val="000000"/>
                <w:sz w:val="20"/>
                <w:szCs w:val="20"/>
              </w:rPr>
            </w:pPr>
          </w:p>
        </w:tc>
        <w:tc>
          <w:tcPr>
            <w:tcW w:w="398" w:type="pct"/>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Call</w:t>
            </w:r>
            <w:r>
              <w:rPr>
                <w:rFonts w:ascii="Calibri" w:eastAsia="Times New Roman" w:hAnsi="Calibri" w:cs="Calibri"/>
                <w:color w:val="000000"/>
                <w:sz w:val="20"/>
                <w:szCs w:val="20"/>
              </w:rPr>
              <w:t xml:space="preserve"> Num</w:t>
            </w:r>
          </w:p>
        </w:tc>
        <w:tc>
          <w:tcPr>
            <w:tcW w:w="446"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Small</w:t>
            </w:r>
          </w:p>
        </w:tc>
        <w:tc>
          <w:tcPr>
            <w:tcW w:w="58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Medium</w:t>
            </w:r>
          </w:p>
        </w:tc>
        <w:tc>
          <w:tcPr>
            <w:tcW w:w="430"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Large</w:t>
            </w:r>
          </w:p>
        </w:tc>
        <w:tc>
          <w:tcPr>
            <w:tcW w:w="554"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Asset</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Num</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Super</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Large</w:t>
            </w:r>
          </w:p>
        </w:tc>
        <w:tc>
          <w:tcPr>
            <w:tcW w:w="43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Run</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Time</w:t>
            </w:r>
          </w:p>
        </w:tc>
        <w:tc>
          <w:tcPr>
            <w:tcW w:w="636"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Daily</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Cost</w:t>
            </w:r>
          </w:p>
        </w:tc>
        <w:tc>
          <w:tcPr>
            <w:tcW w:w="504"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RL</w:t>
            </w:r>
            <w:r>
              <w:rPr>
                <w:rFonts w:ascii="Calibri" w:eastAsia="Times New Roman" w:hAnsi="Calibri" w:cs="Calibri"/>
                <w:color w:val="000000"/>
                <w:sz w:val="20"/>
                <w:szCs w:val="20"/>
              </w:rPr>
              <w:t xml:space="preserve"> </w:t>
            </w:r>
            <w:r w:rsidRPr="00CC60CF">
              <w:rPr>
                <w:rFonts w:ascii="Calibri" w:eastAsia="Times New Roman" w:hAnsi="Calibri" w:cs="Calibri"/>
                <w:color w:val="000000"/>
                <w:sz w:val="20"/>
                <w:szCs w:val="20"/>
              </w:rPr>
              <w:t>Ratio</w:t>
            </w:r>
          </w:p>
        </w:tc>
        <w:tc>
          <w:tcPr>
            <w:tcW w:w="718" w:type="pct"/>
            <w:hideMark/>
          </w:tcPr>
          <w:p w:rsidR="00A805A3" w:rsidRPr="00CC60CF" w:rsidRDefault="00A805A3" w:rsidP="00CC60CF">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movement</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0.8146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35</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10.39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0.6534</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32</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10.33</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0.8506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20</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10.29</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0.8146</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r w:rsidR="00A805A3" w:rsidRPr="002D0518" w:rsidTr="00A805A3">
        <w:trPr>
          <w:trHeight w:val="300"/>
        </w:trPr>
        <w:tc>
          <w:tcPr>
            <w:tcW w:w="287" w:type="pct"/>
            <w:noWrap/>
            <w:hideMark/>
          </w:tcPr>
          <w:p w:rsidR="00A805A3" w:rsidRPr="00CC60CF" w:rsidRDefault="00A805A3" w:rsidP="003904CE">
            <w:pPr>
              <w:jc w:val="right"/>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398" w:type="pct"/>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446"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c>
          <w:tcPr>
            <w:tcW w:w="588"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35</w:t>
            </w:r>
          </w:p>
        </w:tc>
        <w:tc>
          <w:tcPr>
            <w:tcW w:w="430"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5</w:t>
            </w:r>
          </w:p>
        </w:tc>
        <w:tc>
          <w:tcPr>
            <w:tcW w:w="554" w:type="pct"/>
            <w:noWrap/>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w:t>
            </w:r>
          </w:p>
        </w:tc>
        <w:tc>
          <w:tcPr>
            <w:tcW w:w="43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10.25</w:t>
            </w:r>
          </w:p>
        </w:tc>
        <w:tc>
          <w:tcPr>
            <w:tcW w:w="636"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396.3164</w:t>
            </w:r>
          </w:p>
        </w:tc>
        <w:tc>
          <w:tcPr>
            <w:tcW w:w="504"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0.6534</w:t>
            </w:r>
          </w:p>
        </w:tc>
        <w:tc>
          <w:tcPr>
            <w:tcW w:w="718" w:type="pct"/>
            <w:hideMark/>
          </w:tcPr>
          <w:p w:rsidR="00A805A3" w:rsidRPr="00CC60CF" w:rsidRDefault="00A805A3" w:rsidP="003904CE">
            <w:pPr>
              <w:jc w:val="right"/>
              <w:rPr>
                <w:rFonts w:ascii="Calibri" w:eastAsia="Times New Roman" w:hAnsi="Calibri" w:cs="Calibri"/>
                <w:color w:val="000000"/>
                <w:sz w:val="20"/>
                <w:szCs w:val="20"/>
              </w:rPr>
            </w:pPr>
            <w:r w:rsidRPr="00CC60CF">
              <w:rPr>
                <w:rFonts w:ascii="Calibri" w:eastAsia="Times New Roman" w:hAnsi="Calibri" w:cs="Calibri"/>
                <w:color w:val="000000"/>
                <w:sz w:val="20"/>
                <w:szCs w:val="20"/>
              </w:rPr>
              <w:t>10</w:t>
            </w:r>
          </w:p>
        </w:tc>
      </w:tr>
    </w:tbl>
    <w:p w:rsidR="007208C2" w:rsidRDefault="007208C2" w:rsidP="0083058E">
      <w:pPr>
        <w:pStyle w:val="a3"/>
      </w:pPr>
    </w:p>
    <w:p w:rsidR="00CC60CF" w:rsidRDefault="00CA477A" w:rsidP="00CA477A">
      <w:pPr>
        <w:pStyle w:val="a3"/>
        <w:numPr>
          <w:ilvl w:val="0"/>
          <w:numId w:val="6"/>
        </w:numPr>
      </w:pPr>
      <w:r>
        <w:t>Under the same amount combination, the result can be found in the table below</w:t>
      </w:r>
    </w:p>
    <w:p w:rsidR="00CA477A" w:rsidRDefault="002C0A47" w:rsidP="002C0A47">
      <w:pPr>
        <w:pStyle w:val="a3"/>
        <w:numPr>
          <w:ilvl w:val="0"/>
          <w:numId w:val="4"/>
        </w:numPr>
      </w:pPr>
      <w:r>
        <w:t>Daily cost, reserved liquidity ratio, and the movement are all the same under</w:t>
      </w:r>
      <w:r w:rsidR="00DA0AE0">
        <w:t xml:space="preserve"> different time limit settings, which means it will take more than 250 seconds to find a better solution. That also indicates that, the first optimal solution will be found in a short time, so if we don’t have the time to let the solver run, we can just set the limit around 10 seconds. </w:t>
      </w:r>
    </w:p>
    <w:p w:rsidR="00CA477A" w:rsidRDefault="00CA477A" w:rsidP="0083058E">
      <w:pPr>
        <w:pStyle w:val="a3"/>
      </w:pPr>
    </w:p>
    <w:tbl>
      <w:tblPr>
        <w:tblStyle w:val="a6"/>
        <w:tblW w:w="5000" w:type="pct"/>
        <w:tblInd w:w="910" w:type="dxa"/>
        <w:tblLook w:val="04A0" w:firstRow="1" w:lastRow="0" w:firstColumn="1" w:lastColumn="0" w:noHBand="0" w:noVBand="1"/>
      </w:tblPr>
      <w:tblGrid>
        <w:gridCol w:w="532"/>
        <w:gridCol w:w="610"/>
        <w:gridCol w:w="656"/>
        <w:gridCol w:w="903"/>
        <w:gridCol w:w="660"/>
        <w:gridCol w:w="688"/>
        <w:gridCol w:w="619"/>
        <w:gridCol w:w="774"/>
        <w:gridCol w:w="977"/>
        <w:gridCol w:w="774"/>
        <w:gridCol w:w="1103"/>
      </w:tblGrid>
      <w:tr w:rsidR="00CA477A" w:rsidRPr="00CA477A" w:rsidTr="00CA477A">
        <w:trPr>
          <w:trHeight w:val="900"/>
        </w:trPr>
        <w:tc>
          <w:tcPr>
            <w:tcW w:w="321" w:type="pct"/>
            <w:hideMark/>
          </w:tcPr>
          <w:p w:rsidR="00CA477A" w:rsidRPr="00CA477A" w:rsidRDefault="00CA477A" w:rsidP="00CA477A">
            <w:pPr>
              <w:jc w:val="right"/>
              <w:rPr>
                <w:rFonts w:ascii="Calibri" w:eastAsia="Times New Roman" w:hAnsi="Calibri" w:cs="Calibri"/>
                <w:color w:val="000000"/>
                <w:sz w:val="20"/>
                <w:szCs w:val="20"/>
              </w:rPr>
            </w:pP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 xml:space="preserve">Call </w:t>
            </w:r>
            <w:r>
              <w:rPr>
                <w:rFonts w:ascii="Calibri" w:eastAsia="Times New Roman" w:hAnsi="Calibri" w:cs="Calibri"/>
                <w:color w:val="000000"/>
                <w:sz w:val="20"/>
                <w:szCs w:val="20"/>
              </w:rPr>
              <w:t>Num</w:t>
            </w:r>
          </w:p>
        </w:tc>
        <w:tc>
          <w:tcPr>
            <w:tcW w:w="39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Small</w:t>
            </w:r>
          </w:p>
        </w:tc>
        <w:tc>
          <w:tcPr>
            <w:tcW w:w="544"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Medium</w:t>
            </w:r>
          </w:p>
        </w:tc>
        <w:tc>
          <w:tcPr>
            <w:tcW w:w="398"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Large</w:t>
            </w:r>
          </w:p>
        </w:tc>
        <w:tc>
          <w:tcPr>
            <w:tcW w:w="41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Asset Num Super Large</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Time Limit</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Run Time</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Daily Cost</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RL Ratio</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movement</w:t>
            </w:r>
          </w:p>
        </w:tc>
      </w:tr>
      <w:tr w:rsidR="00CA477A" w:rsidRPr="00CA477A" w:rsidTr="00CA477A">
        <w:trPr>
          <w:trHeight w:val="300"/>
        </w:trPr>
        <w:tc>
          <w:tcPr>
            <w:tcW w:w="321" w:type="pct"/>
            <w:noWrap/>
            <w:hideMark/>
          </w:tcPr>
          <w:p w:rsidR="00CA477A" w:rsidRPr="00CA477A" w:rsidRDefault="00CA477A" w:rsidP="003E75B6">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10.29</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40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40.4</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90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90.45</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160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160.42</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r w:rsidR="00CA477A" w:rsidRPr="00CA477A" w:rsidTr="00CA477A">
        <w:trPr>
          <w:trHeight w:val="300"/>
        </w:trPr>
        <w:tc>
          <w:tcPr>
            <w:tcW w:w="321" w:type="pct"/>
            <w:noWrap/>
            <w:hideMark/>
          </w:tcPr>
          <w:p w:rsidR="00CA477A" w:rsidRPr="00CA477A" w:rsidRDefault="003E75B6" w:rsidP="00CA477A">
            <w:pPr>
              <w:jc w:val="right"/>
              <w:rPr>
                <w:rFonts w:ascii="Calibri" w:eastAsia="Times New Roman" w:hAnsi="Calibri" w:cs="Calibri"/>
                <w:color w:val="000000"/>
                <w:sz w:val="20"/>
                <w:szCs w:val="20"/>
              </w:rPr>
            </w:pPr>
            <w:r>
              <w:rPr>
                <w:rFonts w:ascii="Calibri" w:eastAsia="Times New Roman" w:hAnsi="Calibri" w:cs="Calibri"/>
                <w:color w:val="000000"/>
                <w:sz w:val="20"/>
                <w:szCs w:val="20"/>
              </w:rPr>
              <w:t>5</w:t>
            </w:r>
          </w:p>
        </w:tc>
        <w:tc>
          <w:tcPr>
            <w:tcW w:w="368" w:type="pct"/>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39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544"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20</w:t>
            </w:r>
          </w:p>
        </w:tc>
        <w:tc>
          <w:tcPr>
            <w:tcW w:w="398"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c>
          <w:tcPr>
            <w:tcW w:w="415" w:type="pct"/>
            <w:noWrap/>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w:t>
            </w:r>
          </w:p>
        </w:tc>
        <w:tc>
          <w:tcPr>
            <w:tcW w:w="373"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250</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250.54</w:t>
            </w:r>
          </w:p>
        </w:tc>
        <w:tc>
          <w:tcPr>
            <w:tcW w:w="589"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396.3164</w:t>
            </w:r>
          </w:p>
        </w:tc>
        <w:tc>
          <w:tcPr>
            <w:tcW w:w="466"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0.8146</w:t>
            </w:r>
          </w:p>
        </w:tc>
        <w:tc>
          <w:tcPr>
            <w:tcW w:w="665" w:type="pct"/>
            <w:hideMark/>
          </w:tcPr>
          <w:p w:rsidR="00CA477A" w:rsidRPr="00CA477A" w:rsidRDefault="00CA477A" w:rsidP="00CA477A">
            <w:pPr>
              <w:jc w:val="right"/>
              <w:rPr>
                <w:rFonts w:ascii="Calibri" w:eastAsia="Times New Roman" w:hAnsi="Calibri" w:cs="Calibri"/>
                <w:color w:val="000000"/>
                <w:sz w:val="20"/>
                <w:szCs w:val="20"/>
              </w:rPr>
            </w:pPr>
            <w:r w:rsidRPr="00CA477A">
              <w:rPr>
                <w:rFonts w:ascii="Calibri" w:eastAsia="Times New Roman" w:hAnsi="Calibri" w:cs="Calibri"/>
                <w:color w:val="000000"/>
                <w:sz w:val="20"/>
                <w:szCs w:val="20"/>
              </w:rPr>
              <w:t>10</w:t>
            </w:r>
          </w:p>
        </w:tc>
      </w:tr>
    </w:tbl>
    <w:p w:rsidR="00CA477A" w:rsidRDefault="00CA477A" w:rsidP="0083058E">
      <w:pPr>
        <w:pStyle w:val="a3"/>
      </w:pPr>
    </w:p>
    <w:p w:rsidR="00CA477A" w:rsidRDefault="00CA477A" w:rsidP="0083058E">
      <w:pPr>
        <w:pStyle w:val="a3"/>
      </w:pPr>
    </w:p>
    <w:p w:rsidR="00AC7BAA" w:rsidRDefault="00A87A94" w:rsidP="00AC7BAA">
      <w:pPr>
        <w:pStyle w:val="a3"/>
        <w:numPr>
          <w:ilvl w:val="0"/>
          <w:numId w:val="3"/>
        </w:numPr>
      </w:pPr>
      <w:r>
        <w:t>Movement test</w:t>
      </w:r>
    </w:p>
    <w:p w:rsidR="00AC7BAA" w:rsidRDefault="00AC7BAA" w:rsidP="00AC7BAA">
      <w:pPr>
        <w:pStyle w:val="a3"/>
      </w:pPr>
      <w:r>
        <w:t>Input:</w:t>
      </w:r>
      <w:r w:rsidR="0027134E">
        <w:t xml:space="preserve"> </w:t>
      </w:r>
      <w:r w:rsidR="00201E0D">
        <w:t>10 margin calls, 50 fixed amount of assets</w:t>
      </w:r>
    </w:p>
    <w:p w:rsidR="00AC7BAA" w:rsidRDefault="00AC7BAA" w:rsidP="00AC7BAA">
      <w:pPr>
        <w:pStyle w:val="a3"/>
      </w:pPr>
      <w:r>
        <w:t>Independent variable:</w:t>
      </w:r>
      <w:r w:rsidR="0027134E">
        <w:t xml:space="preserve"> movements per margin statement and fungible setting</w:t>
      </w:r>
    </w:p>
    <w:p w:rsidR="00AC7BAA" w:rsidRDefault="00AC7BAA" w:rsidP="00AC7BAA">
      <w:pPr>
        <w:pStyle w:val="a3"/>
      </w:pPr>
      <w:r>
        <w:t>Dependent variable:</w:t>
      </w:r>
      <w:r w:rsidR="0027134E">
        <w:t xml:space="preserve"> Algo run time</w:t>
      </w:r>
      <w:r w:rsidR="00DF140E">
        <w:t>; constraint result</w:t>
      </w:r>
    </w:p>
    <w:p w:rsidR="00AC7BAA" w:rsidRDefault="00D16AFD" w:rsidP="00AC7BAA">
      <w:pPr>
        <w:pStyle w:val="a3"/>
      </w:pPr>
      <w:r>
        <w:t xml:space="preserve">Result: </w:t>
      </w:r>
    </w:p>
    <w:p w:rsidR="00A805A3" w:rsidRDefault="00A805A3" w:rsidP="00A805A3">
      <w:pPr>
        <w:pStyle w:val="a3"/>
        <w:numPr>
          <w:ilvl w:val="0"/>
          <w:numId w:val="7"/>
        </w:numPr>
      </w:pPr>
      <w:r>
        <w:t>Under 10 second time limit, the result can be found from the table below:</w:t>
      </w:r>
    </w:p>
    <w:p w:rsidR="00C81BAC" w:rsidRDefault="001511A4" w:rsidP="004F0763">
      <w:pPr>
        <w:pStyle w:val="a3"/>
        <w:numPr>
          <w:ilvl w:val="0"/>
          <w:numId w:val="4"/>
        </w:numPr>
      </w:pPr>
      <w:r>
        <w:t>When</w:t>
      </w:r>
      <w:r w:rsidR="004F0763">
        <w:t xml:space="preserve"> 2 movement limit</w:t>
      </w:r>
      <w:r w:rsidR="00366133">
        <w:t xml:space="preserve"> is set</w:t>
      </w:r>
      <w:r w:rsidR="004F0763">
        <w:t xml:space="preserve"> per margin statement, daily cost and reserved liquidity ratio are better </w:t>
      </w:r>
      <w:r w:rsidR="00366133">
        <w:t>with</w:t>
      </w:r>
      <w:r w:rsidR="004F0763">
        <w:t xml:space="preserve"> the fungible FALSE than TRUE. This result is interesting because there are more combinations when the fungible is true, but the result is worse. </w:t>
      </w:r>
      <w:r>
        <w:t>The reason is more combinations may lower the process of seeking the best solution.</w:t>
      </w:r>
    </w:p>
    <w:p w:rsidR="001511A4" w:rsidRDefault="001511A4" w:rsidP="004F0763">
      <w:pPr>
        <w:pStyle w:val="a3"/>
        <w:numPr>
          <w:ilvl w:val="0"/>
          <w:numId w:val="4"/>
        </w:numPr>
      </w:pPr>
      <w:r>
        <w:lastRenderedPageBreak/>
        <w:t>Whe</w:t>
      </w:r>
      <w:r w:rsidR="00366133">
        <w:t xml:space="preserve">n fungible is false, increasing the movement limit per statement will improve the result in both cost and liquidity just a little bit, but it will take much more time. However, when fungible is false, in this case, the result are the same. </w:t>
      </w:r>
    </w:p>
    <w:p w:rsidR="00570F34" w:rsidRDefault="00570F34" w:rsidP="00BC706E">
      <w:pPr>
        <w:pStyle w:val="a3"/>
        <w:ind w:left="1080"/>
      </w:pPr>
    </w:p>
    <w:tbl>
      <w:tblPr>
        <w:tblStyle w:val="a6"/>
        <w:tblW w:w="5000" w:type="pct"/>
        <w:tblLook w:val="04A0" w:firstRow="1" w:lastRow="0" w:firstColumn="1" w:lastColumn="0" w:noHBand="0" w:noVBand="1"/>
      </w:tblPr>
      <w:tblGrid>
        <w:gridCol w:w="1712"/>
        <w:gridCol w:w="1012"/>
        <w:gridCol w:w="1142"/>
        <w:gridCol w:w="1047"/>
        <w:gridCol w:w="1095"/>
        <w:gridCol w:w="1095"/>
        <w:gridCol w:w="1193"/>
      </w:tblGrid>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movementPerMS</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fungible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timeLimit</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RunTime</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dailyCost</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RLRatio</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2</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FALSE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10.29</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396.3164</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0.814592</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2</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TRUE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10.36</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402.5675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0.813071</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r w:rsidR="00570F34" w:rsidRPr="004E3A48" w:rsidTr="00DC6AB5">
        <w:trPr>
          <w:trHeight w:val="300"/>
        </w:trPr>
        <w:tc>
          <w:tcPr>
            <w:tcW w:w="1032"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w:t>
            </w:r>
          </w:p>
        </w:tc>
        <w:tc>
          <w:tcPr>
            <w:tcW w:w="61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FALSE</w:t>
            </w:r>
          </w:p>
        </w:tc>
        <w:tc>
          <w:tcPr>
            <w:tcW w:w="688"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41.95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396.2995</w:t>
            </w:r>
          </w:p>
        </w:tc>
        <w:tc>
          <w:tcPr>
            <w:tcW w:w="660"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0.814862</w:t>
            </w:r>
          </w:p>
        </w:tc>
        <w:tc>
          <w:tcPr>
            <w:tcW w:w="719" w:type="pct"/>
            <w:hideMark/>
          </w:tcPr>
          <w:p w:rsidR="004E3A48" w:rsidRPr="004E3A48" w:rsidRDefault="004E3A48" w:rsidP="004E3A48">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15</w:t>
            </w:r>
          </w:p>
        </w:tc>
      </w:tr>
      <w:tr w:rsidR="004F0763" w:rsidRPr="004E3A48" w:rsidTr="00DC6AB5">
        <w:trPr>
          <w:trHeight w:val="300"/>
        </w:trPr>
        <w:tc>
          <w:tcPr>
            <w:tcW w:w="1032"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w:t>
            </w:r>
          </w:p>
        </w:tc>
        <w:tc>
          <w:tcPr>
            <w:tcW w:w="61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TRUE</w:t>
            </w:r>
          </w:p>
        </w:tc>
        <w:tc>
          <w:tcPr>
            <w:tcW w:w="688"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c>
          <w:tcPr>
            <w:tcW w:w="631"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32.31</w:t>
            </w:r>
          </w:p>
        </w:tc>
        <w:tc>
          <w:tcPr>
            <w:tcW w:w="66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402.5675</w:t>
            </w:r>
          </w:p>
        </w:tc>
        <w:tc>
          <w:tcPr>
            <w:tcW w:w="660"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0.813071</w:t>
            </w:r>
          </w:p>
        </w:tc>
        <w:tc>
          <w:tcPr>
            <w:tcW w:w="719" w:type="pct"/>
            <w:hideMark/>
          </w:tcPr>
          <w:p w:rsidR="008C7213" w:rsidRPr="004E3A48" w:rsidRDefault="008C7213"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10</w:t>
            </w:r>
          </w:p>
        </w:tc>
      </w:tr>
    </w:tbl>
    <w:p w:rsidR="00C81BAC" w:rsidRDefault="00C81BAC" w:rsidP="00AC7BAA">
      <w:pPr>
        <w:pStyle w:val="a3"/>
      </w:pPr>
    </w:p>
    <w:p w:rsidR="00DC6AB5" w:rsidRDefault="00DC6AB5" w:rsidP="00DC6AB5">
      <w:pPr>
        <w:pStyle w:val="a3"/>
        <w:numPr>
          <w:ilvl w:val="0"/>
          <w:numId w:val="7"/>
        </w:numPr>
      </w:pPr>
      <w:r>
        <w:t>When movement limit is fixed to 2.</w:t>
      </w:r>
      <w:r w:rsidR="000D6743">
        <w:t xml:space="preserve"> Compare the result in two tables below. </w:t>
      </w:r>
    </w:p>
    <w:p w:rsidR="000D6743" w:rsidRDefault="0026099B" w:rsidP="000D6743">
      <w:pPr>
        <w:pStyle w:val="a3"/>
        <w:numPr>
          <w:ilvl w:val="0"/>
          <w:numId w:val="4"/>
        </w:numPr>
      </w:pPr>
      <w:r>
        <w:t xml:space="preserve">When fungible is true, </w:t>
      </w:r>
      <w:r w:rsidR="000D6743">
        <w:t xml:space="preserve">there </w:t>
      </w:r>
      <w:r>
        <w:t xml:space="preserve">is an improvement on the result </w:t>
      </w:r>
      <w:r w:rsidR="000D6743">
        <w:t xml:space="preserve"> </w:t>
      </w:r>
      <w:r>
        <w:t xml:space="preserve">at 160 second time limit, and a further improvement at 250 second. </w:t>
      </w:r>
      <w:r w:rsidR="00903443">
        <w:t xml:space="preserve">However, when the fungible is set to false, the result remains unchanged. </w:t>
      </w:r>
      <w:r w:rsidR="009E5C61">
        <w:t>This further confirmed th</w:t>
      </w:r>
      <w:r w:rsidR="00193C92">
        <w:t xml:space="preserve">at it takes more time for inputs that will generate more combinations. </w:t>
      </w:r>
    </w:p>
    <w:tbl>
      <w:tblPr>
        <w:tblStyle w:val="a6"/>
        <w:tblW w:w="5000" w:type="pct"/>
        <w:tblLook w:val="04A0" w:firstRow="1" w:lastRow="0" w:firstColumn="1" w:lastColumn="0" w:noHBand="0" w:noVBand="1"/>
      </w:tblPr>
      <w:tblGrid>
        <w:gridCol w:w="1742"/>
        <w:gridCol w:w="1118"/>
        <w:gridCol w:w="1110"/>
        <w:gridCol w:w="967"/>
        <w:gridCol w:w="1069"/>
        <w:gridCol w:w="1069"/>
        <w:gridCol w:w="1221"/>
      </w:tblGrid>
      <w:tr w:rsidR="00BC706E" w:rsidRPr="00DC6AB5" w:rsidTr="00DC6AB5">
        <w:trPr>
          <w:trHeight w:val="300"/>
        </w:trPr>
        <w:tc>
          <w:tcPr>
            <w:tcW w:w="1050"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movementPerMS</w:t>
            </w:r>
          </w:p>
        </w:tc>
        <w:tc>
          <w:tcPr>
            <w:tcW w:w="67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fungible</w:t>
            </w:r>
          </w:p>
        </w:tc>
        <w:tc>
          <w:tcPr>
            <w:tcW w:w="669"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timeLimit</w:t>
            </w:r>
          </w:p>
        </w:tc>
        <w:tc>
          <w:tcPr>
            <w:tcW w:w="583"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RunTime</w:t>
            </w:r>
          </w:p>
        </w:tc>
        <w:tc>
          <w:tcPr>
            <w:tcW w:w="64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dailyCost</w:t>
            </w:r>
          </w:p>
        </w:tc>
        <w:tc>
          <w:tcPr>
            <w:tcW w:w="644"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RLRatio</w:t>
            </w:r>
          </w:p>
        </w:tc>
        <w:tc>
          <w:tcPr>
            <w:tcW w:w="737" w:type="pct"/>
            <w:hideMark/>
          </w:tcPr>
          <w:p w:rsidR="00BC706E" w:rsidRPr="004E3A48" w:rsidRDefault="00BC706E" w:rsidP="00476359">
            <w:pPr>
              <w:jc w:val="right"/>
              <w:rPr>
                <w:rFonts w:ascii="Calibri" w:eastAsia="Times New Roman" w:hAnsi="Calibri" w:cs="Calibri"/>
                <w:color w:val="000000"/>
                <w:sz w:val="20"/>
                <w:szCs w:val="20"/>
              </w:rPr>
            </w:pPr>
            <w:r w:rsidRPr="004E3A48">
              <w:rPr>
                <w:rFonts w:ascii="Calibri" w:eastAsia="Times New Roman" w:hAnsi="Calibri" w:cs="Calibri"/>
                <w:color w:val="000000"/>
                <w:sz w:val="20"/>
                <w:szCs w:val="20"/>
              </w:rPr>
              <w:t>movement</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10.36</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40.32</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90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90.39</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402.5675</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0.813071</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160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160.46</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398.2953</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0.813285</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r w:rsidR="00DC6AB5" w:rsidRPr="00BC706E" w:rsidTr="00DC6AB5">
        <w:trPr>
          <w:trHeight w:val="300"/>
        </w:trPr>
        <w:tc>
          <w:tcPr>
            <w:tcW w:w="1050"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w:t>
            </w:r>
          </w:p>
        </w:tc>
        <w:tc>
          <w:tcPr>
            <w:tcW w:w="67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TRUE</w:t>
            </w:r>
          </w:p>
        </w:tc>
        <w:tc>
          <w:tcPr>
            <w:tcW w:w="669"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250</w:t>
            </w:r>
          </w:p>
        </w:tc>
        <w:tc>
          <w:tcPr>
            <w:tcW w:w="583"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250.31</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398.2709</w:t>
            </w:r>
          </w:p>
        </w:tc>
        <w:tc>
          <w:tcPr>
            <w:tcW w:w="644"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0.813288</w:t>
            </w:r>
          </w:p>
        </w:tc>
        <w:tc>
          <w:tcPr>
            <w:tcW w:w="737" w:type="pct"/>
            <w:hideMark/>
          </w:tcPr>
          <w:p w:rsidR="00BC706E" w:rsidRPr="00BC706E" w:rsidRDefault="00BC706E" w:rsidP="00BC706E">
            <w:pPr>
              <w:jc w:val="right"/>
              <w:rPr>
                <w:rFonts w:ascii="Calibri" w:eastAsia="Times New Roman" w:hAnsi="Calibri" w:cs="Calibri"/>
                <w:color w:val="000000"/>
                <w:sz w:val="20"/>
                <w:szCs w:val="20"/>
              </w:rPr>
            </w:pPr>
            <w:r w:rsidRPr="00BC706E">
              <w:rPr>
                <w:rFonts w:ascii="Calibri" w:eastAsia="Times New Roman" w:hAnsi="Calibri" w:cs="Calibri"/>
                <w:color w:val="000000"/>
                <w:sz w:val="20"/>
                <w:szCs w:val="20"/>
              </w:rPr>
              <w:t>10</w:t>
            </w:r>
          </w:p>
        </w:tc>
      </w:tr>
    </w:tbl>
    <w:p w:rsidR="009B11DF" w:rsidRDefault="009B11DF" w:rsidP="009C4A11"/>
    <w:tbl>
      <w:tblPr>
        <w:tblStyle w:val="a6"/>
        <w:tblW w:w="5000" w:type="pct"/>
        <w:tblLook w:val="04A0" w:firstRow="1" w:lastRow="0" w:firstColumn="1" w:lastColumn="0" w:noHBand="0" w:noVBand="1"/>
      </w:tblPr>
      <w:tblGrid>
        <w:gridCol w:w="1806"/>
        <w:gridCol w:w="1009"/>
        <w:gridCol w:w="1098"/>
        <w:gridCol w:w="1024"/>
        <w:gridCol w:w="1069"/>
        <w:gridCol w:w="1069"/>
        <w:gridCol w:w="1221"/>
      </w:tblGrid>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movementPerMS</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fungible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timeLimit</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RunTime</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dailyCost</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RLRatio</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movement</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10.29</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40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40.28</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90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90.29</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160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160.3</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r w:rsidR="000D6743" w:rsidRPr="000D6743" w:rsidTr="000D6743">
        <w:trPr>
          <w:trHeight w:val="300"/>
        </w:trPr>
        <w:tc>
          <w:tcPr>
            <w:tcW w:w="1089"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w:t>
            </w:r>
          </w:p>
        </w:tc>
        <w:tc>
          <w:tcPr>
            <w:tcW w:w="608"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FALSE</w:t>
            </w:r>
          </w:p>
        </w:tc>
        <w:tc>
          <w:tcPr>
            <w:tcW w:w="662"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250</w:t>
            </w:r>
          </w:p>
        </w:tc>
        <w:tc>
          <w:tcPr>
            <w:tcW w:w="61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250.36</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396.3164</w:t>
            </w:r>
          </w:p>
        </w:tc>
        <w:tc>
          <w:tcPr>
            <w:tcW w:w="644"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0.814592</w:t>
            </w:r>
          </w:p>
        </w:tc>
        <w:tc>
          <w:tcPr>
            <w:tcW w:w="737" w:type="pct"/>
            <w:hideMark/>
          </w:tcPr>
          <w:p w:rsidR="000D6743" w:rsidRPr="000D6743" w:rsidRDefault="000D6743" w:rsidP="000D6743">
            <w:pPr>
              <w:jc w:val="right"/>
              <w:rPr>
                <w:rFonts w:ascii="Calibri" w:eastAsia="Times New Roman" w:hAnsi="Calibri" w:cs="Calibri"/>
                <w:color w:val="000000"/>
                <w:sz w:val="20"/>
                <w:szCs w:val="20"/>
              </w:rPr>
            </w:pPr>
            <w:r w:rsidRPr="000D6743">
              <w:rPr>
                <w:rFonts w:ascii="Calibri" w:eastAsia="Times New Roman" w:hAnsi="Calibri" w:cs="Calibri"/>
                <w:color w:val="000000"/>
                <w:sz w:val="20"/>
                <w:szCs w:val="20"/>
              </w:rPr>
              <w:t>10</w:t>
            </w:r>
          </w:p>
        </w:tc>
      </w:tr>
    </w:tbl>
    <w:p w:rsidR="000D6743" w:rsidRDefault="000D6743" w:rsidP="00AC7BAA">
      <w:pPr>
        <w:pStyle w:val="a3"/>
      </w:pPr>
    </w:p>
    <w:p w:rsidR="00A87A94" w:rsidRDefault="00A87A94" w:rsidP="00A87A94">
      <w:pPr>
        <w:pStyle w:val="a3"/>
        <w:numPr>
          <w:ilvl w:val="0"/>
          <w:numId w:val="3"/>
        </w:numPr>
      </w:pPr>
      <w:r>
        <w:t>Objectives test</w:t>
      </w:r>
    </w:p>
    <w:p w:rsidR="000A7B4C" w:rsidRDefault="000A7B4C" w:rsidP="000A7B4C">
      <w:pPr>
        <w:pStyle w:val="a3"/>
      </w:pPr>
    </w:p>
    <w:p w:rsidR="000A7B4C" w:rsidRDefault="000A7B4C" w:rsidP="000A7B4C">
      <w:pPr>
        <w:pStyle w:val="a3"/>
      </w:pPr>
      <w:r>
        <w:t>Input:</w:t>
      </w:r>
    </w:p>
    <w:p w:rsidR="000A7B4C" w:rsidRDefault="000A7B4C" w:rsidP="000A7B4C">
      <w:pPr>
        <w:pStyle w:val="a3"/>
      </w:pPr>
      <w:r>
        <w:t>Independent variable:</w:t>
      </w:r>
      <w:r w:rsidR="0027134E">
        <w:t xml:space="preserve"> cost and liquidity settings</w:t>
      </w:r>
    </w:p>
    <w:p w:rsidR="000A7B4C" w:rsidRDefault="000A7B4C" w:rsidP="000A7B4C">
      <w:pPr>
        <w:pStyle w:val="a3"/>
      </w:pPr>
      <w:r>
        <w:t>Dependent variable:</w:t>
      </w:r>
      <w:r w:rsidR="0027134E">
        <w:t xml:space="preserve"> Algo result accuracy</w:t>
      </w:r>
      <w:r w:rsidR="004A0510">
        <w:t xml:space="preserve"> (cost and liquidity)</w:t>
      </w:r>
    </w:p>
    <w:p w:rsidR="00AE69BD" w:rsidRDefault="00AE69BD" w:rsidP="000A7B4C">
      <w:pPr>
        <w:pStyle w:val="a3"/>
      </w:pPr>
      <w:r>
        <w:t xml:space="preserve">Result: </w:t>
      </w:r>
      <w:r w:rsidR="00BB0ADB">
        <w:t xml:space="preserve">the cost is decreasing when the weight on cost is increasing; and the reserved liquidity ratio is increasing when the weight on liquidity is increasing. </w:t>
      </w:r>
    </w:p>
    <w:p w:rsidR="000A7B4C" w:rsidRDefault="009C4A11" w:rsidP="000A7B4C">
      <w:pPr>
        <w:pStyle w:val="a3"/>
      </w:pPr>
      <w:r>
        <w:rPr>
          <w:noProof/>
        </w:rPr>
        <w:lastRenderedPageBreak/>
        <w:drawing>
          <wp:inline distT="0" distB="0" distL="0" distR="0">
            <wp:extent cx="5238492" cy="227647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iveTest.png"/>
                    <pic:cNvPicPr/>
                  </pic:nvPicPr>
                  <pic:blipFill>
                    <a:blip r:embed="rId10">
                      <a:extLst>
                        <a:ext uri="{28A0092B-C50C-407E-A947-70E740481C1C}">
                          <a14:useLocalDpi xmlns:a14="http://schemas.microsoft.com/office/drawing/2010/main" val="0"/>
                        </a:ext>
                      </a:extLst>
                    </a:blip>
                    <a:stretch>
                      <a:fillRect/>
                    </a:stretch>
                  </pic:blipFill>
                  <pic:spPr>
                    <a:xfrm>
                      <a:off x="0" y="0"/>
                      <a:ext cx="5245708" cy="2279611"/>
                    </a:xfrm>
                    <a:prstGeom prst="rect">
                      <a:avLst/>
                    </a:prstGeom>
                  </pic:spPr>
                </pic:pic>
              </a:graphicData>
            </a:graphic>
          </wp:inline>
        </w:drawing>
      </w:r>
    </w:p>
    <w:p w:rsidR="00C419FB" w:rsidRDefault="00C419FB" w:rsidP="000A7B4C">
      <w:pPr>
        <w:pStyle w:val="a3"/>
      </w:pPr>
    </w:p>
    <w:p w:rsidR="00C419FB" w:rsidRDefault="00C419FB" w:rsidP="000A7B4C">
      <w:pPr>
        <w:pStyle w:val="a3"/>
      </w:pPr>
    </w:p>
    <w:p w:rsidR="00A87A94" w:rsidRDefault="00A87A94" w:rsidP="00A87A94">
      <w:pPr>
        <w:pStyle w:val="a3"/>
        <w:numPr>
          <w:ilvl w:val="0"/>
          <w:numId w:val="3"/>
        </w:numPr>
      </w:pPr>
      <w:r>
        <w:t>Number in group test</w:t>
      </w:r>
    </w:p>
    <w:p w:rsidR="004A0510" w:rsidRDefault="004A0510" w:rsidP="004A0510">
      <w:pPr>
        <w:pStyle w:val="a3"/>
      </w:pPr>
      <w:r>
        <w:t>Input:</w:t>
      </w:r>
      <w:r w:rsidR="00C954E1">
        <w:t xml:space="preserve"> 5 or 10 margin statements</w:t>
      </w:r>
    </w:p>
    <w:p w:rsidR="004A0510" w:rsidRDefault="004A0510" w:rsidP="004A0510">
      <w:pPr>
        <w:pStyle w:val="a3"/>
      </w:pPr>
      <w:r>
        <w:t>Independent variable: number of margin statements in one group</w:t>
      </w:r>
    </w:p>
    <w:p w:rsidR="004A0510" w:rsidRDefault="004A0510" w:rsidP="004A0510">
      <w:pPr>
        <w:pStyle w:val="a3"/>
      </w:pPr>
      <w:r>
        <w:t>Dependent variable: Algo result accuracy (cost and liquidity)</w:t>
      </w:r>
    </w:p>
    <w:p w:rsidR="00AE69BD" w:rsidRDefault="00AE69BD" w:rsidP="004A0510">
      <w:pPr>
        <w:pStyle w:val="a3"/>
      </w:pPr>
      <w:r>
        <w:t xml:space="preserve">Result: </w:t>
      </w:r>
      <w:r w:rsidR="002D786D">
        <w:t>not significant difference between different scenarios</w:t>
      </w:r>
    </w:p>
    <w:p w:rsidR="004A0510" w:rsidRDefault="004A0510" w:rsidP="004A0510">
      <w:pPr>
        <w:pStyle w:val="a3"/>
      </w:pPr>
    </w:p>
    <w:p w:rsidR="008C6594" w:rsidRDefault="0092410B" w:rsidP="008C6594">
      <w:r>
        <w:rPr>
          <w:noProof/>
        </w:rPr>
        <w:drawing>
          <wp:inline distT="0" distB="0" distL="0" distR="0">
            <wp:extent cx="6013081" cy="45601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berInGroupTest.png"/>
                    <pic:cNvPicPr/>
                  </pic:nvPicPr>
                  <pic:blipFill>
                    <a:blip r:embed="rId11">
                      <a:extLst>
                        <a:ext uri="{28A0092B-C50C-407E-A947-70E740481C1C}">
                          <a14:useLocalDpi xmlns:a14="http://schemas.microsoft.com/office/drawing/2010/main" val="0"/>
                        </a:ext>
                      </a:extLst>
                    </a:blip>
                    <a:stretch>
                      <a:fillRect/>
                    </a:stretch>
                  </pic:blipFill>
                  <pic:spPr>
                    <a:xfrm>
                      <a:off x="0" y="0"/>
                      <a:ext cx="6018843" cy="4564495"/>
                    </a:xfrm>
                    <a:prstGeom prst="rect">
                      <a:avLst/>
                    </a:prstGeom>
                  </pic:spPr>
                </pic:pic>
              </a:graphicData>
            </a:graphic>
          </wp:inline>
        </w:drawing>
      </w:r>
    </w:p>
    <w:p w:rsidR="008C6594" w:rsidRDefault="008C6594"/>
    <w:p w:rsidR="002A61DA" w:rsidRDefault="002A61DA" w:rsidP="002A61DA">
      <w:pPr>
        <w:pStyle w:val="a3"/>
        <w:numPr>
          <w:ilvl w:val="0"/>
          <w:numId w:val="3"/>
        </w:numPr>
      </w:pPr>
      <w:r>
        <w:lastRenderedPageBreak/>
        <w:t>Integral ratio change</w:t>
      </w:r>
    </w:p>
    <w:p w:rsidR="00F150F9" w:rsidRDefault="00F150F9" w:rsidP="00F150F9">
      <w:pPr>
        <w:pStyle w:val="a3"/>
      </w:pPr>
      <w:r>
        <w:t xml:space="preserve">Input: 10 margin calls and </w:t>
      </w:r>
      <w:r w:rsidR="009638F2">
        <w:t>50 assets</w:t>
      </w:r>
    </w:p>
    <w:p w:rsidR="00F150F9" w:rsidRDefault="00F150F9" w:rsidP="00F150F9">
      <w:pPr>
        <w:pStyle w:val="a3"/>
      </w:pPr>
      <w:r>
        <w:t>Independent variables:</w:t>
      </w:r>
      <w:r w:rsidR="009638F2">
        <w:t xml:space="preserve"> the ratio of indivisible assets</w:t>
      </w:r>
      <w:r w:rsidR="00C9600F">
        <w:t>, 3 combinations of 50 assets</w:t>
      </w:r>
    </w:p>
    <w:p w:rsidR="00F150F9" w:rsidRDefault="00F150F9" w:rsidP="00F150F9">
      <w:pPr>
        <w:pStyle w:val="a3"/>
      </w:pPr>
      <w:r>
        <w:t>Dependent variables:</w:t>
      </w:r>
      <w:r w:rsidR="009638F2">
        <w:t xml:space="preserve"> Algo run time and result accuracy (cost and liquidity)</w:t>
      </w:r>
    </w:p>
    <w:p w:rsidR="009638F2" w:rsidRDefault="00F150F9" w:rsidP="009638F2">
      <w:pPr>
        <w:pStyle w:val="a3"/>
      </w:pPr>
      <w:r>
        <w:t>Result:</w:t>
      </w:r>
      <w:r w:rsidR="009638F2">
        <w:t xml:space="preserve"> Running time </w:t>
      </w:r>
      <w:r w:rsidR="006A78E1">
        <w:t xml:space="preserve">has no difference below 250 seconds; </w:t>
      </w:r>
    </w:p>
    <w:p w:rsidR="006104E9" w:rsidRDefault="006104E9" w:rsidP="009638F2">
      <w:pPr>
        <w:pStyle w:val="a3"/>
      </w:pPr>
    </w:p>
    <w:p w:rsidR="00410A95" w:rsidRDefault="00410A95" w:rsidP="009638F2">
      <w:pPr>
        <w:pStyle w:val="a3"/>
      </w:pPr>
      <w:r>
        <w:t>The figures are generated by the average of the result in 3 scenarios (assets amount combinations)</w:t>
      </w:r>
    </w:p>
    <w:p w:rsidR="006104E9" w:rsidRDefault="006104E9" w:rsidP="009638F2">
      <w:pPr>
        <w:pStyle w:val="a3"/>
      </w:pPr>
      <w:r>
        <w:t>The figure on the left hand side shows us that the cost increases as the integral assets (indivisible assets) ratio increase. (</w:t>
      </w:r>
      <w:r w:rsidRPr="002B3EDC">
        <w:rPr>
          <w:color w:val="FF0000"/>
        </w:rPr>
        <w:t>No rounding done for the indivisible assets treated as divisible assets, further tests with the rounding are required</w:t>
      </w:r>
      <w:r>
        <w:t>)</w:t>
      </w:r>
    </w:p>
    <w:p w:rsidR="00C9600F" w:rsidRDefault="0004410E" w:rsidP="009638F2">
      <w:pPr>
        <w:pStyle w:val="a3"/>
      </w:pPr>
      <w:r>
        <w:t>While, t</w:t>
      </w:r>
      <w:r w:rsidR="00C9600F">
        <w:t xml:space="preserve">he liquidity ratio doesn’t seems to have </w:t>
      </w:r>
      <w:r>
        <w:t>a linear relationship</w:t>
      </w:r>
      <w:r w:rsidR="00C9600F">
        <w:t xml:space="preserve"> </w:t>
      </w:r>
      <w:r>
        <w:t xml:space="preserve">with the integral assets ratio, and the peak in the middle is probably due to the real situation. </w:t>
      </w:r>
    </w:p>
    <w:p w:rsidR="00B64507" w:rsidRDefault="006104E9" w:rsidP="009638F2">
      <w:pPr>
        <w:pStyle w:val="a3"/>
      </w:pPr>
      <w:r>
        <w:rPr>
          <w:noProof/>
        </w:rPr>
        <w:drawing>
          <wp:inline distT="0" distB="0" distL="0" distR="0">
            <wp:extent cx="5274310" cy="2472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gerRatioTes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72690"/>
                    </a:xfrm>
                    <a:prstGeom prst="rect">
                      <a:avLst/>
                    </a:prstGeom>
                  </pic:spPr>
                </pic:pic>
              </a:graphicData>
            </a:graphic>
          </wp:inline>
        </w:drawing>
      </w:r>
    </w:p>
    <w:p w:rsidR="009976E5" w:rsidRDefault="009976E5" w:rsidP="009976E5">
      <w:pPr>
        <w:pStyle w:val="a3"/>
        <w:numPr>
          <w:ilvl w:val="0"/>
          <w:numId w:val="3"/>
        </w:numPr>
      </w:pPr>
      <w:r>
        <w:t>Integer variables influence without movement constraints</w:t>
      </w:r>
    </w:p>
    <w:p w:rsidR="009976E5" w:rsidRDefault="009976E5" w:rsidP="009976E5">
      <w:pPr>
        <w:pStyle w:val="a3"/>
      </w:pPr>
    </w:p>
    <w:p w:rsidR="009976E5" w:rsidRDefault="009976E5" w:rsidP="009976E5">
      <w:pPr>
        <w:pStyle w:val="a3"/>
      </w:pPr>
    </w:p>
    <w:p w:rsidR="009976E5" w:rsidRDefault="00EE48C6" w:rsidP="009976E5">
      <w:pPr>
        <w:pStyle w:val="a3"/>
      </w:pPr>
      <w:r>
        <w:t xml:space="preserve">Input: (cost, liquidity) = (10, 0); time limit = 10s. </w:t>
      </w:r>
    </w:p>
    <w:tbl>
      <w:tblPr>
        <w:tblStyle w:val="a6"/>
        <w:tblW w:w="3189" w:type="pct"/>
        <w:jc w:val="center"/>
        <w:tblLook w:val="04A0" w:firstRow="1" w:lastRow="0" w:firstColumn="1" w:lastColumn="0" w:noHBand="0" w:noVBand="1"/>
      </w:tblPr>
      <w:tblGrid>
        <w:gridCol w:w="1295"/>
        <w:gridCol w:w="938"/>
        <w:gridCol w:w="977"/>
        <w:gridCol w:w="977"/>
        <w:gridCol w:w="1104"/>
      </w:tblGrid>
      <w:tr w:rsidR="00EE48C6" w:rsidRPr="009976E5" w:rsidTr="00EE48C6">
        <w:trPr>
          <w:trHeight w:val="406"/>
          <w:jc w:val="center"/>
        </w:trPr>
        <w:tc>
          <w:tcPr>
            <w:tcW w:w="1225" w:type="pct"/>
          </w:tcPr>
          <w:p w:rsidR="00EE48C6" w:rsidRPr="009976E5" w:rsidRDefault="00EE48C6" w:rsidP="00EE48C6">
            <w:pPr>
              <w:jc w:val="center"/>
              <w:rPr>
                <w:sz w:val="20"/>
              </w:rPr>
            </w:pPr>
            <w:r>
              <w:rPr>
                <w:sz w:val="20"/>
              </w:rPr>
              <w:t>Independent variable</w:t>
            </w:r>
          </w:p>
        </w:tc>
        <w:tc>
          <w:tcPr>
            <w:tcW w:w="3775" w:type="pct"/>
            <w:gridSpan w:val="4"/>
          </w:tcPr>
          <w:p w:rsidR="00EE48C6" w:rsidRPr="009976E5" w:rsidRDefault="00EE48C6" w:rsidP="00EE48C6">
            <w:pPr>
              <w:jc w:val="center"/>
              <w:rPr>
                <w:sz w:val="20"/>
              </w:rPr>
            </w:pPr>
            <w:r>
              <w:rPr>
                <w:sz w:val="20"/>
              </w:rPr>
              <w:t>Dependent variables</w:t>
            </w:r>
          </w:p>
        </w:tc>
      </w:tr>
      <w:tr w:rsidR="00EE48C6" w:rsidRPr="009976E5" w:rsidTr="00EE48C6">
        <w:trPr>
          <w:trHeight w:val="406"/>
          <w:jc w:val="center"/>
        </w:trPr>
        <w:tc>
          <w:tcPr>
            <w:tcW w:w="1225" w:type="pct"/>
          </w:tcPr>
          <w:p w:rsidR="00EE48C6" w:rsidRPr="009976E5" w:rsidRDefault="00EE48C6" w:rsidP="00EE48C6">
            <w:pPr>
              <w:rPr>
                <w:sz w:val="20"/>
              </w:rPr>
            </w:pPr>
            <w:r w:rsidRPr="009976E5">
              <w:rPr>
                <w:sz w:val="20"/>
              </w:rPr>
              <w:t>integerRatio</w:t>
            </w:r>
          </w:p>
        </w:tc>
        <w:tc>
          <w:tcPr>
            <w:tcW w:w="886" w:type="pct"/>
          </w:tcPr>
          <w:p w:rsidR="00EE48C6" w:rsidRPr="009976E5" w:rsidRDefault="00EE48C6" w:rsidP="00EE48C6">
            <w:pPr>
              <w:rPr>
                <w:sz w:val="20"/>
              </w:rPr>
            </w:pPr>
            <w:r w:rsidRPr="009976E5">
              <w:rPr>
                <w:sz w:val="20"/>
              </w:rPr>
              <w:t>RunTime</w:t>
            </w:r>
          </w:p>
        </w:tc>
        <w:tc>
          <w:tcPr>
            <w:tcW w:w="923" w:type="pct"/>
          </w:tcPr>
          <w:p w:rsidR="00EE48C6" w:rsidRPr="009976E5" w:rsidRDefault="00EE48C6" w:rsidP="00EE48C6">
            <w:pPr>
              <w:rPr>
                <w:sz w:val="20"/>
              </w:rPr>
            </w:pPr>
            <w:r w:rsidRPr="009976E5">
              <w:rPr>
                <w:sz w:val="20"/>
              </w:rPr>
              <w:t>dailyCost</w:t>
            </w:r>
          </w:p>
        </w:tc>
        <w:tc>
          <w:tcPr>
            <w:tcW w:w="923" w:type="pct"/>
          </w:tcPr>
          <w:p w:rsidR="00EE48C6" w:rsidRPr="009976E5" w:rsidRDefault="00EE48C6" w:rsidP="00EE48C6">
            <w:pPr>
              <w:rPr>
                <w:sz w:val="20"/>
              </w:rPr>
            </w:pPr>
            <w:r w:rsidRPr="009976E5">
              <w:rPr>
                <w:sz w:val="20"/>
              </w:rPr>
              <w:t>RLRatio</w:t>
            </w:r>
          </w:p>
        </w:tc>
        <w:tc>
          <w:tcPr>
            <w:tcW w:w="1042" w:type="pct"/>
          </w:tcPr>
          <w:p w:rsidR="00EE48C6" w:rsidRPr="009976E5" w:rsidRDefault="00EE48C6" w:rsidP="00EE48C6">
            <w:pPr>
              <w:rPr>
                <w:sz w:val="20"/>
              </w:rPr>
            </w:pPr>
            <w:r w:rsidRPr="009976E5">
              <w:rPr>
                <w:sz w:val="20"/>
              </w:rPr>
              <w:t>movement</w:t>
            </w:r>
          </w:p>
        </w:tc>
      </w:tr>
      <w:tr w:rsidR="00EE48C6" w:rsidRPr="009976E5" w:rsidTr="00EE48C6">
        <w:trPr>
          <w:trHeight w:val="315"/>
          <w:jc w:val="center"/>
        </w:trPr>
        <w:tc>
          <w:tcPr>
            <w:tcW w:w="1225" w:type="pct"/>
            <w:noWrap/>
            <w:hideMark/>
          </w:tcPr>
          <w:p w:rsidR="00EE48C6" w:rsidRPr="009976E5" w:rsidRDefault="00EE48C6" w:rsidP="00EE48C6">
            <w:pPr>
              <w:jc w:val="right"/>
              <w:rPr>
                <w:sz w:val="20"/>
              </w:rPr>
            </w:pPr>
            <w:r w:rsidRPr="009976E5">
              <w:rPr>
                <w:sz w:val="20"/>
              </w:rPr>
              <w:t>0</w:t>
            </w:r>
          </w:p>
        </w:tc>
        <w:tc>
          <w:tcPr>
            <w:tcW w:w="886" w:type="pct"/>
            <w:noWrap/>
            <w:hideMark/>
          </w:tcPr>
          <w:p w:rsidR="00EE48C6" w:rsidRPr="009976E5" w:rsidRDefault="00EE48C6" w:rsidP="00EE48C6">
            <w:pPr>
              <w:jc w:val="right"/>
              <w:rPr>
                <w:sz w:val="20"/>
              </w:rPr>
            </w:pPr>
            <w:r w:rsidRPr="009976E5">
              <w:rPr>
                <w:sz w:val="20"/>
              </w:rPr>
              <w:t>0.24</w:t>
            </w:r>
          </w:p>
        </w:tc>
        <w:tc>
          <w:tcPr>
            <w:tcW w:w="923" w:type="pct"/>
            <w:noWrap/>
            <w:hideMark/>
          </w:tcPr>
          <w:p w:rsidR="00EE48C6" w:rsidRPr="009976E5" w:rsidRDefault="00EE48C6" w:rsidP="00EE48C6">
            <w:pPr>
              <w:jc w:val="right"/>
              <w:rPr>
                <w:sz w:val="20"/>
              </w:rPr>
            </w:pPr>
            <w:r w:rsidRPr="009976E5">
              <w:rPr>
                <w:sz w:val="20"/>
              </w:rPr>
              <w:t>375.9248</w:t>
            </w:r>
          </w:p>
        </w:tc>
        <w:tc>
          <w:tcPr>
            <w:tcW w:w="923" w:type="pct"/>
            <w:noWrap/>
            <w:hideMark/>
          </w:tcPr>
          <w:p w:rsidR="00EE48C6" w:rsidRPr="009976E5" w:rsidRDefault="00EE48C6" w:rsidP="00EE48C6">
            <w:pPr>
              <w:jc w:val="right"/>
              <w:rPr>
                <w:sz w:val="20"/>
              </w:rPr>
            </w:pPr>
            <w:r w:rsidRPr="009976E5">
              <w:rPr>
                <w:sz w:val="20"/>
              </w:rPr>
              <w:t>0.720788</w:t>
            </w:r>
          </w:p>
        </w:tc>
        <w:tc>
          <w:tcPr>
            <w:tcW w:w="1042" w:type="pct"/>
            <w:noWrap/>
            <w:hideMark/>
          </w:tcPr>
          <w:p w:rsidR="00EE48C6" w:rsidRPr="009976E5" w:rsidRDefault="00EE48C6" w:rsidP="00EE48C6">
            <w:pPr>
              <w:jc w:val="right"/>
              <w:rPr>
                <w:sz w:val="20"/>
              </w:rPr>
            </w:pPr>
            <w:r w:rsidRPr="009976E5">
              <w:rPr>
                <w:sz w:val="20"/>
              </w:rPr>
              <w:t>21</w:t>
            </w:r>
          </w:p>
        </w:tc>
      </w:tr>
      <w:tr w:rsidR="00EE48C6" w:rsidRPr="009976E5" w:rsidTr="00EE48C6">
        <w:trPr>
          <w:trHeight w:val="315"/>
          <w:jc w:val="center"/>
        </w:trPr>
        <w:tc>
          <w:tcPr>
            <w:tcW w:w="1225" w:type="pct"/>
            <w:noWrap/>
            <w:hideMark/>
          </w:tcPr>
          <w:p w:rsidR="00EE48C6" w:rsidRPr="009976E5" w:rsidRDefault="00EE48C6" w:rsidP="00EE48C6">
            <w:pPr>
              <w:jc w:val="right"/>
              <w:rPr>
                <w:sz w:val="20"/>
              </w:rPr>
            </w:pPr>
            <w:r w:rsidRPr="009976E5">
              <w:rPr>
                <w:sz w:val="20"/>
              </w:rPr>
              <w:t>1</w:t>
            </w:r>
          </w:p>
        </w:tc>
        <w:tc>
          <w:tcPr>
            <w:tcW w:w="886" w:type="pct"/>
            <w:noWrap/>
            <w:hideMark/>
          </w:tcPr>
          <w:p w:rsidR="00EE48C6" w:rsidRPr="009976E5" w:rsidRDefault="00EE48C6" w:rsidP="00EE48C6">
            <w:pPr>
              <w:jc w:val="right"/>
              <w:rPr>
                <w:sz w:val="20"/>
              </w:rPr>
            </w:pPr>
            <w:r w:rsidRPr="009976E5">
              <w:rPr>
                <w:sz w:val="20"/>
              </w:rPr>
              <w:t>15.515</w:t>
            </w:r>
          </w:p>
        </w:tc>
        <w:tc>
          <w:tcPr>
            <w:tcW w:w="923" w:type="pct"/>
            <w:noWrap/>
            <w:hideMark/>
          </w:tcPr>
          <w:p w:rsidR="00EE48C6" w:rsidRPr="009976E5" w:rsidRDefault="00EE48C6" w:rsidP="00EE48C6">
            <w:pPr>
              <w:jc w:val="right"/>
              <w:rPr>
                <w:sz w:val="20"/>
              </w:rPr>
            </w:pPr>
            <w:r w:rsidRPr="009976E5">
              <w:rPr>
                <w:sz w:val="20"/>
              </w:rPr>
              <w:t>375.925</w:t>
            </w:r>
            <w:r>
              <w:rPr>
                <w:sz w:val="20"/>
              </w:rPr>
              <w:t>0</w:t>
            </w:r>
          </w:p>
        </w:tc>
        <w:tc>
          <w:tcPr>
            <w:tcW w:w="923" w:type="pct"/>
            <w:noWrap/>
            <w:hideMark/>
          </w:tcPr>
          <w:p w:rsidR="00EE48C6" w:rsidRPr="009976E5" w:rsidRDefault="00EE48C6" w:rsidP="00EE48C6">
            <w:pPr>
              <w:jc w:val="right"/>
              <w:rPr>
                <w:sz w:val="20"/>
              </w:rPr>
            </w:pPr>
            <w:r w:rsidRPr="009976E5">
              <w:rPr>
                <w:sz w:val="20"/>
              </w:rPr>
              <w:t>0.720788</w:t>
            </w:r>
          </w:p>
        </w:tc>
        <w:tc>
          <w:tcPr>
            <w:tcW w:w="1042" w:type="pct"/>
            <w:noWrap/>
            <w:hideMark/>
          </w:tcPr>
          <w:p w:rsidR="00EE48C6" w:rsidRPr="009976E5" w:rsidRDefault="00EE48C6" w:rsidP="00EE48C6">
            <w:pPr>
              <w:jc w:val="right"/>
              <w:rPr>
                <w:sz w:val="20"/>
              </w:rPr>
            </w:pPr>
            <w:r w:rsidRPr="009976E5">
              <w:rPr>
                <w:sz w:val="20"/>
              </w:rPr>
              <w:t>25</w:t>
            </w:r>
          </w:p>
        </w:tc>
      </w:tr>
    </w:tbl>
    <w:p w:rsidR="009976E5" w:rsidRDefault="009976E5" w:rsidP="009976E5">
      <w:pPr>
        <w:pStyle w:val="a3"/>
      </w:pPr>
    </w:p>
    <w:p w:rsidR="00EE48C6" w:rsidRDefault="00EE48C6" w:rsidP="009976E5">
      <w:pPr>
        <w:pStyle w:val="a3"/>
      </w:pPr>
      <w:r>
        <w:t>Input: (cost, liquidity) = (5, 5); time limit = 10s.</w:t>
      </w:r>
    </w:p>
    <w:tbl>
      <w:tblPr>
        <w:tblStyle w:val="a6"/>
        <w:tblW w:w="3189" w:type="pct"/>
        <w:jc w:val="center"/>
        <w:tblLook w:val="04A0" w:firstRow="1" w:lastRow="0" w:firstColumn="1" w:lastColumn="0" w:noHBand="0" w:noVBand="1"/>
      </w:tblPr>
      <w:tblGrid>
        <w:gridCol w:w="1295"/>
        <w:gridCol w:w="938"/>
        <w:gridCol w:w="977"/>
        <w:gridCol w:w="977"/>
        <w:gridCol w:w="1104"/>
      </w:tblGrid>
      <w:tr w:rsidR="00EE48C6" w:rsidRPr="009976E5" w:rsidTr="00EE48C6">
        <w:trPr>
          <w:trHeight w:val="406"/>
          <w:jc w:val="center"/>
        </w:trPr>
        <w:tc>
          <w:tcPr>
            <w:tcW w:w="1224" w:type="pct"/>
          </w:tcPr>
          <w:p w:rsidR="00EE48C6" w:rsidRPr="009976E5" w:rsidRDefault="00EE48C6" w:rsidP="00EE48C6">
            <w:pPr>
              <w:jc w:val="center"/>
              <w:rPr>
                <w:sz w:val="20"/>
              </w:rPr>
            </w:pPr>
            <w:r>
              <w:rPr>
                <w:sz w:val="20"/>
              </w:rPr>
              <w:t>Independent variable</w:t>
            </w:r>
          </w:p>
        </w:tc>
        <w:tc>
          <w:tcPr>
            <w:tcW w:w="3776" w:type="pct"/>
            <w:gridSpan w:val="4"/>
          </w:tcPr>
          <w:p w:rsidR="00EE48C6" w:rsidRPr="009976E5" w:rsidRDefault="00EE48C6" w:rsidP="00EE48C6">
            <w:pPr>
              <w:jc w:val="center"/>
              <w:rPr>
                <w:sz w:val="20"/>
              </w:rPr>
            </w:pPr>
            <w:r>
              <w:rPr>
                <w:sz w:val="20"/>
              </w:rPr>
              <w:t>Dependent variables</w:t>
            </w:r>
          </w:p>
        </w:tc>
      </w:tr>
      <w:tr w:rsidR="00EE48C6" w:rsidRPr="009976E5" w:rsidTr="00EE48C6">
        <w:trPr>
          <w:trHeight w:val="406"/>
          <w:jc w:val="center"/>
        </w:trPr>
        <w:tc>
          <w:tcPr>
            <w:tcW w:w="1225" w:type="pct"/>
          </w:tcPr>
          <w:p w:rsidR="00EE48C6" w:rsidRPr="009976E5" w:rsidRDefault="00EE48C6" w:rsidP="00A03B84">
            <w:pPr>
              <w:rPr>
                <w:sz w:val="20"/>
              </w:rPr>
            </w:pPr>
            <w:r w:rsidRPr="009976E5">
              <w:rPr>
                <w:sz w:val="20"/>
              </w:rPr>
              <w:t>integerRatio</w:t>
            </w:r>
          </w:p>
        </w:tc>
        <w:tc>
          <w:tcPr>
            <w:tcW w:w="886" w:type="pct"/>
          </w:tcPr>
          <w:p w:rsidR="00EE48C6" w:rsidRPr="009976E5" w:rsidRDefault="00EE48C6" w:rsidP="00A03B84">
            <w:pPr>
              <w:rPr>
                <w:sz w:val="20"/>
              </w:rPr>
            </w:pPr>
            <w:r w:rsidRPr="009976E5">
              <w:rPr>
                <w:sz w:val="20"/>
              </w:rPr>
              <w:t>RunTime</w:t>
            </w:r>
          </w:p>
        </w:tc>
        <w:tc>
          <w:tcPr>
            <w:tcW w:w="923" w:type="pct"/>
          </w:tcPr>
          <w:p w:rsidR="00EE48C6" w:rsidRPr="009976E5" w:rsidRDefault="00EE48C6" w:rsidP="00A03B84">
            <w:pPr>
              <w:rPr>
                <w:sz w:val="20"/>
              </w:rPr>
            </w:pPr>
            <w:r w:rsidRPr="009976E5">
              <w:rPr>
                <w:sz w:val="20"/>
              </w:rPr>
              <w:t>dailyCost</w:t>
            </w:r>
          </w:p>
        </w:tc>
        <w:tc>
          <w:tcPr>
            <w:tcW w:w="923" w:type="pct"/>
          </w:tcPr>
          <w:p w:rsidR="00EE48C6" w:rsidRPr="009976E5" w:rsidRDefault="00EE48C6" w:rsidP="00A03B84">
            <w:pPr>
              <w:rPr>
                <w:sz w:val="20"/>
              </w:rPr>
            </w:pPr>
            <w:r w:rsidRPr="009976E5">
              <w:rPr>
                <w:sz w:val="20"/>
              </w:rPr>
              <w:t>RLRatio</w:t>
            </w:r>
          </w:p>
        </w:tc>
        <w:tc>
          <w:tcPr>
            <w:tcW w:w="1042" w:type="pct"/>
          </w:tcPr>
          <w:p w:rsidR="00EE48C6" w:rsidRPr="009976E5" w:rsidRDefault="00EE48C6" w:rsidP="00A03B84">
            <w:pPr>
              <w:rPr>
                <w:sz w:val="20"/>
              </w:rPr>
            </w:pPr>
            <w:r w:rsidRPr="009976E5">
              <w:rPr>
                <w:sz w:val="20"/>
              </w:rPr>
              <w:t>movement</w:t>
            </w:r>
          </w:p>
        </w:tc>
      </w:tr>
      <w:tr w:rsidR="00EE48C6" w:rsidRPr="009976E5" w:rsidTr="00EE48C6">
        <w:trPr>
          <w:trHeight w:val="315"/>
          <w:jc w:val="center"/>
        </w:trPr>
        <w:tc>
          <w:tcPr>
            <w:tcW w:w="1225" w:type="pct"/>
            <w:noWrap/>
            <w:hideMark/>
          </w:tcPr>
          <w:p w:rsidR="00EE48C6" w:rsidRPr="009976E5" w:rsidRDefault="00EE48C6" w:rsidP="00A03B84">
            <w:pPr>
              <w:jc w:val="right"/>
              <w:rPr>
                <w:sz w:val="20"/>
              </w:rPr>
            </w:pPr>
            <w:r w:rsidRPr="009976E5">
              <w:rPr>
                <w:sz w:val="20"/>
              </w:rPr>
              <w:t>0</w:t>
            </w:r>
          </w:p>
        </w:tc>
        <w:tc>
          <w:tcPr>
            <w:tcW w:w="886" w:type="pct"/>
            <w:noWrap/>
            <w:hideMark/>
          </w:tcPr>
          <w:p w:rsidR="00EE48C6" w:rsidRPr="009976E5" w:rsidRDefault="00EE48C6" w:rsidP="00A03B84">
            <w:pPr>
              <w:jc w:val="right"/>
              <w:rPr>
                <w:sz w:val="20"/>
              </w:rPr>
            </w:pPr>
            <w:r w:rsidRPr="009976E5">
              <w:rPr>
                <w:sz w:val="20"/>
              </w:rPr>
              <w:t>0.21</w:t>
            </w:r>
          </w:p>
        </w:tc>
        <w:tc>
          <w:tcPr>
            <w:tcW w:w="923" w:type="pct"/>
            <w:noWrap/>
            <w:hideMark/>
          </w:tcPr>
          <w:p w:rsidR="00EE48C6" w:rsidRPr="009976E5" w:rsidRDefault="00EE48C6" w:rsidP="00A03B84">
            <w:pPr>
              <w:jc w:val="right"/>
              <w:rPr>
                <w:sz w:val="20"/>
              </w:rPr>
            </w:pPr>
            <w:r w:rsidRPr="009976E5">
              <w:rPr>
                <w:sz w:val="20"/>
              </w:rPr>
              <w:t>400.8902</w:t>
            </w:r>
          </w:p>
        </w:tc>
        <w:tc>
          <w:tcPr>
            <w:tcW w:w="923" w:type="pct"/>
            <w:noWrap/>
            <w:hideMark/>
          </w:tcPr>
          <w:p w:rsidR="00EE48C6" w:rsidRPr="009976E5" w:rsidRDefault="00EE48C6" w:rsidP="00A03B84">
            <w:pPr>
              <w:jc w:val="right"/>
              <w:rPr>
                <w:sz w:val="20"/>
              </w:rPr>
            </w:pPr>
            <w:r w:rsidRPr="009976E5">
              <w:rPr>
                <w:sz w:val="20"/>
              </w:rPr>
              <w:t>0.737935</w:t>
            </w:r>
          </w:p>
        </w:tc>
        <w:tc>
          <w:tcPr>
            <w:tcW w:w="1042" w:type="pct"/>
            <w:noWrap/>
            <w:hideMark/>
          </w:tcPr>
          <w:p w:rsidR="00EE48C6" w:rsidRPr="009976E5" w:rsidRDefault="00EE48C6" w:rsidP="00A03B84">
            <w:pPr>
              <w:jc w:val="right"/>
              <w:rPr>
                <w:sz w:val="20"/>
              </w:rPr>
            </w:pPr>
            <w:r w:rsidRPr="009976E5">
              <w:rPr>
                <w:sz w:val="20"/>
              </w:rPr>
              <w:t>24</w:t>
            </w:r>
          </w:p>
        </w:tc>
      </w:tr>
      <w:tr w:rsidR="00EE48C6" w:rsidRPr="009976E5" w:rsidTr="00EE48C6">
        <w:trPr>
          <w:trHeight w:val="315"/>
          <w:jc w:val="center"/>
        </w:trPr>
        <w:tc>
          <w:tcPr>
            <w:tcW w:w="1225" w:type="pct"/>
            <w:noWrap/>
            <w:hideMark/>
          </w:tcPr>
          <w:p w:rsidR="00EE48C6" w:rsidRPr="009976E5" w:rsidRDefault="00EE48C6" w:rsidP="00A03B84">
            <w:pPr>
              <w:jc w:val="right"/>
              <w:rPr>
                <w:sz w:val="20"/>
              </w:rPr>
            </w:pPr>
            <w:r w:rsidRPr="009976E5">
              <w:rPr>
                <w:sz w:val="20"/>
              </w:rPr>
              <w:t>1</w:t>
            </w:r>
          </w:p>
        </w:tc>
        <w:tc>
          <w:tcPr>
            <w:tcW w:w="886" w:type="pct"/>
            <w:noWrap/>
            <w:hideMark/>
          </w:tcPr>
          <w:p w:rsidR="00EE48C6" w:rsidRPr="009976E5" w:rsidRDefault="00EE48C6" w:rsidP="00A03B84">
            <w:pPr>
              <w:jc w:val="right"/>
              <w:rPr>
                <w:sz w:val="20"/>
              </w:rPr>
            </w:pPr>
            <w:r w:rsidRPr="009976E5">
              <w:rPr>
                <w:sz w:val="20"/>
              </w:rPr>
              <w:t>20.37</w:t>
            </w:r>
          </w:p>
        </w:tc>
        <w:tc>
          <w:tcPr>
            <w:tcW w:w="923" w:type="pct"/>
            <w:noWrap/>
            <w:hideMark/>
          </w:tcPr>
          <w:p w:rsidR="00EE48C6" w:rsidRPr="009976E5" w:rsidRDefault="00EE48C6" w:rsidP="00A03B84">
            <w:pPr>
              <w:jc w:val="right"/>
              <w:rPr>
                <w:sz w:val="20"/>
              </w:rPr>
            </w:pPr>
            <w:r w:rsidRPr="009976E5">
              <w:rPr>
                <w:sz w:val="20"/>
              </w:rPr>
              <w:t>400.8907</w:t>
            </w:r>
          </w:p>
        </w:tc>
        <w:tc>
          <w:tcPr>
            <w:tcW w:w="923" w:type="pct"/>
            <w:noWrap/>
            <w:hideMark/>
          </w:tcPr>
          <w:p w:rsidR="00EE48C6" w:rsidRPr="009976E5" w:rsidRDefault="00EE48C6" w:rsidP="00A03B84">
            <w:pPr>
              <w:jc w:val="right"/>
              <w:rPr>
                <w:sz w:val="20"/>
              </w:rPr>
            </w:pPr>
            <w:r w:rsidRPr="009976E5">
              <w:rPr>
                <w:sz w:val="20"/>
              </w:rPr>
              <w:t>0.737935</w:t>
            </w:r>
          </w:p>
        </w:tc>
        <w:tc>
          <w:tcPr>
            <w:tcW w:w="1042" w:type="pct"/>
            <w:noWrap/>
            <w:hideMark/>
          </w:tcPr>
          <w:p w:rsidR="00EE48C6" w:rsidRPr="009976E5" w:rsidRDefault="00EE48C6" w:rsidP="00A03B84">
            <w:pPr>
              <w:jc w:val="right"/>
              <w:rPr>
                <w:sz w:val="20"/>
              </w:rPr>
            </w:pPr>
            <w:r w:rsidRPr="009976E5">
              <w:rPr>
                <w:sz w:val="20"/>
              </w:rPr>
              <w:t>30</w:t>
            </w:r>
          </w:p>
        </w:tc>
      </w:tr>
    </w:tbl>
    <w:p w:rsidR="00EE48C6" w:rsidRDefault="00EE48C6" w:rsidP="009976E5">
      <w:pPr>
        <w:pStyle w:val="a3"/>
      </w:pPr>
    </w:p>
    <w:p w:rsidR="00D8302B" w:rsidRDefault="00D8302B" w:rsidP="00D8302B">
      <w:pPr>
        <w:pStyle w:val="a3"/>
        <w:numPr>
          <w:ilvl w:val="0"/>
          <w:numId w:val="3"/>
        </w:numPr>
      </w:pPr>
      <w:r>
        <w:t>Movement constraints influence with integer variables</w:t>
      </w:r>
    </w:p>
    <w:p w:rsidR="000E34F5" w:rsidRDefault="000E34F5" w:rsidP="000E34F5">
      <w:pPr>
        <w:pStyle w:val="a3"/>
      </w:pPr>
    </w:p>
    <w:p w:rsidR="000F29C3" w:rsidRDefault="000F29C3" w:rsidP="00185735">
      <w:pPr>
        <w:pStyle w:val="a3"/>
      </w:pPr>
      <w:r>
        <w:lastRenderedPageBreak/>
        <w:t>Input: (cost, liquidity) = (5, 5); time limit = 10s.</w:t>
      </w:r>
      <w:bookmarkStart w:id="0" w:name="_GoBack"/>
      <w:bookmarkEnd w:id="0"/>
    </w:p>
    <w:tbl>
      <w:tblPr>
        <w:tblStyle w:val="a6"/>
        <w:tblW w:w="6567" w:type="dxa"/>
        <w:jc w:val="center"/>
        <w:tblLook w:val="04A0" w:firstRow="1" w:lastRow="0" w:firstColumn="1" w:lastColumn="0" w:noHBand="0" w:noVBand="1"/>
      </w:tblPr>
      <w:tblGrid>
        <w:gridCol w:w="1603"/>
        <w:gridCol w:w="1220"/>
        <w:gridCol w:w="1276"/>
        <w:gridCol w:w="1276"/>
        <w:gridCol w:w="1192"/>
      </w:tblGrid>
      <w:tr w:rsidR="000F29C3" w:rsidRPr="000E34F5" w:rsidTr="00185735">
        <w:trPr>
          <w:trHeight w:val="300"/>
          <w:jc w:val="center"/>
        </w:trPr>
        <w:tc>
          <w:tcPr>
            <w:tcW w:w="1603" w:type="dxa"/>
            <w:hideMark/>
          </w:tcPr>
          <w:p w:rsidR="000F29C3" w:rsidRPr="000E34F5" w:rsidRDefault="000F29C3" w:rsidP="000F29C3">
            <w:pPr>
              <w:jc w:val="center"/>
              <w:rPr>
                <w:rFonts w:ascii="Calibri" w:eastAsia="Times New Roman" w:hAnsi="Calibri" w:cs="Calibri"/>
                <w:color w:val="000000"/>
              </w:rPr>
            </w:pPr>
            <w:r>
              <w:rPr>
                <w:sz w:val="20"/>
              </w:rPr>
              <w:t>Independent variable</w:t>
            </w:r>
          </w:p>
        </w:tc>
        <w:tc>
          <w:tcPr>
            <w:tcW w:w="4964" w:type="dxa"/>
            <w:gridSpan w:val="4"/>
            <w:noWrap/>
            <w:hideMark/>
          </w:tcPr>
          <w:p w:rsidR="000F29C3" w:rsidRPr="000E34F5" w:rsidRDefault="000F29C3" w:rsidP="000F29C3">
            <w:pPr>
              <w:jc w:val="center"/>
              <w:rPr>
                <w:rFonts w:ascii="Calibri" w:eastAsia="Times New Roman" w:hAnsi="Calibri" w:cs="Calibri"/>
                <w:color w:val="000000"/>
              </w:rPr>
            </w:pPr>
            <w:r>
              <w:rPr>
                <w:sz w:val="20"/>
              </w:rPr>
              <w:t>Dependent variables</w:t>
            </w:r>
          </w:p>
        </w:tc>
      </w:tr>
      <w:tr w:rsidR="000F29C3" w:rsidRPr="000E34F5" w:rsidTr="00185735">
        <w:trPr>
          <w:trHeight w:val="300"/>
          <w:jc w:val="center"/>
        </w:trPr>
        <w:tc>
          <w:tcPr>
            <w:tcW w:w="1603" w:type="dxa"/>
            <w:hideMark/>
          </w:tcPr>
          <w:p w:rsidR="000F29C3" w:rsidRPr="000E34F5" w:rsidRDefault="000F29C3" w:rsidP="001071B3">
            <w:pPr>
              <w:jc w:val="right"/>
              <w:rPr>
                <w:rFonts w:ascii="Calibri" w:eastAsia="Times New Roman" w:hAnsi="Calibri" w:cs="Calibri"/>
                <w:color w:val="000000"/>
              </w:rPr>
            </w:pPr>
            <w:r w:rsidRPr="000E34F5">
              <w:rPr>
                <w:rFonts w:ascii="Calibri" w:eastAsia="Times New Roman" w:hAnsi="Calibri" w:cs="Calibri"/>
                <w:color w:val="000000"/>
              </w:rPr>
              <w:t>withConstraint</w:t>
            </w:r>
          </w:p>
        </w:tc>
        <w:tc>
          <w:tcPr>
            <w:tcW w:w="1220" w:type="dxa"/>
            <w:noWrap/>
            <w:hideMark/>
          </w:tcPr>
          <w:p w:rsidR="000F29C3" w:rsidRPr="000E34F5" w:rsidRDefault="000F29C3" w:rsidP="001071B3">
            <w:pPr>
              <w:jc w:val="right"/>
              <w:rPr>
                <w:rFonts w:ascii="Calibri" w:eastAsia="Times New Roman" w:hAnsi="Calibri" w:cs="Calibri"/>
                <w:color w:val="000000"/>
              </w:rPr>
            </w:pPr>
            <w:r w:rsidRPr="000E34F5">
              <w:rPr>
                <w:rFonts w:ascii="Calibri" w:eastAsia="Times New Roman" w:hAnsi="Calibri" w:cs="Calibri"/>
                <w:color w:val="000000"/>
              </w:rPr>
              <w:t>RunTime</w:t>
            </w:r>
          </w:p>
        </w:tc>
        <w:tc>
          <w:tcPr>
            <w:tcW w:w="1276" w:type="dxa"/>
            <w:noWrap/>
            <w:hideMark/>
          </w:tcPr>
          <w:p w:rsidR="000F29C3" w:rsidRPr="000E34F5" w:rsidRDefault="000F29C3" w:rsidP="001071B3">
            <w:pPr>
              <w:jc w:val="right"/>
              <w:rPr>
                <w:rFonts w:ascii="Calibri" w:eastAsia="Times New Roman" w:hAnsi="Calibri" w:cs="Calibri"/>
                <w:color w:val="000000"/>
              </w:rPr>
            </w:pPr>
            <w:r w:rsidRPr="000E34F5">
              <w:rPr>
                <w:rFonts w:ascii="Calibri" w:eastAsia="Times New Roman" w:hAnsi="Calibri" w:cs="Calibri"/>
                <w:color w:val="000000"/>
              </w:rPr>
              <w:t>dailyCost</w:t>
            </w:r>
          </w:p>
        </w:tc>
        <w:tc>
          <w:tcPr>
            <w:tcW w:w="1276" w:type="dxa"/>
            <w:noWrap/>
            <w:hideMark/>
          </w:tcPr>
          <w:p w:rsidR="000F29C3" w:rsidRPr="000E34F5" w:rsidRDefault="000F29C3" w:rsidP="001071B3">
            <w:pPr>
              <w:jc w:val="right"/>
              <w:rPr>
                <w:rFonts w:ascii="Calibri" w:eastAsia="Times New Roman" w:hAnsi="Calibri" w:cs="Calibri"/>
                <w:color w:val="000000"/>
              </w:rPr>
            </w:pPr>
            <w:r w:rsidRPr="000E34F5">
              <w:rPr>
                <w:rFonts w:ascii="Calibri" w:eastAsia="Times New Roman" w:hAnsi="Calibri" w:cs="Calibri"/>
                <w:color w:val="000000"/>
              </w:rPr>
              <w:t>RLRatio</w:t>
            </w:r>
          </w:p>
        </w:tc>
        <w:tc>
          <w:tcPr>
            <w:tcW w:w="1192" w:type="dxa"/>
            <w:noWrap/>
            <w:hideMark/>
          </w:tcPr>
          <w:p w:rsidR="000F29C3" w:rsidRPr="000E34F5" w:rsidRDefault="000F29C3" w:rsidP="001071B3">
            <w:pPr>
              <w:jc w:val="right"/>
              <w:rPr>
                <w:rFonts w:ascii="Calibri" w:eastAsia="Times New Roman" w:hAnsi="Calibri" w:cs="Calibri"/>
                <w:color w:val="000000"/>
              </w:rPr>
            </w:pPr>
            <w:r w:rsidRPr="000E34F5">
              <w:rPr>
                <w:rFonts w:ascii="Calibri" w:eastAsia="Times New Roman" w:hAnsi="Calibri" w:cs="Calibri"/>
                <w:color w:val="000000"/>
              </w:rPr>
              <w:t>movement</w:t>
            </w:r>
          </w:p>
        </w:tc>
      </w:tr>
      <w:tr w:rsidR="000F29C3" w:rsidRPr="000E34F5" w:rsidTr="00185735">
        <w:trPr>
          <w:trHeight w:val="300"/>
          <w:jc w:val="center"/>
        </w:trPr>
        <w:tc>
          <w:tcPr>
            <w:tcW w:w="1603" w:type="dxa"/>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TRUE</w:t>
            </w:r>
          </w:p>
        </w:tc>
        <w:tc>
          <w:tcPr>
            <w:tcW w:w="1220"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12.62</w:t>
            </w:r>
          </w:p>
        </w:tc>
        <w:tc>
          <w:tcPr>
            <w:tcW w:w="1276"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396.317483</w:t>
            </w:r>
          </w:p>
        </w:tc>
        <w:tc>
          <w:tcPr>
            <w:tcW w:w="1276"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0.81459178</w:t>
            </w:r>
          </w:p>
        </w:tc>
        <w:tc>
          <w:tcPr>
            <w:tcW w:w="1192"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10</w:t>
            </w:r>
          </w:p>
        </w:tc>
      </w:tr>
      <w:tr w:rsidR="000F29C3" w:rsidRPr="000E34F5" w:rsidTr="00185735">
        <w:trPr>
          <w:trHeight w:val="300"/>
          <w:jc w:val="center"/>
        </w:trPr>
        <w:tc>
          <w:tcPr>
            <w:tcW w:w="1603"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FALSE</w:t>
            </w:r>
          </w:p>
        </w:tc>
        <w:tc>
          <w:tcPr>
            <w:tcW w:w="1220"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20.34</w:t>
            </w:r>
          </w:p>
        </w:tc>
        <w:tc>
          <w:tcPr>
            <w:tcW w:w="1276"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400.890701</w:t>
            </w:r>
          </w:p>
        </w:tc>
        <w:tc>
          <w:tcPr>
            <w:tcW w:w="1276"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0.81733022</w:t>
            </w:r>
          </w:p>
        </w:tc>
        <w:tc>
          <w:tcPr>
            <w:tcW w:w="1192"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30</w:t>
            </w:r>
          </w:p>
        </w:tc>
      </w:tr>
      <w:tr w:rsidR="000F29C3" w:rsidRPr="000E34F5" w:rsidTr="00185735">
        <w:trPr>
          <w:trHeight w:val="300"/>
          <w:jc w:val="center"/>
        </w:trPr>
        <w:tc>
          <w:tcPr>
            <w:tcW w:w="1603" w:type="dxa"/>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TRUE</w:t>
            </w:r>
          </w:p>
        </w:tc>
        <w:tc>
          <w:tcPr>
            <w:tcW w:w="1220"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12</w:t>
            </w:r>
          </w:p>
        </w:tc>
        <w:tc>
          <w:tcPr>
            <w:tcW w:w="1276"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396.316935</w:t>
            </w:r>
          </w:p>
        </w:tc>
        <w:tc>
          <w:tcPr>
            <w:tcW w:w="1276"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0.65342046</w:t>
            </w:r>
          </w:p>
        </w:tc>
        <w:tc>
          <w:tcPr>
            <w:tcW w:w="1192"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10</w:t>
            </w:r>
          </w:p>
        </w:tc>
      </w:tr>
      <w:tr w:rsidR="000F29C3" w:rsidRPr="000E34F5" w:rsidTr="00185735">
        <w:trPr>
          <w:trHeight w:val="300"/>
          <w:jc w:val="center"/>
        </w:trPr>
        <w:tc>
          <w:tcPr>
            <w:tcW w:w="1603"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FALSE</w:t>
            </w:r>
          </w:p>
        </w:tc>
        <w:tc>
          <w:tcPr>
            <w:tcW w:w="1220"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20.45</w:t>
            </w:r>
          </w:p>
        </w:tc>
        <w:tc>
          <w:tcPr>
            <w:tcW w:w="1276"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400.890701</w:t>
            </w:r>
          </w:p>
        </w:tc>
        <w:tc>
          <w:tcPr>
            <w:tcW w:w="1276"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0.65853898</w:t>
            </w:r>
          </w:p>
        </w:tc>
        <w:tc>
          <w:tcPr>
            <w:tcW w:w="1192" w:type="dxa"/>
            <w:noWrap/>
            <w:hideMark/>
          </w:tcPr>
          <w:p w:rsidR="000F29C3" w:rsidRPr="000E34F5" w:rsidRDefault="000F29C3" w:rsidP="000E34F5">
            <w:pPr>
              <w:jc w:val="right"/>
              <w:rPr>
                <w:rFonts w:ascii="Calibri" w:eastAsia="Times New Roman" w:hAnsi="Calibri" w:cs="Calibri"/>
                <w:color w:val="000000"/>
              </w:rPr>
            </w:pPr>
            <w:r w:rsidRPr="000E34F5">
              <w:rPr>
                <w:rFonts w:ascii="Calibri" w:eastAsia="Times New Roman" w:hAnsi="Calibri" w:cs="Calibri"/>
                <w:color w:val="000000"/>
              </w:rPr>
              <w:t>30</w:t>
            </w:r>
          </w:p>
        </w:tc>
      </w:tr>
    </w:tbl>
    <w:p w:rsidR="000E34F5" w:rsidRDefault="000E34F5" w:rsidP="000E34F5"/>
    <w:sectPr w:rsidR="000E34F5">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1F1" w:rsidRDefault="000D71F1" w:rsidP="00A87A94">
      <w:pPr>
        <w:spacing w:after="0" w:line="240" w:lineRule="auto"/>
      </w:pPr>
      <w:r>
        <w:separator/>
      </w:r>
    </w:p>
  </w:endnote>
  <w:endnote w:type="continuationSeparator" w:id="0">
    <w:p w:rsidR="000D71F1" w:rsidRDefault="000D71F1" w:rsidP="00A87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960947"/>
      <w:docPartObj>
        <w:docPartGallery w:val="Page Numbers (Bottom of Page)"/>
        <w:docPartUnique/>
      </w:docPartObj>
    </w:sdtPr>
    <w:sdtEndPr/>
    <w:sdtContent>
      <w:p w:rsidR="008F6BF7" w:rsidRDefault="008F6BF7">
        <w:pPr>
          <w:pStyle w:val="a5"/>
          <w:jc w:val="center"/>
        </w:pPr>
        <w:r>
          <w:fldChar w:fldCharType="begin"/>
        </w:r>
        <w:r>
          <w:instrText>PAGE   \* MERGEFORMAT</w:instrText>
        </w:r>
        <w:r>
          <w:fldChar w:fldCharType="separate"/>
        </w:r>
        <w:r w:rsidR="00CF0DF8" w:rsidRPr="00CF0DF8">
          <w:rPr>
            <w:noProof/>
            <w:lang w:val="zh-CN"/>
          </w:rPr>
          <w:t>1</w:t>
        </w:r>
        <w:r>
          <w:fldChar w:fldCharType="end"/>
        </w:r>
      </w:p>
    </w:sdtContent>
  </w:sdt>
  <w:p w:rsidR="008F6BF7" w:rsidRDefault="008F6BF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1F1" w:rsidRDefault="000D71F1" w:rsidP="00A87A94">
      <w:pPr>
        <w:spacing w:after="0" w:line="240" w:lineRule="auto"/>
      </w:pPr>
      <w:r>
        <w:separator/>
      </w:r>
    </w:p>
  </w:footnote>
  <w:footnote w:type="continuationSeparator" w:id="0">
    <w:p w:rsidR="000D71F1" w:rsidRDefault="000D71F1" w:rsidP="00A87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A3009"/>
    <w:multiLevelType w:val="hybridMultilevel"/>
    <w:tmpl w:val="F3DCD004"/>
    <w:lvl w:ilvl="0" w:tplc="3C0E750E">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7716B61"/>
    <w:multiLevelType w:val="hybridMultilevel"/>
    <w:tmpl w:val="3B9E906C"/>
    <w:lvl w:ilvl="0" w:tplc="EEAA96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5DC1565"/>
    <w:multiLevelType w:val="hybridMultilevel"/>
    <w:tmpl w:val="EB42F4C8"/>
    <w:lvl w:ilvl="0" w:tplc="2656FE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037066"/>
    <w:multiLevelType w:val="hybridMultilevel"/>
    <w:tmpl w:val="D66ED3F6"/>
    <w:lvl w:ilvl="0" w:tplc="9EB06B74">
      <w:start w:val="201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1E48EF"/>
    <w:multiLevelType w:val="hybridMultilevel"/>
    <w:tmpl w:val="C5284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DB71AF"/>
    <w:multiLevelType w:val="hybridMultilevel"/>
    <w:tmpl w:val="1840B552"/>
    <w:lvl w:ilvl="0" w:tplc="76A045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FB0ACD"/>
    <w:multiLevelType w:val="hybridMultilevel"/>
    <w:tmpl w:val="98CEB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3F"/>
    <w:rsid w:val="00010CC0"/>
    <w:rsid w:val="0004410E"/>
    <w:rsid w:val="000761D2"/>
    <w:rsid w:val="00086EE9"/>
    <w:rsid w:val="000A7B4C"/>
    <w:rsid w:val="000D6743"/>
    <w:rsid w:val="000D6A51"/>
    <w:rsid w:val="000D71F1"/>
    <w:rsid w:val="000E34F5"/>
    <w:rsid w:val="000F29C3"/>
    <w:rsid w:val="00115962"/>
    <w:rsid w:val="001511A4"/>
    <w:rsid w:val="001619F8"/>
    <w:rsid w:val="00185735"/>
    <w:rsid w:val="00193C92"/>
    <w:rsid w:val="002013A3"/>
    <w:rsid w:val="00201E0D"/>
    <w:rsid w:val="00210E13"/>
    <w:rsid w:val="0021566B"/>
    <w:rsid w:val="0026099B"/>
    <w:rsid w:val="0027134E"/>
    <w:rsid w:val="002A61DA"/>
    <w:rsid w:val="002B3EDC"/>
    <w:rsid w:val="002C0A47"/>
    <w:rsid w:val="002D0518"/>
    <w:rsid w:val="002D786D"/>
    <w:rsid w:val="00303883"/>
    <w:rsid w:val="00313B20"/>
    <w:rsid w:val="00317FF6"/>
    <w:rsid w:val="003645C6"/>
    <w:rsid w:val="003650B0"/>
    <w:rsid w:val="00366133"/>
    <w:rsid w:val="00370C1F"/>
    <w:rsid w:val="003904CE"/>
    <w:rsid w:val="003A2239"/>
    <w:rsid w:val="003C04B0"/>
    <w:rsid w:val="003E75B6"/>
    <w:rsid w:val="00410A95"/>
    <w:rsid w:val="0042682A"/>
    <w:rsid w:val="004301C0"/>
    <w:rsid w:val="004859DA"/>
    <w:rsid w:val="004964E8"/>
    <w:rsid w:val="004A0510"/>
    <w:rsid w:val="004A1E10"/>
    <w:rsid w:val="004B78CC"/>
    <w:rsid w:val="004D123F"/>
    <w:rsid w:val="004E3A48"/>
    <w:rsid w:val="004F0763"/>
    <w:rsid w:val="005039BB"/>
    <w:rsid w:val="00522630"/>
    <w:rsid w:val="00570F34"/>
    <w:rsid w:val="005E42DB"/>
    <w:rsid w:val="006104E9"/>
    <w:rsid w:val="00627952"/>
    <w:rsid w:val="00636489"/>
    <w:rsid w:val="0067697E"/>
    <w:rsid w:val="006856AF"/>
    <w:rsid w:val="006A78E1"/>
    <w:rsid w:val="0070375D"/>
    <w:rsid w:val="007208C2"/>
    <w:rsid w:val="007327BF"/>
    <w:rsid w:val="007E5D5E"/>
    <w:rsid w:val="007F12D9"/>
    <w:rsid w:val="00823397"/>
    <w:rsid w:val="0083058E"/>
    <w:rsid w:val="008972DF"/>
    <w:rsid w:val="008C3556"/>
    <w:rsid w:val="008C6594"/>
    <w:rsid w:val="008C7213"/>
    <w:rsid w:val="008F5B6B"/>
    <w:rsid w:val="008F6BF7"/>
    <w:rsid w:val="00903443"/>
    <w:rsid w:val="0092410B"/>
    <w:rsid w:val="009344AC"/>
    <w:rsid w:val="009638F2"/>
    <w:rsid w:val="00972434"/>
    <w:rsid w:val="00994AF9"/>
    <w:rsid w:val="009976E5"/>
    <w:rsid w:val="009B11DF"/>
    <w:rsid w:val="009C4A11"/>
    <w:rsid w:val="009E5C61"/>
    <w:rsid w:val="00A27CD5"/>
    <w:rsid w:val="00A805A3"/>
    <w:rsid w:val="00A87A94"/>
    <w:rsid w:val="00AB5CE6"/>
    <w:rsid w:val="00AC7BAA"/>
    <w:rsid w:val="00AE69BD"/>
    <w:rsid w:val="00B269C7"/>
    <w:rsid w:val="00B32758"/>
    <w:rsid w:val="00B57651"/>
    <w:rsid w:val="00B64507"/>
    <w:rsid w:val="00B776C7"/>
    <w:rsid w:val="00BB0ADB"/>
    <w:rsid w:val="00BC706E"/>
    <w:rsid w:val="00BF0B7E"/>
    <w:rsid w:val="00C01E48"/>
    <w:rsid w:val="00C419FB"/>
    <w:rsid w:val="00C44EA6"/>
    <w:rsid w:val="00C81BAC"/>
    <w:rsid w:val="00C91565"/>
    <w:rsid w:val="00C954E1"/>
    <w:rsid w:val="00C9600F"/>
    <w:rsid w:val="00CA477A"/>
    <w:rsid w:val="00CC60CF"/>
    <w:rsid w:val="00CF0DF8"/>
    <w:rsid w:val="00D16AFD"/>
    <w:rsid w:val="00D44A72"/>
    <w:rsid w:val="00D8302B"/>
    <w:rsid w:val="00DA0AE0"/>
    <w:rsid w:val="00DB34C9"/>
    <w:rsid w:val="00DC6AB5"/>
    <w:rsid w:val="00DE06C3"/>
    <w:rsid w:val="00DF140E"/>
    <w:rsid w:val="00EC4E15"/>
    <w:rsid w:val="00EC720D"/>
    <w:rsid w:val="00EE48C6"/>
    <w:rsid w:val="00F040BC"/>
    <w:rsid w:val="00F0780F"/>
    <w:rsid w:val="00F11B29"/>
    <w:rsid w:val="00F150F9"/>
    <w:rsid w:val="00F25BF8"/>
    <w:rsid w:val="00F404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D7E50B-9FF6-44F9-9C2C-F6C1D333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630"/>
    <w:pPr>
      <w:ind w:left="720"/>
      <w:contextualSpacing/>
    </w:pPr>
  </w:style>
  <w:style w:type="paragraph" w:styleId="a4">
    <w:name w:val="header"/>
    <w:basedOn w:val="a"/>
    <w:link w:val="Char"/>
    <w:uiPriority w:val="99"/>
    <w:unhideWhenUsed/>
    <w:rsid w:val="00A87A94"/>
    <w:pPr>
      <w:tabs>
        <w:tab w:val="center" w:pos="4153"/>
        <w:tab w:val="right" w:pos="8306"/>
      </w:tabs>
      <w:spacing w:after="0" w:line="240" w:lineRule="auto"/>
    </w:pPr>
  </w:style>
  <w:style w:type="character" w:customStyle="1" w:styleId="Char">
    <w:name w:val="页眉 Char"/>
    <w:basedOn w:val="a0"/>
    <w:link w:val="a4"/>
    <w:uiPriority w:val="99"/>
    <w:rsid w:val="00A87A94"/>
  </w:style>
  <w:style w:type="paragraph" w:styleId="a5">
    <w:name w:val="footer"/>
    <w:basedOn w:val="a"/>
    <w:link w:val="Char0"/>
    <w:uiPriority w:val="99"/>
    <w:unhideWhenUsed/>
    <w:rsid w:val="00A87A94"/>
    <w:pPr>
      <w:tabs>
        <w:tab w:val="center" w:pos="4153"/>
        <w:tab w:val="right" w:pos="8306"/>
      </w:tabs>
      <w:spacing w:after="0" w:line="240" w:lineRule="auto"/>
    </w:pPr>
  </w:style>
  <w:style w:type="character" w:customStyle="1" w:styleId="Char0">
    <w:name w:val="页脚 Char"/>
    <w:basedOn w:val="a0"/>
    <w:link w:val="a5"/>
    <w:uiPriority w:val="99"/>
    <w:rsid w:val="00A87A94"/>
  </w:style>
  <w:style w:type="table" w:styleId="a6">
    <w:name w:val="Table Grid"/>
    <w:basedOn w:val="a1"/>
    <w:uiPriority w:val="39"/>
    <w:rsid w:val="00720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9240">
      <w:marLeft w:val="0"/>
      <w:marRight w:val="0"/>
      <w:marTop w:val="0"/>
      <w:marBottom w:val="0"/>
      <w:divBdr>
        <w:top w:val="none" w:sz="0" w:space="0" w:color="auto"/>
        <w:left w:val="none" w:sz="0" w:space="0" w:color="auto"/>
        <w:bottom w:val="none" w:sz="0" w:space="0" w:color="auto"/>
        <w:right w:val="none" w:sz="0" w:space="0" w:color="auto"/>
      </w:divBdr>
    </w:div>
    <w:div w:id="80102772">
      <w:bodyDiv w:val="1"/>
      <w:marLeft w:val="0"/>
      <w:marRight w:val="0"/>
      <w:marTop w:val="0"/>
      <w:marBottom w:val="0"/>
      <w:divBdr>
        <w:top w:val="none" w:sz="0" w:space="0" w:color="auto"/>
        <w:left w:val="none" w:sz="0" w:space="0" w:color="auto"/>
        <w:bottom w:val="none" w:sz="0" w:space="0" w:color="auto"/>
        <w:right w:val="none" w:sz="0" w:space="0" w:color="auto"/>
      </w:divBdr>
    </w:div>
    <w:div w:id="81068901">
      <w:bodyDiv w:val="1"/>
      <w:marLeft w:val="0"/>
      <w:marRight w:val="0"/>
      <w:marTop w:val="0"/>
      <w:marBottom w:val="0"/>
      <w:divBdr>
        <w:top w:val="none" w:sz="0" w:space="0" w:color="auto"/>
        <w:left w:val="none" w:sz="0" w:space="0" w:color="auto"/>
        <w:bottom w:val="none" w:sz="0" w:space="0" w:color="auto"/>
        <w:right w:val="none" w:sz="0" w:space="0" w:color="auto"/>
      </w:divBdr>
    </w:div>
    <w:div w:id="109518946">
      <w:marLeft w:val="0"/>
      <w:marRight w:val="0"/>
      <w:marTop w:val="0"/>
      <w:marBottom w:val="0"/>
      <w:divBdr>
        <w:top w:val="none" w:sz="0" w:space="0" w:color="auto"/>
        <w:left w:val="none" w:sz="0" w:space="0" w:color="auto"/>
        <w:bottom w:val="none" w:sz="0" w:space="0" w:color="auto"/>
        <w:right w:val="none" w:sz="0" w:space="0" w:color="auto"/>
      </w:divBdr>
    </w:div>
    <w:div w:id="146021524">
      <w:bodyDiv w:val="1"/>
      <w:marLeft w:val="0"/>
      <w:marRight w:val="0"/>
      <w:marTop w:val="0"/>
      <w:marBottom w:val="0"/>
      <w:divBdr>
        <w:top w:val="none" w:sz="0" w:space="0" w:color="auto"/>
        <w:left w:val="none" w:sz="0" w:space="0" w:color="auto"/>
        <w:bottom w:val="none" w:sz="0" w:space="0" w:color="auto"/>
        <w:right w:val="none" w:sz="0" w:space="0" w:color="auto"/>
      </w:divBdr>
    </w:div>
    <w:div w:id="165293523">
      <w:bodyDiv w:val="1"/>
      <w:marLeft w:val="0"/>
      <w:marRight w:val="0"/>
      <w:marTop w:val="0"/>
      <w:marBottom w:val="0"/>
      <w:divBdr>
        <w:top w:val="none" w:sz="0" w:space="0" w:color="auto"/>
        <w:left w:val="none" w:sz="0" w:space="0" w:color="auto"/>
        <w:bottom w:val="none" w:sz="0" w:space="0" w:color="auto"/>
        <w:right w:val="none" w:sz="0" w:space="0" w:color="auto"/>
      </w:divBdr>
    </w:div>
    <w:div w:id="168757338">
      <w:marLeft w:val="0"/>
      <w:marRight w:val="0"/>
      <w:marTop w:val="0"/>
      <w:marBottom w:val="0"/>
      <w:divBdr>
        <w:top w:val="none" w:sz="0" w:space="0" w:color="auto"/>
        <w:left w:val="none" w:sz="0" w:space="0" w:color="auto"/>
        <w:bottom w:val="none" w:sz="0" w:space="0" w:color="auto"/>
        <w:right w:val="none" w:sz="0" w:space="0" w:color="auto"/>
      </w:divBdr>
    </w:div>
    <w:div w:id="187454719">
      <w:marLeft w:val="0"/>
      <w:marRight w:val="0"/>
      <w:marTop w:val="0"/>
      <w:marBottom w:val="0"/>
      <w:divBdr>
        <w:top w:val="none" w:sz="0" w:space="0" w:color="auto"/>
        <w:left w:val="none" w:sz="0" w:space="0" w:color="auto"/>
        <w:bottom w:val="none" w:sz="0" w:space="0" w:color="auto"/>
        <w:right w:val="none" w:sz="0" w:space="0" w:color="auto"/>
      </w:divBdr>
    </w:div>
    <w:div w:id="228350593">
      <w:bodyDiv w:val="1"/>
      <w:marLeft w:val="0"/>
      <w:marRight w:val="0"/>
      <w:marTop w:val="0"/>
      <w:marBottom w:val="0"/>
      <w:divBdr>
        <w:top w:val="none" w:sz="0" w:space="0" w:color="auto"/>
        <w:left w:val="none" w:sz="0" w:space="0" w:color="auto"/>
        <w:bottom w:val="none" w:sz="0" w:space="0" w:color="auto"/>
        <w:right w:val="none" w:sz="0" w:space="0" w:color="auto"/>
      </w:divBdr>
    </w:div>
    <w:div w:id="282349947">
      <w:marLeft w:val="0"/>
      <w:marRight w:val="0"/>
      <w:marTop w:val="0"/>
      <w:marBottom w:val="0"/>
      <w:divBdr>
        <w:top w:val="none" w:sz="0" w:space="0" w:color="auto"/>
        <w:left w:val="none" w:sz="0" w:space="0" w:color="auto"/>
        <w:bottom w:val="none" w:sz="0" w:space="0" w:color="auto"/>
        <w:right w:val="none" w:sz="0" w:space="0" w:color="auto"/>
      </w:divBdr>
    </w:div>
    <w:div w:id="372080277">
      <w:marLeft w:val="0"/>
      <w:marRight w:val="0"/>
      <w:marTop w:val="0"/>
      <w:marBottom w:val="0"/>
      <w:divBdr>
        <w:top w:val="none" w:sz="0" w:space="0" w:color="auto"/>
        <w:left w:val="none" w:sz="0" w:space="0" w:color="auto"/>
        <w:bottom w:val="none" w:sz="0" w:space="0" w:color="auto"/>
        <w:right w:val="none" w:sz="0" w:space="0" w:color="auto"/>
      </w:divBdr>
    </w:div>
    <w:div w:id="421993738">
      <w:marLeft w:val="0"/>
      <w:marRight w:val="0"/>
      <w:marTop w:val="0"/>
      <w:marBottom w:val="0"/>
      <w:divBdr>
        <w:top w:val="none" w:sz="0" w:space="0" w:color="auto"/>
        <w:left w:val="none" w:sz="0" w:space="0" w:color="auto"/>
        <w:bottom w:val="none" w:sz="0" w:space="0" w:color="auto"/>
        <w:right w:val="none" w:sz="0" w:space="0" w:color="auto"/>
      </w:divBdr>
    </w:div>
    <w:div w:id="433942263">
      <w:marLeft w:val="0"/>
      <w:marRight w:val="0"/>
      <w:marTop w:val="0"/>
      <w:marBottom w:val="0"/>
      <w:divBdr>
        <w:top w:val="none" w:sz="0" w:space="0" w:color="auto"/>
        <w:left w:val="none" w:sz="0" w:space="0" w:color="auto"/>
        <w:bottom w:val="none" w:sz="0" w:space="0" w:color="auto"/>
        <w:right w:val="none" w:sz="0" w:space="0" w:color="auto"/>
      </w:divBdr>
    </w:div>
    <w:div w:id="530336598">
      <w:bodyDiv w:val="1"/>
      <w:marLeft w:val="0"/>
      <w:marRight w:val="0"/>
      <w:marTop w:val="0"/>
      <w:marBottom w:val="0"/>
      <w:divBdr>
        <w:top w:val="none" w:sz="0" w:space="0" w:color="auto"/>
        <w:left w:val="none" w:sz="0" w:space="0" w:color="auto"/>
        <w:bottom w:val="none" w:sz="0" w:space="0" w:color="auto"/>
        <w:right w:val="none" w:sz="0" w:space="0" w:color="auto"/>
      </w:divBdr>
    </w:div>
    <w:div w:id="536507547">
      <w:marLeft w:val="0"/>
      <w:marRight w:val="0"/>
      <w:marTop w:val="0"/>
      <w:marBottom w:val="0"/>
      <w:divBdr>
        <w:top w:val="none" w:sz="0" w:space="0" w:color="auto"/>
        <w:left w:val="none" w:sz="0" w:space="0" w:color="auto"/>
        <w:bottom w:val="none" w:sz="0" w:space="0" w:color="auto"/>
        <w:right w:val="none" w:sz="0" w:space="0" w:color="auto"/>
      </w:divBdr>
    </w:div>
    <w:div w:id="555093304">
      <w:marLeft w:val="0"/>
      <w:marRight w:val="0"/>
      <w:marTop w:val="0"/>
      <w:marBottom w:val="0"/>
      <w:divBdr>
        <w:top w:val="none" w:sz="0" w:space="0" w:color="auto"/>
        <w:left w:val="none" w:sz="0" w:space="0" w:color="auto"/>
        <w:bottom w:val="none" w:sz="0" w:space="0" w:color="auto"/>
        <w:right w:val="none" w:sz="0" w:space="0" w:color="auto"/>
      </w:divBdr>
    </w:div>
    <w:div w:id="657733693">
      <w:marLeft w:val="0"/>
      <w:marRight w:val="0"/>
      <w:marTop w:val="0"/>
      <w:marBottom w:val="0"/>
      <w:divBdr>
        <w:top w:val="none" w:sz="0" w:space="0" w:color="auto"/>
        <w:left w:val="none" w:sz="0" w:space="0" w:color="auto"/>
        <w:bottom w:val="none" w:sz="0" w:space="0" w:color="auto"/>
        <w:right w:val="none" w:sz="0" w:space="0" w:color="auto"/>
      </w:divBdr>
    </w:div>
    <w:div w:id="666592609">
      <w:bodyDiv w:val="1"/>
      <w:marLeft w:val="0"/>
      <w:marRight w:val="0"/>
      <w:marTop w:val="0"/>
      <w:marBottom w:val="0"/>
      <w:divBdr>
        <w:top w:val="none" w:sz="0" w:space="0" w:color="auto"/>
        <w:left w:val="none" w:sz="0" w:space="0" w:color="auto"/>
        <w:bottom w:val="none" w:sz="0" w:space="0" w:color="auto"/>
        <w:right w:val="none" w:sz="0" w:space="0" w:color="auto"/>
      </w:divBdr>
    </w:div>
    <w:div w:id="755324201">
      <w:marLeft w:val="0"/>
      <w:marRight w:val="0"/>
      <w:marTop w:val="0"/>
      <w:marBottom w:val="0"/>
      <w:divBdr>
        <w:top w:val="none" w:sz="0" w:space="0" w:color="auto"/>
        <w:left w:val="none" w:sz="0" w:space="0" w:color="auto"/>
        <w:bottom w:val="none" w:sz="0" w:space="0" w:color="auto"/>
        <w:right w:val="none" w:sz="0" w:space="0" w:color="auto"/>
      </w:divBdr>
    </w:div>
    <w:div w:id="823358712">
      <w:marLeft w:val="0"/>
      <w:marRight w:val="0"/>
      <w:marTop w:val="0"/>
      <w:marBottom w:val="0"/>
      <w:divBdr>
        <w:top w:val="none" w:sz="0" w:space="0" w:color="auto"/>
        <w:left w:val="none" w:sz="0" w:space="0" w:color="auto"/>
        <w:bottom w:val="none" w:sz="0" w:space="0" w:color="auto"/>
        <w:right w:val="none" w:sz="0" w:space="0" w:color="auto"/>
      </w:divBdr>
    </w:div>
    <w:div w:id="865367478">
      <w:marLeft w:val="0"/>
      <w:marRight w:val="0"/>
      <w:marTop w:val="0"/>
      <w:marBottom w:val="0"/>
      <w:divBdr>
        <w:top w:val="none" w:sz="0" w:space="0" w:color="auto"/>
        <w:left w:val="none" w:sz="0" w:space="0" w:color="auto"/>
        <w:bottom w:val="none" w:sz="0" w:space="0" w:color="auto"/>
        <w:right w:val="none" w:sz="0" w:space="0" w:color="auto"/>
      </w:divBdr>
    </w:div>
    <w:div w:id="868882067">
      <w:marLeft w:val="0"/>
      <w:marRight w:val="0"/>
      <w:marTop w:val="0"/>
      <w:marBottom w:val="0"/>
      <w:divBdr>
        <w:top w:val="none" w:sz="0" w:space="0" w:color="auto"/>
        <w:left w:val="none" w:sz="0" w:space="0" w:color="auto"/>
        <w:bottom w:val="none" w:sz="0" w:space="0" w:color="auto"/>
        <w:right w:val="none" w:sz="0" w:space="0" w:color="auto"/>
      </w:divBdr>
    </w:div>
    <w:div w:id="950279591">
      <w:marLeft w:val="0"/>
      <w:marRight w:val="0"/>
      <w:marTop w:val="0"/>
      <w:marBottom w:val="0"/>
      <w:divBdr>
        <w:top w:val="none" w:sz="0" w:space="0" w:color="auto"/>
        <w:left w:val="none" w:sz="0" w:space="0" w:color="auto"/>
        <w:bottom w:val="none" w:sz="0" w:space="0" w:color="auto"/>
        <w:right w:val="none" w:sz="0" w:space="0" w:color="auto"/>
      </w:divBdr>
    </w:div>
    <w:div w:id="989213999">
      <w:bodyDiv w:val="1"/>
      <w:marLeft w:val="0"/>
      <w:marRight w:val="0"/>
      <w:marTop w:val="0"/>
      <w:marBottom w:val="0"/>
      <w:divBdr>
        <w:top w:val="none" w:sz="0" w:space="0" w:color="auto"/>
        <w:left w:val="none" w:sz="0" w:space="0" w:color="auto"/>
        <w:bottom w:val="none" w:sz="0" w:space="0" w:color="auto"/>
        <w:right w:val="none" w:sz="0" w:space="0" w:color="auto"/>
      </w:divBdr>
    </w:div>
    <w:div w:id="990524520">
      <w:bodyDiv w:val="1"/>
      <w:marLeft w:val="0"/>
      <w:marRight w:val="0"/>
      <w:marTop w:val="0"/>
      <w:marBottom w:val="0"/>
      <w:divBdr>
        <w:top w:val="none" w:sz="0" w:space="0" w:color="auto"/>
        <w:left w:val="none" w:sz="0" w:space="0" w:color="auto"/>
        <w:bottom w:val="none" w:sz="0" w:space="0" w:color="auto"/>
        <w:right w:val="none" w:sz="0" w:space="0" w:color="auto"/>
      </w:divBdr>
    </w:div>
    <w:div w:id="991179721">
      <w:marLeft w:val="0"/>
      <w:marRight w:val="0"/>
      <w:marTop w:val="0"/>
      <w:marBottom w:val="0"/>
      <w:divBdr>
        <w:top w:val="none" w:sz="0" w:space="0" w:color="auto"/>
        <w:left w:val="none" w:sz="0" w:space="0" w:color="auto"/>
        <w:bottom w:val="none" w:sz="0" w:space="0" w:color="auto"/>
        <w:right w:val="none" w:sz="0" w:space="0" w:color="auto"/>
      </w:divBdr>
    </w:div>
    <w:div w:id="995841770">
      <w:bodyDiv w:val="1"/>
      <w:marLeft w:val="0"/>
      <w:marRight w:val="0"/>
      <w:marTop w:val="0"/>
      <w:marBottom w:val="0"/>
      <w:divBdr>
        <w:top w:val="none" w:sz="0" w:space="0" w:color="auto"/>
        <w:left w:val="none" w:sz="0" w:space="0" w:color="auto"/>
        <w:bottom w:val="none" w:sz="0" w:space="0" w:color="auto"/>
        <w:right w:val="none" w:sz="0" w:space="0" w:color="auto"/>
      </w:divBdr>
    </w:div>
    <w:div w:id="1034694175">
      <w:marLeft w:val="0"/>
      <w:marRight w:val="0"/>
      <w:marTop w:val="0"/>
      <w:marBottom w:val="0"/>
      <w:divBdr>
        <w:top w:val="none" w:sz="0" w:space="0" w:color="auto"/>
        <w:left w:val="none" w:sz="0" w:space="0" w:color="auto"/>
        <w:bottom w:val="none" w:sz="0" w:space="0" w:color="auto"/>
        <w:right w:val="none" w:sz="0" w:space="0" w:color="auto"/>
      </w:divBdr>
    </w:div>
    <w:div w:id="1045762654">
      <w:marLeft w:val="0"/>
      <w:marRight w:val="0"/>
      <w:marTop w:val="0"/>
      <w:marBottom w:val="0"/>
      <w:divBdr>
        <w:top w:val="none" w:sz="0" w:space="0" w:color="auto"/>
        <w:left w:val="none" w:sz="0" w:space="0" w:color="auto"/>
        <w:bottom w:val="none" w:sz="0" w:space="0" w:color="auto"/>
        <w:right w:val="none" w:sz="0" w:space="0" w:color="auto"/>
      </w:divBdr>
    </w:div>
    <w:div w:id="1053967325">
      <w:bodyDiv w:val="1"/>
      <w:marLeft w:val="0"/>
      <w:marRight w:val="0"/>
      <w:marTop w:val="0"/>
      <w:marBottom w:val="0"/>
      <w:divBdr>
        <w:top w:val="none" w:sz="0" w:space="0" w:color="auto"/>
        <w:left w:val="none" w:sz="0" w:space="0" w:color="auto"/>
        <w:bottom w:val="none" w:sz="0" w:space="0" w:color="auto"/>
        <w:right w:val="none" w:sz="0" w:space="0" w:color="auto"/>
      </w:divBdr>
    </w:div>
    <w:div w:id="1145052639">
      <w:marLeft w:val="0"/>
      <w:marRight w:val="0"/>
      <w:marTop w:val="0"/>
      <w:marBottom w:val="0"/>
      <w:divBdr>
        <w:top w:val="none" w:sz="0" w:space="0" w:color="auto"/>
        <w:left w:val="none" w:sz="0" w:space="0" w:color="auto"/>
        <w:bottom w:val="none" w:sz="0" w:space="0" w:color="auto"/>
        <w:right w:val="none" w:sz="0" w:space="0" w:color="auto"/>
      </w:divBdr>
    </w:div>
    <w:div w:id="1182234063">
      <w:bodyDiv w:val="1"/>
      <w:marLeft w:val="0"/>
      <w:marRight w:val="0"/>
      <w:marTop w:val="0"/>
      <w:marBottom w:val="0"/>
      <w:divBdr>
        <w:top w:val="none" w:sz="0" w:space="0" w:color="auto"/>
        <w:left w:val="none" w:sz="0" w:space="0" w:color="auto"/>
        <w:bottom w:val="none" w:sz="0" w:space="0" w:color="auto"/>
        <w:right w:val="none" w:sz="0" w:space="0" w:color="auto"/>
      </w:divBdr>
      <w:divsChild>
        <w:div w:id="990715464">
          <w:marLeft w:val="0"/>
          <w:marRight w:val="0"/>
          <w:marTop w:val="0"/>
          <w:marBottom w:val="0"/>
          <w:divBdr>
            <w:top w:val="none" w:sz="0" w:space="0" w:color="auto"/>
            <w:left w:val="none" w:sz="0" w:space="0" w:color="auto"/>
            <w:bottom w:val="none" w:sz="0" w:space="0" w:color="auto"/>
            <w:right w:val="none" w:sz="0" w:space="0" w:color="auto"/>
          </w:divBdr>
          <w:divsChild>
            <w:div w:id="18990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1806">
      <w:bodyDiv w:val="1"/>
      <w:marLeft w:val="0"/>
      <w:marRight w:val="0"/>
      <w:marTop w:val="0"/>
      <w:marBottom w:val="0"/>
      <w:divBdr>
        <w:top w:val="none" w:sz="0" w:space="0" w:color="auto"/>
        <w:left w:val="none" w:sz="0" w:space="0" w:color="auto"/>
        <w:bottom w:val="none" w:sz="0" w:space="0" w:color="auto"/>
        <w:right w:val="none" w:sz="0" w:space="0" w:color="auto"/>
      </w:divBdr>
    </w:div>
    <w:div w:id="1266574832">
      <w:marLeft w:val="0"/>
      <w:marRight w:val="0"/>
      <w:marTop w:val="0"/>
      <w:marBottom w:val="0"/>
      <w:divBdr>
        <w:top w:val="none" w:sz="0" w:space="0" w:color="auto"/>
        <w:left w:val="none" w:sz="0" w:space="0" w:color="auto"/>
        <w:bottom w:val="none" w:sz="0" w:space="0" w:color="auto"/>
        <w:right w:val="none" w:sz="0" w:space="0" w:color="auto"/>
      </w:divBdr>
    </w:div>
    <w:div w:id="1393694935">
      <w:marLeft w:val="0"/>
      <w:marRight w:val="0"/>
      <w:marTop w:val="0"/>
      <w:marBottom w:val="0"/>
      <w:divBdr>
        <w:top w:val="none" w:sz="0" w:space="0" w:color="auto"/>
        <w:left w:val="none" w:sz="0" w:space="0" w:color="auto"/>
        <w:bottom w:val="none" w:sz="0" w:space="0" w:color="auto"/>
        <w:right w:val="none" w:sz="0" w:space="0" w:color="auto"/>
      </w:divBdr>
    </w:div>
    <w:div w:id="1397121578">
      <w:marLeft w:val="0"/>
      <w:marRight w:val="0"/>
      <w:marTop w:val="0"/>
      <w:marBottom w:val="0"/>
      <w:divBdr>
        <w:top w:val="none" w:sz="0" w:space="0" w:color="auto"/>
        <w:left w:val="none" w:sz="0" w:space="0" w:color="auto"/>
        <w:bottom w:val="none" w:sz="0" w:space="0" w:color="auto"/>
        <w:right w:val="none" w:sz="0" w:space="0" w:color="auto"/>
      </w:divBdr>
    </w:div>
    <w:div w:id="1569146002">
      <w:marLeft w:val="0"/>
      <w:marRight w:val="0"/>
      <w:marTop w:val="0"/>
      <w:marBottom w:val="0"/>
      <w:divBdr>
        <w:top w:val="none" w:sz="0" w:space="0" w:color="auto"/>
        <w:left w:val="none" w:sz="0" w:space="0" w:color="auto"/>
        <w:bottom w:val="none" w:sz="0" w:space="0" w:color="auto"/>
        <w:right w:val="none" w:sz="0" w:space="0" w:color="auto"/>
      </w:divBdr>
    </w:div>
    <w:div w:id="1685668120">
      <w:marLeft w:val="0"/>
      <w:marRight w:val="0"/>
      <w:marTop w:val="0"/>
      <w:marBottom w:val="0"/>
      <w:divBdr>
        <w:top w:val="none" w:sz="0" w:space="0" w:color="auto"/>
        <w:left w:val="none" w:sz="0" w:space="0" w:color="auto"/>
        <w:bottom w:val="none" w:sz="0" w:space="0" w:color="auto"/>
        <w:right w:val="none" w:sz="0" w:space="0" w:color="auto"/>
      </w:divBdr>
    </w:div>
    <w:div w:id="1737431343">
      <w:marLeft w:val="0"/>
      <w:marRight w:val="0"/>
      <w:marTop w:val="0"/>
      <w:marBottom w:val="0"/>
      <w:divBdr>
        <w:top w:val="none" w:sz="0" w:space="0" w:color="auto"/>
        <w:left w:val="none" w:sz="0" w:space="0" w:color="auto"/>
        <w:bottom w:val="none" w:sz="0" w:space="0" w:color="auto"/>
        <w:right w:val="none" w:sz="0" w:space="0" w:color="auto"/>
      </w:divBdr>
    </w:div>
    <w:div w:id="1749031881">
      <w:marLeft w:val="0"/>
      <w:marRight w:val="0"/>
      <w:marTop w:val="0"/>
      <w:marBottom w:val="0"/>
      <w:divBdr>
        <w:top w:val="none" w:sz="0" w:space="0" w:color="auto"/>
        <w:left w:val="none" w:sz="0" w:space="0" w:color="auto"/>
        <w:bottom w:val="none" w:sz="0" w:space="0" w:color="auto"/>
        <w:right w:val="none" w:sz="0" w:space="0" w:color="auto"/>
      </w:divBdr>
    </w:div>
    <w:div w:id="1798837560">
      <w:marLeft w:val="0"/>
      <w:marRight w:val="0"/>
      <w:marTop w:val="0"/>
      <w:marBottom w:val="0"/>
      <w:divBdr>
        <w:top w:val="none" w:sz="0" w:space="0" w:color="auto"/>
        <w:left w:val="none" w:sz="0" w:space="0" w:color="auto"/>
        <w:bottom w:val="none" w:sz="0" w:space="0" w:color="auto"/>
        <w:right w:val="none" w:sz="0" w:space="0" w:color="auto"/>
      </w:divBdr>
    </w:div>
    <w:div w:id="1804036223">
      <w:marLeft w:val="0"/>
      <w:marRight w:val="0"/>
      <w:marTop w:val="0"/>
      <w:marBottom w:val="0"/>
      <w:divBdr>
        <w:top w:val="none" w:sz="0" w:space="0" w:color="auto"/>
        <w:left w:val="none" w:sz="0" w:space="0" w:color="auto"/>
        <w:bottom w:val="none" w:sz="0" w:space="0" w:color="auto"/>
        <w:right w:val="none" w:sz="0" w:space="0" w:color="auto"/>
      </w:divBdr>
    </w:div>
    <w:div w:id="1969510924">
      <w:marLeft w:val="0"/>
      <w:marRight w:val="0"/>
      <w:marTop w:val="0"/>
      <w:marBottom w:val="0"/>
      <w:divBdr>
        <w:top w:val="none" w:sz="0" w:space="0" w:color="auto"/>
        <w:left w:val="none" w:sz="0" w:space="0" w:color="auto"/>
        <w:bottom w:val="none" w:sz="0" w:space="0" w:color="auto"/>
        <w:right w:val="none" w:sz="0" w:space="0" w:color="auto"/>
      </w:divBdr>
    </w:div>
    <w:div w:id="2037533420">
      <w:marLeft w:val="0"/>
      <w:marRight w:val="0"/>
      <w:marTop w:val="0"/>
      <w:marBottom w:val="0"/>
      <w:divBdr>
        <w:top w:val="none" w:sz="0" w:space="0" w:color="auto"/>
        <w:left w:val="none" w:sz="0" w:space="0" w:color="auto"/>
        <w:bottom w:val="none" w:sz="0" w:space="0" w:color="auto"/>
        <w:right w:val="none" w:sz="0" w:space="0" w:color="auto"/>
      </w:divBdr>
    </w:div>
    <w:div w:id="2069377892">
      <w:bodyDiv w:val="1"/>
      <w:marLeft w:val="0"/>
      <w:marRight w:val="0"/>
      <w:marTop w:val="0"/>
      <w:marBottom w:val="0"/>
      <w:divBdr>
        <w:top w:val="none" w:sz="0" w:space="0" w:color="auto"/>
        <w:left w:val="none" w:sz="0" w:space="0" w:color="auto"/>
        <w:bottom w:val="none" w:sz="0" w:space="0" w:color="auto"/>
        <w:right w:val="none" w:sz="0" w:space="0" w:color="auto"/>
      </w:divBdr>
    </w:div>
    <w:div w:id="20960042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6942</TotalTime>
  <Pages>1</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 yuan</dc:creator>
  <cp:keywords/>
  <dc:description/>
  <cp:lastModifiedBy>silin yuan</cp:lastModifiedBy>
  <cp:revision>90</cp:revision>
  <dcterms:created xsi:type="dcterms:W3CDTF">2018-03-12T02:39:00Z</dcterms:created>
  <dcterms:modified xsi:type="dcterms:W3CDTF">2018-04-03T11:14:00Z</dcterms:modified>
</cp:coreProperties>
</file>