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81B4" w14:textId="01F6CA18" w:rsidR="001F0F04" w:rsidRPr="001F0F04" w:rsidRDefault="001F0F04" w:rsidP="001F0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escuchó el </w:t>
      </w:r>
      <w:r w:rsidRPr="001F0F04">
        <w:rPr>
          <w:rFonts w:ascii="Arial" w:hAnsi="Arial" w:cs="Arial"/>
          <w:sz w:val="24"/>
          <w:szCs w:val="24"/>
        </w:rPr>
        <w:t>podcast llamado "</w:t>
      </w:r>
      <w:proofErr w:type="spellStart"/>
      <w:r w:rsidRPr="001F0F04">
        <w:rPr>
          <w:rFonts w:ascii="Arial" w:hAnsi="Arial" w:cs="Arial"/>
          <w:sz w:val="24"/>
          <w:szCs w:val="24"/>
        </w:rPr>
        <w:t>Projectified</w:t>
      </w:r>
      <w:proofErr w:type="spellEnd"/>
      <w:r w:rsidRPr="001F0F04">
        <w:rPr>
          <w:rFonts w:ascii="Arial" w:hAnsi="Arial" w:cs="Arial"/>
          <w:sz w:val="24"/>
          <w:szCs w:val="24"/>
        </w:rPr>
        <w:t>". En él, los participantes discuten cómo los líderes de proyectos se están adaptando a los equipos híbridos y totalmente remotos en el mundo laboral actual. Destacan que el 39% de los trabajadores del conocimiento a nivel global se espera que trabajen de forma híbrida para el final de 2023, lo que significa que los gerentes de proyectos deben desarrollar habilidades de liderazgo y adaptarse a estas dinámicas cambiantes.</w:t>
      </w:r>
    </w:p>
    <w:p w14:paraId="188E842D" w14:textId="77777777" w:rsidR="001F0F04" w:rsidRPr="001F0F04" w:rsidRDefault="001F0F04" w:rsidP="001F0F04">
      <w:pPr>
        <w:jc w:val="both"/>
        <w:rPr>
          <w:rFonts w:ascii="Arial" w:hAnsi="Arial" w:cs="Arial"/>
          <w:sz w:val="24"/>
          <w:szCs w:val="24"/>
        </w:rPr>
      </w:pPr>
      <w:r w:rsidRPr="001F0F04">
        <w:rPr>
          <w:rFonts w:ascii="Arial" w:hAnsi="Arial" w:cs="Arial"/>
          <w:sz w:val="24"/>
          <w:szCs w:val="24"/>
        </w:rPr>
        <w:t xml:space="preserve">El anfitrión del podcast, Steve </w:t>
      </w:r>
      <w:proofErr w:type="spellStart"/>
      <w:r w:rsidRPr="001F0F04">
        <w:rPr>
          <w:rFonts w:ascii="Arial" w:hAnsi="Arial" w:cs="Arial"/>
          <w:sz w:val="24"/>
          <w:szCs w:val="24"/>
        </w:rPr>
        <w:t>Hendershot</w:t>
      </w:r>
      <w:proofErr w:type="spellEnd"/>
      <w:r w:rsidRPr="001F0F04">
        <w:rPr>
          <w:rFonts w:ascii="Arial" w:hAnsi="Arial" w:cs="Arial"/>
          <w:sz w:val="24"/>
          <w:szCs w:val="24"/>
        </w:rPr>
        <w:t xml:space="preserve">, entrevista a dos gerentes de proyectos, Meena </w:t>
      </w:r>
      <w:proofErr w:type="spellStart"/>
      <w:r w:rsidRPr="001F0F04">
        <w:rPr>
          <w:rFonts w:ascii="Arial" w:hAnsi="Arial" w:cs="Arial"/>
          <w:sz w:val="24"/>
          <w:szCs w:val="24"/>
        </w:rPr>
        <w:t>Nandelli</w:t>
      </w:r>
      <w:proofErr w:type="spellEnd"/>
      <w:r w:rsidRPr="001F0F04">
        <w:rPr>
          <w:rFonts w:ascii="Arial" w:hAnsi="Arial" w:cs="Arial"/>
          <w:sz w:val="24"/>
          <w:szCs w:val="24"/>
        </w:rPr>
        <w:t xml:space="preserve"> y Adriana Pavón Navarrete, quienes comparten sus experiencias liderando equipos remotos y híbridos. Discuten la importancia de habilidades como la empatía, la comunicación, el liderazgo colaborativo y el pensamiento estratégico en entornos de trabajo remotos.</w:t>
      </w:r>
    </w:p>
    <w:p w14:paraId="2E716527" w14:textId="77777777" w:rsidR="001F0F04" w:rsidRPr="001F0F04" w:rsidRDefault="001F0F04" w:rsidP="001F0F04">
      <w:pPr>
        <w:jc w:val="both"/>
        <w:rPr>
          <w:rFonts w:ascii="Arial" w:hAnsi="Arial" w:cs="Arial"/>
          <w:sz w:val="24"/>
          <w:szCs w:val="24"/>
        </w:rPr>
      </w:pPr>
      <w:r w:rsidRPr="001F0F04">
        <w:rPr>
          <w:rFonts w:ascii="Arial" w:hAnsi="Arial" w:cs="Arial"/>
          <w:sz w:val="24"/>
          <w:szCs w:val="24"/>
        </w:rPr>
        <w:t>Meena destaca la importancia de fomentar la comunicación abierta y establecer pautas claras para el trabajo en equipo, así como la resolución de conflictos. Adriana menciona la necesidad de adaptarse a diferentes estilos de comunicación y ser un facilitador en situaciones conflictivas. También hablan sobre la importancia de buscar retroalimentación y la mentoría para el crecimiento profesional.</w:t>
      </w:r>
    </w:p>
    <w:p w14:paraId="4F42427D" w14:textId="77777777" w:rsidR="001F0F04" w:rsidRPr="001F0F04" w:rsidRDefault="001F0F04" w:rsidP="001F0F04">
      <w:pPr>
        <w:jc w:val="both"/>
        <w:rPr>
          <w:rFonts w:ascii="Arial" w:hAnsi="Arial" w:cs="Arial"/>
          <w:sz w:val="24"/>
          <w:szCs w:val="24"/>
        </w:rPr>
      </w:pPr>
      <w:r w:rsidRPr="001F0F04">
        <w:rPr>
          <w:rFonts w:ascii="Arial" w:hAnsi="Arial" w:cs="Arial"/>
          <w:sz w:val="24"/>
          <w:szCs w:val="24"/>
        </w:rPr>
        <w:t>En cuanto a la construcción de habilidades de poder, ambos entrevistados enfatizan la importancia de la autorreflexión, el aprendizaje continuo y la mejora constante. También discuten cómo la construcción de relaciones sólidas es esencial para construir equipos confiables y cómo se puede lograr a través de sesiones de desarrollo de carrera y conversaciones más allá del trabajo.</w:t>
      </w:r>
    </w:p>
    <w:p w14:paraId="3BFD8D87" w14:textId="77777777" w:rsidR="001F0F04" w:rsidRPr="001F0F04" w:rsidRDefault="001F0F04" w:rsidP="001F0F04">
      <w:pPr>
        <w:jc w:val="both"/>
        <w:rPr>
          <w:rFonts w:ascii="Arial" w:hAnsi="Arial" w:cs="Arial"/>
          <w:sz w:val="24"/>
          <w:szCs w:val="24"/>
        </w:rPr>
      </w:pPr>
      <w:r w:rsidRPr="001F0F04">
        <w:rPr>
          <w:rFonts w:ascii="Arial" w:hAnsi="Arial" w:cs="Arial"/>
          <w:sz w:val="24"/>
          <w:szCs w:val="24"/>
        </w:rPr>
        <w:t>En términos de redes en entornos remotos, sugieren unirse a comunidades de gestión de proyectos y estar dispuestos a enviar correos electrónicos o mensajes fríos a profesionales en LinkedIn para establecer conexiones valiosas.</w:t>
      </w:r>
    </w:p>
    <w:p w14:paraId="0AE7786D" w14:textId="77777777" w:rsidR="00E67F95" w:rsidRPr="001F0F04" w:rsidRDefault="00E67F95" w:rsidP="001F0F04">
      <w:pPr>
        <w:jc w:val="both"/>
        <w:rPr>
          <w:rFonts w:ascii="Arial" w:hAnsi="Arial" w:cs="Arial"/>
          <w:sz w:val="24"/>
          <w:szCs w:val="24"/>
        </w:rPr>
      </w:pPr>
    </w:p>
    <w:sectPr w:rsidR="00E67F95" w:rsidRPr="001F0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04"/>
    <w:rsid w:val="001F0F04"/>
    <w:rsid w:val="00E67F95"/>
    <w:rsid w:val="00E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84DC"/>
  <w15:chartTrackingRefBased/>
  <w15:docId w15:val="{556493BD-D008-49F9-9EA6-ED740380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Sinespaciado">
    <w:name w:val="No Spacing"/>
    <w:uiPriority w:val="1"/>
    <w:qFormat/>
    <w:rsid w:val="001F0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1</cp:revision>
  <dcterms:created xsi:type="dcterms:W3CDTF">2023-10-24T05:07:00Z</dcterms:created>
  <dcterms:modified xsi:type="dcterms:W3CDTF">2023-10-24T05:16:00Z</dcterms:modified>
</cp:coreProperties>
</file>