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B1B1B"/>
          <w:sz w:val="32"/>
          <w:szCs w:val="32"/>
        </w:rPr>
        <w:t xml:space="preserve">HarvestLink Farmer Cooperative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Insights &amp; Q&amp;A Defense Guide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This guide breaks down each of the 5 required insights into its underlying terms, evidence, and calculation method, plus the questions most likely to come up in the Q&amp;A and how to answer them. Use it to prepare, and keep it open as a quick reference during the defense itself.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Insight 1: Tomato and Pepper Drive Cooperative Margin — But Scale, Not Just Efficiency, Explains Why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Key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Gross Margin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Revenue minus Input Cost for a record, crop, or district. Formula: Revenue − Input Cost.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Margin per Acre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Total Gross Margin divided by total Acres Cultivated. Strips out farm size so districts/crops can be compared fairly.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Planted Acreage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The amount of farmland actually used to grow a given crop — a measure of scale, not performance.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Margin Conversion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Gross Margin as a % of Revenue — shows how much of each cedi of revenue survives input costs.</w:t>
            </w:r>
          </w:p>
        </w:tc>
      </w:tr>
    </w:tbl>
    <w:p>
      <w:pPr>
        <w:spacing w:after="10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Tomato (GHS 34.9M) and Pepper (GHS 23.0M) together make up ~73% of the cooperative's GHS 79.6M total gross margin.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Tomato and Pepper convert ~97% of revenue into margin, versus Maize at only 76% — they are also the most cost-efficient crops, not just the highest-value.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Margin per acre for Tomato is consistent across all five districts (89.5%–108.6% of average) — efficiency is not what separates districts.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Kintampo has the lowest total Tomato margin (GHS 4.05M) but the 2nd-highest margin per acre (106.3%) — its low total reflects only 84 planted acres versus Tamale Metro's 194, not weaker farming.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We Calculated It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Built with SUMIFS in Excel (Revenue, Input Cost, Gross Margin by crop) and cross-checked with SUMX/DIVIDE DAX measures in Power BI (Total Revenue, Total Gross Margin, Margin per Acre). Both tools produced matching figures, confirming the model is wired correctly end to end.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Anticipated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is Tomato's margin so much higher than other crops?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Two compounding reasons: it commands a higher selling price per kg than staple crops, and it also converts a higher share of that revenue into margin (~97% vs. Maize's 76%), meaning less of its revenue is eaten by input costs.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Is Tomato just more profitable everywhere?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Per acre, yes — fairly consistently (89%–109% of average across districts). But total margin also depends on how much acreage is planted, which varies a lot by district and isn't a performance measure.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What's the difference between total margin and margin per acre?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Total margin is the sum of profit from every acre planted in that crop/district — it grows simply by planting more land, regardless of efficiency. Margin per acre divides that total by the acres used, giving a fair per-unit efficiency comparison.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How did you verify this wasn't a data or formula error?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We calculated the same figures independently in Excel (SUMIFS) and Power BI (DAX), and cross-checked them against each other — they matched exactly, which confirms the relationships and formulas are correct.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Insight 2: District Efficiency Depends on the Crop, Not Just Location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Key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% of Avg Margin per Acre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A district's margin per acre expressed as a percentage of the average margin per acre for that specific crop across all districts. 100% = exactly average.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CALCULATE / ALL (DAX)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CALCULATE changes the filter context of a calculation. ALL(Districts) removes any active District filter while keeping the Crop filter — so the benchmark always reflects the true crop-specific average, regardless of which district is selected.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Crop-Specific Efficiency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The finding that a district's performance is not fixed — it can be strong for one crop and weak for another.</w:t>
            </w:r>
          </w:p>
        </w:tc>
      </w:tr>
    </w:tbl>
    <w:p>
      <w:pPr>
        <w:spacing w:after="10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Techiman is the weakest district for Tomato (89.5% of average margin per acre) but the strongest for Pepper (109.5%).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Ejura is close to average for Tomato (95.7%) but below average for Pepper (94.1%) — the ranking flips depending on the crop, not a fixed district ranking.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This means there is no single 'best' or 'worst' district overall — performance is specific to the crop – district pairing.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We Calculated It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Built as a DAX measure: DIVIDE([Margin per Acre], CALCULATE([Margin per Acre], ALL(Districts))). Because ALL(Districts) strips only the District filter while the Crop filter (from the matrix row) stays active, each cell benchmarks a district's crop-specific performance against the true average for that crop — the live equivalent of the fixed anchor-cell trick used in the Excel diagnostic phase.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Anticipated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would a district be good at one crop but bad at another?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The dataset doesn't capture causes directly (soil type, farmer specialization, local climate), so this can't be proven from the data alone — but the consistent pattern strongly suggests agronomic or expertise differences by crop, which would be a good next step for a follow-up study.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How exactly does the CALCULATE/ALL formula work?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ALL(Districts) tells Power BI to ignore whichever district is currently selected when computing the denominator, so the 'average' always means the true crop-wide average — not just the average of whatever's currently filtered. The numerator still respects the current District and Crop filters, so the ratio compares 'this district, this crop' against 'this crop, everywhere.'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Is this pattern statistically reliable, or could it be small-sample noise?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Some crop–district cells have as few as 10 records (e.g., Kintampo's Tomato subset), so we treat this as a directional pattern worth investigating further, not a statistically certain conclusion. A larger sample would strengthen confidence.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not just rank districts by total performance instead?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That was Insight 1's mistake to avoid — a single overall ranking hides the fact that performance is crop-specific, which is a more useful and more accurate finding for deciding where to invest in which crop.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Insight 3: Post-Harvest Losses Concentrate in Specific Districts and Crops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Key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Loss Rate 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Post-Harvest Loss divided by Harvest Quantity — the share of harvested produce that never made it to sale.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Post-Harvest Loss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Quantity of harvested crop lost after harvest but before sale (e.g., spoilage, poor storage, transport damage) — recorded directly in the dataset as a quantity, not a cause.</w:t>
            </w:r>
          </w:p>
        </w:tc>
      </w:tr>
    </w:tbl>
    <w:p>
      <w:pPr>
        <w:spacing w:after="10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Ejura (9.54%) and Kintampo (9.32%) have the highest district-level loss rates, versus Techiman (8.42%) and Hohoe (8.37%) at the low 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Maize has the highest crop-level loss rate of any crop (9.35%), ahead of Tomato (9.20%) and Pepper (9.05%).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The cooperative-wide average loss rate is 8.89% — Ejura and Kintampo sit meaningfully above this average, not just marginally.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We Calculated It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Calculated with AVERAGEIFS/SUMIFS in Excel (Loss ÷ Harvest, grouped by district and by crop) and with a DIVIDE-based DAX measure in Power BI: Loss Rate % = DIVIDE(SUM(Post-Harvest Loss), SUM(Harvest Quantity)).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Anticipated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What causes post-harvest loss in this data?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The dataset records loss as an outcome quantity only — it doesn't capture the cause (storage, pests, transport, handling). We can identify where losses are highest, but determining why would require additional qualitative data collection in Ejura, Kintampo, and for Maize specifically.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does Maize lose more than higher-value crops like Tomato?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This isn't proven causally by the data, but a reasonable hypothesis is that lower-value bulk crops may receive less investment in careful post-harvest handling and storage compared to higher-value crops — worth investigating directly with farmers.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Is a ~9.5% loss rate considered high?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Without an external industry benchmark, we can only say it's the highest observed within this cooperative's own data — about 1.5 percentage points above the best-performing districts. Benchmarking against sector-wide standards would sharpen this claim.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Insight 4: Processor Is the Weakest Market Channel on Every Measured Metric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Key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Market Channel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The route through which farmers sell their produce: Farm Gate, Local Market, Processor, or Wholesaler.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Avg Selling Price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The average price per kg received across all sales through a given channel.</w:t>
            </w:r>
          </w:p>
        </w:tc>
      </w:tr>
    </w:tbl>
    <w:p>
      <w:pPr>
        <w:spacing w:after="10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Processor has the lowest average selling price (GHS 5.12/kg) of all four channels.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Processor also has the lowest total revenue (GHS 18.0M) — noticeably behind Local Market (23.35M), Farm Gate (22.1M), and Wholesaler (21.1M).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Processor has the highest loss rate of any channel (9.22%), compared to Wholesaler's 8.64%.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Wholesaler, by contrast, is the strongest or near-strongest on all three metrics, making it the clearest channel to prioritize.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We Calculated It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AVERAGEIFS and SUMIFS in Excel by Market Channel, cross-checked with DAX measures (Avg Selling Price, Total Revenue, Loss Rate %) filtered by Market Channel in the Power BI matrix/table visuals.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Anticipated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would Processor underperform on all three metrics simultaneously?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Not provable causally from this data, but a plausible explanation is a longer or more complex supply chain (more handling steps, more time in transit) that both erodes negotiating price and increases spoilage risk — a hypothesis worth validating directly with the cooperative's processor contracts.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Should the cooperative stop selling to Processor entirely?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Not necessarily — Processor may serve a specific purpose (e.g., guaranteed bulk offtake or existing contracts) even if it underperforms per-unit. The recommendation is to gradually shift volume toward Wholesaler where possible, not eliminate Processor outright without further investigation.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Could this just be a data quality issue with how Processor sales were recorded?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We checked this during Power Query cleaning — Market Channel text was standardized (a lowercase 'wholesaler' inconsistency was fixed) and duplicates were removed, so the remaining differences reflect genuine variation in the cleaned data, not a labeling artifact.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Insight 5: Revenue and Efficiency Both Dip in the Same August–October Window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Key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Seasonality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A recurring pattern tied to the calendar (e.g., harvest cycles) rather than random month-to-month noise.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1B"/>
                <w:sz w:val="17"/>
                <w:szCs w:val="17"/>
              </w:rPr>
              <w:t xml:space="preserve">Record Date (Month granularity)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1B1B"/>
                <w:sz w:val="17"/>
                <w:szCs w:val="17"/>
              </w:rPr>
              <w:t xml:space="preserve">The transaction date field, viewed at the month level rather than Power BI's default Year-level date hierarchy, which is needed to see real within-year patterns.</w:t>
            </w:r>
          </w:p>
        </w:tc>
      </w:tr>
    </w:tbl>
    <w:p>
      <w:pPr>
        <w:spacing w:after="10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Total Revenue by Month peaks in July (GHS 10.16M) and falls sharply through August–October (GHS 4.53M–5.27M) before recovering toward December/January.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Margin per Acre follows the identical pattern — dropping from a ~19K–24K range most of the year to 14K–17K in August–October.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Record counts per month are fairly stable (37–55 records) across this period, confirming the dip reflects genuine lower per-record performance, not simply fewer transactions being recorded.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How We Calculated It</w:t>
      </w:r>
    </w:p>
    <w:p>
      <w:pPr>
        <w:spacing w:after="8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Built as a Line Chart in Power BI with Record Date set explicitly to Month granularity (not the default Year hierarchy, which would only show 1–2 data points). Values verified against monthly SUMIFS/AVERAGEIFS totals computed directly from the cleaned Excel data.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Anticipated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What causes the August–October dip?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The dataset doesn't include a planting/harvest calendar field, so this is an inference rather than a proven cause — the pattern is consistent with a lean period between one harvest cycle ending and the next beginning, but confirming this would require cross-referencing actual regional harvest calendars.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Could this just be fewer transactions recorded in those months?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We checked record counts by month specifically to rule this out — August (37), September (42), and October (38) are within the normal range (37–55) seen across the whole year, so the dip reflects genuinely lower revenue and efficiency per record, not a data-volume artifact.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does this matter for a recommendation?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Because it shows up in two independent measures (revenue and margin per acre), it's a reliable enough pattern to plan around — e.g., working-capital or storage planning timed to this specific window — rather than reacting to it after the fact each year.</w:t>
      </w:r>
    </w:p>
    <w:p>
      <w:pPr>
        <w:pStyle w:val="Heading1"/>
        <w:shd w:fill="1B5E20" w:val="clear"/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General Methodology Q&amp;A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did you use a star schema instead of one flat table?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It matches the real one-to-many relationship between crops/districts and farm records, avoids repeating crop and district names across 500 rows, and is what lets slicers and CALCULATE-based DAX measures filter correctly.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What exactly did you clean in Power Query, and why?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Two fixes: standardized inconsistent Market Channel text casing (a lowercase 'wholesaler' variant mixed with 'Wholesaler'), and removed 5 duplicate farmer records identified by matching Farmer ID, Record Date, District, and Crop. Both were verified by comparing row counts and distinct value counts before and after.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Why use DIVIDE() instead of the plain division operator in DAX?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DIVIDE() safely returns blank instead of throwing an error when the denominator is zero (e.g., if acres cultivated were ever recorded as zero) — a defensive habit for production-quality measures.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C62828"/>
          <w:sz w:val="19"/>
          <w:szCs w:val="19"/>
        </w:rPr>
        <w:t xml:space="preserve">Q: </w:t>
      </w:r>
      <w:r>
        <w:rPr>
          <w:rFonts w:ascii="Calibri" w:cs="Calibri" w:eastAsia="Calibri" w:hAnsi="Calibri"/>
          <w:b/>
          <w:bCs/>
          <w:i/>
          <w:iCs/>
          <w:color w:val="1B1B1B"/>
          <w:sz w:val="19"/>
          <w:szCs w:val="19"/>
        </w:rPr>
        <w:t xml:space="preserve">How many DAX measures did you build, and what mix do they cover?</w:t>
      </w:r>
    </w:p>
    <w:p>
      <w:pPr>
        <w:spacing w:after="100"/>
        <w:ind w:left="26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A: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8 measures: SUMX-based totals (Total Revenue), a derived measure reusing another (Total Gross Margin), AVERAGEX for a row-level average (Avg Yield per Acre), DIVIDE-based ratios (Loss Rate %, Margin per Acre), a CALCULATE+ALL benchmark (% of Avg Margin per Acre), plus COUNTROWS and a plain AVERAGE — covering every measure type the brief expects.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2026-09-23T20:16:32.804Z</dcterms:created>
  <dcterms:modified xsi:type="dcterms:W3CDTF">2026-09-23T20:16:32.812Z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