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28" w:lineRule="auto" w:after="280"/>
      </w:pPr>
      <w:r>
        <w:rPr>
          <w:rFonts w:ascii="Satoshi" w:hAnsi="Satoshi"/>
          <w:b w:val="0"/>
          <w:color w:val="101010"/>
          <w:sz w:val="72"/>
        </w:rPr>
        <w:t>Zimmermannplatz 6</w:t>
      </w:r>
      <w:r>
        <w:br/>
      </w:r>
      <w:r>
        <w:rPr>
          <w:rFonts w:ascii="Amandine" w:hAnsi="Amandine"/>
          <w:i/>
          <w:color w:val="101010"/>
          <w:sz w:val="72"/>
        </w:rPr>
        <w:t>Website-Texte.</w:t>
      </w:r>
    </w:p>
    <w:p>
      <w:r>
        <w:rPr>
          <w:rFonts w:ascii="Satoshi" w:hAnsi="Satoshi"/>
          <w:b w:val="0"/>
          <w:color w:val="6E6E6A"/>
          <w:sz w:val="19"/>
        </w:rPr>
        <w:t>Alle Texte der Projektseite zimmermannplatz.ad.boutique, in der Reihenfolge der Seite. Stand 04.10.2026.</w:t>
        <w:br/>
      </w:r>
      <w:r>
        <w:rPr>
          <w:rFonts w:ascii="Satoshi" w:hAnsi="Satoshi"/>
          <w:b w:val="0"/>
          <w:color w:val="6E6E6A"/>
          <w:sz w:val="19"/>
        </w:rPr>
        <w:t>Spalte „Element“ zeigt, wo der Text steht (Headline, Text, Button, Bildunterschrift, Alternativtext für Bilder und so weiter). Änderungen bitte direkt in der Spalte „Text“ vornehmen oder als Kommentar markieren.</w:t>
      </w:r>
    </w:p>
    <w:p>
      <w:pPr>
        <w:pStyle w:val="Heading1"/>
      </w:pPr>
      <w:r>
        <w:t>Seitentitel und Beschreibung für Suchmaschinen</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Seitentitel</w:t>
            </w:r>
          </w:p>
        </w:tc>
        <w:tc>
          <w:tcPr>
            <w:tcW w:type="dxa" w:w="7030"/>
          </w:tcPr>
          <w:p>
            <w:r/>
            <w:r>
              <w:rPr>
                <w:rFonts w:ascii="Satoshi" w:hAnsi="Satoshi"/>
                <w:b w:val="0"/>
                <w:color w:val="101010"/>
                <w:sz w:val="19"/>
              </w:rPr>
              <w:t>Zimmermannplatz 6</w:t>
            </w:r>
          </w:p>
        </w:tc>
      </w:tr>
      <w:tr>
        <w:tc>
          <w:tcPr>
            <w:tcW w:type="dxa" w:w="2381"/>
          </w:tcPr>
          <w:p>
            <w:r/>
            <w:r>
              <w:rPr>
                <w:rFonts w:ascii="Satoshi" w:hAnsi="Satoshi"/>
                <w:b w:val="0"/>
                <w:color w:val="6E6E6A"/>
                <w:sz w:val="17"/>
              </w:rPr>
              <w:t>Beschreibung</w:t>
            </w:r>
          </w:p>
        </w:tc>
        <w:tc>
          <w:tcPr>
            <w:tcW w:type="dxa" w:w="7030"/>
          </w:tcPr>
          <w:p>
            <w:r/>
            <w:r>
              <w:rPr>
                <w:rFonts w:ascii="Satoshi" w:hAnsi="Satoshi"/>
                <w:b w:val="0"/>
                <w:color w:val="101010"/>
                <w:sz w:val="19"/>
              </w:rPr>
              <w:t>Zimmermannplatz 6, 1090 Wien. 21 Wohneinheiten am Alsergrund: 15 Altbauwohnungen im Bestand und 6 Neubauwohnungen im Dachgeschoss, davon 2 Penthäuser, zusätzlich 1 Geschäftslokal. Fertigstellung Q1 2028.</w:t>
            </w:r>
          </w:p>
        </w:tc>
      </w:tr>
    </w:tbl>
    <w:p/>
    <w:p>
      <w:pPr>
        <w:pStyle w:val="Heading1"/>
      </w:pPr>
      <w:r>
        <w:t>Kopfzeile und Navigation</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Projekt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Geschichte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Lage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Kontakt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Wohnungsfinder</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Zimmermannplatz 6 1090 Wien</w:t>
            </w:r>
          </w:p>
        </w:tc>
      </w:tr>
    </w:tbl>
    <w:p/>
    <w:p>
      <w:pPr>
        <w:pStyle w:val="Heading1"/>
      </w:pPr>
      <w:r>
        <w:t>Hero (Startbereich)</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Headline (H1)</w:t>
            </w:r>
          </w:p>
        </w:tc>
        <w:tc>
          <w:tcPr>
            <w:tcW w:type="dxa" w:w="7030"/>
          </w:tcPr>
          <w:p>
            <w:r/>
            <w:r>
              <w:rPr>
                <w:rFonts w:ascii="Satoshi" w:hAnsi="Satoshi"/>
                <w:b w:val="0"/>
                <w:color w:val="101010"/>
                <w:sz w:val="19"/>
              </w:rPr>
              <w:t>Historische Substanz.</w:t>
              <w:br/>
            </w:r>
            <w:r>
              <w:rPr>
                <w:rFonts w:ascii="Satoshi" w:hAnsi="Satoshi"/>
                <w:b w:val="0"/>
                <w:color w:val="101010"/>
                <w:sz w:val="19"/>
              </w:rPr>
              <w:t>Moderne Architektur.</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21 Wohneinheiten: 15 Altbauwohnungen im Bestand und 6 Neubauwohnungen unter einem neuen Dach, davon 2 Penthäuser. Viele mit Blick auf den Zimmermannplatz oder in den Garten im Hof.</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Zu den Wohnungen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Zimmermannplatz 6, 1090 Wien</w:t>
              <w:br/>
            </w:r>
            <w:r>
              <w:rPr>
                <w:rFonts w:ascii="Satoshi" w:hAnsi="Satoshi"/>
                <w:b w:val="0"/>
                <w:color w:val="101010"/>
                <w:sz w:val="19"/>
              </w:rPr>
              <w:t>Alsergrund</w:t>
              <w:br/>
            </w:r>
            <w:r>
              <w:rPr>
                <w:rFonts w:ascii="Satoshi" w:hAnsi="Satoshi"/>
                <w:b w:val="0"/>
                <w:color w:val="101010"/>
                <w:sz w:val="19"/>
              </w:rPr>
              <w:t>Fertigstellung Q1 2028</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Luftaufnahme des Eckhauses Zimmermannplatz 6 mit neuem, bronzefarbenem Dachgeschoss und Blick über Wien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Visualisierung, unverbindlich Blick nach Nordwesten</w:t>
            </w:r>
          </w:p>
        </w:tc>
      </w:tr>
    </w:tbl>
    <w:p/>
    <w:p>
      <w:pPr>
        <w:pStyle w:val="Heading1"/>
      </w:pPr>
      <w:r>
        <w:t>01 Projekt</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01</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Ein Ort mit Geschichte, neu gedacht für zeitgemäßes Wohnen.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Hochwertige Architektur, nachhaltige Bauweise und durchdachte Grundrisse schaffen Wohnraum mit Zukunft. Im gründerzeitlichen Bestand liegen 15 Altbauwohnungen, die sanierten mit Fischgrätparkett. Darüber entstehen im neuen Dachgeschoss 6 Neubauwohnungen mit Loggia, Balkon oder Terrasse, davon 2 Penthäuser mit Dachterrasse.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Eckhaus liegt am Zimmermannplatz im 9. Bezirk. Die Wohnungen im Bestand blicken auf den Platz, in den Hof oder als Durchstecker auf beides. Alle Einheiten werden über eine Wärmepumpe versorgt, das Haus verabschiedet sich vom Gas.</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21</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Wohneinheiten</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15</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Altbauwohnungen im Bestand</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6</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Neubauwohnungen im Dachgeschoss</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2</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davon Penthäuser mit Dachterrasse</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2-4</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Zimmer, 50 bis 160 m²</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125 m²</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Geschäftslokal im Erdgeschoss</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Straßenansicht Zimmermannplatz 6 mit Baumreihe und Zebrastreifen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Straßenseite Zimmermannplatz</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Dachaufsicht mit begrünten Terrassen der Dachgeschosswohnungen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Terrassen im Dach</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Luftaufnahme des Hauses von oben mit Nachbarschaft</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Dachgeschoss von oben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Bestehende bewahren. Das Neue darüber setzen.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Stiegenhaus und Allgemeinbereiche werden sorgfältig saniert und erhalten hochwertige Oberflächen. Ein neuer Aufzug führt vom Keller bis ins Dach.</w:t>
            </w:r>
          </w:p>
        </w:tc>
      </w:tr>
    </w:tbl>
    <w:p/>
    <w:p>
      <w:pPr>
        <w:pStyle w:val="Heading1"/>
      </w:pPr>
      <w:r>
        <w:t>Laufband 1</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Wohnung finden</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Bestand und Dach</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2 bis 4 Zimmer</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Wohnungsfinder öffnen</w:t>
            </w:r>
          </w:p>
        </w:tc>
      </w:tr>
    </w:tbl>
    <w:p/>
    <w:p>
      <w:pPr>
        <w:pStyle w:val="Heading1"/>
      </w:pPr>
      <w:r>
        <w:t>02 Geschichte</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02</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Der Platz trägt den Namen eines Wohltäters.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Benannt ist der Platz nach Georg Ritter von Zimmermann, einem Wohltäter. Sein Wahlspruch Labore et Perseverantia, durch Arbeit und Ausdauer, passt zu einem Haus, das sorgfältig saniert und behutsam weitergebaut wird. Der Platz liegt nahe der Währinger Straße, umgeben von historischen Häusern.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Der Alsergrund entwickelte sich vom mittelalterlichen Weinbaugebiet zu einem der bedeutendsten medizinischen und wissenschaftlichen Zentren Europas. Im 18. Jahrhundert wurde hier das Allgemeine Krankenhaus gegründet, im 19. Jahrhundert zog die Universität Wien viele ihrer Institute in den Bezirk.</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Palais Liechtenstein, das ehemalige Wohnhaus Sigmund Freuds und die Gassen des Servitenviertels prägen den Bezirk bis heute als Ort von Kultur und Wissenschaft.</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Historische Postkarte: Wien IX, Zimmermannplatz mit Baumreihen und Stadtbahnbogen</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Zimmermannplatz 6 heute als Visualisierung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Damals Heute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Wien IX, Zimmermannplatz, historische Aufnahme Scrollen für den Wandel</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Mittelalter Weinbau</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Der Alsergrund ist Weinbaugebiet vor den Toren der Stadt.</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18. Jahrhundert 1784</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Allgemeine Krankenhaus wird eröffnet und wird zum Zentrum der europäischen Medizin.</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19. Jahrhundert Universität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Die Universität Wien siedelt viele Institute im Bezirk an.</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Baustart Q4 2026</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Sanierung des Bestands und Neubau des Dachgeschosses beginnen.</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Fertigstellung Q1 2028</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Übergabe der Wohnungen und des Geschäftslokals.</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Wohnungen ansehen</w:t>
            </w:r>
          </w:p>
        </w:tc>
      </w:tr>
    </w:tbl>
    <w:p/>
    <w:p>
      <w:pPr>
        <w:pStyle w:val="Heading1"/>
      </w:pPr>
      <w:r>
        <w:t>03 Lage</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03</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Lagekarte Zimmermannplatz 6 mit U6 Alser Straße, St. Anna Kinderspital, Wiener Privatklinik, AKH Wien, U6 Michelbeuern-AKH und Viktor Frankl Museum</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Drei Minuten zur U6. Zwölf zur Universität.</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1</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U6 Alser Straße</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220 m, 3 Minuten zu Fuß</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2</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St. Anna Kinderspital</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Kinderklinik</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3</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Wiener Privatklinik</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Privatklinik</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4</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AKH Wien</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Universitätsklinikum</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5</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U6 Michelbeuern-AKH</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U-Bahn</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6</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Viktor Frankl Museum</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Museum, Mariannengasse 1</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Schematische Darstellung, Wege und Zeiten gerundet.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Der Alsergrund ist ein lebhaftes Abbild urbanen Lebens.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In unmittelbarer Nähe liegen die belebte Liechtensteinstraße und das charmante Servitenviertel mit Geschäften, Banken, Apotheken, Buchhandlungen und Cafés. Der Viktor-Frankl-Park, der Liechtensteinpark und das Alte AKH sind Rückzugsorte für Läufer und spielende Kinder. Zahlreiche Bildungseinrichtungen und Universitäten liegen in Gehweite oder wenige Stationen entfernt.</w:t>
            </w:r>
          </w:p>
        </w:tc>
      </w:tr>
    </w:tbl>
    <w:p/>
    <w:p>
      <w:pPr>
        <w:pStyle w:val="Heading1"/>
      </w:pPr>
      <w:r>
        <w:t>Laufband 2</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Wohnen im neuen Dach</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Terrassen über der Stadt</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Zwei Penthäuser</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Jetzt ansehen</w:t>
            </w:r>
          </w:p>
        </w:tc>
      </w:tr>
    </w:tbl>
    <w:p/>
    <w:p>
      <w:pPr>
        <w:pStyle w:val="Heading1"/>
      </w:pPr>
      <w:r>
        <w:t>04 Wohnen</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04</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15 Bestand</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Altbau im Bestand.</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Altbauwohnungen mit 2 bis 4 Zimmern vom Erdgeschoss bis in den 3. Stock. Die sanierten erhalten Fischgrätparkett, die Räume bleiben hoch, der Blick geht auf den Platz oder in den Garten. Durchstecker verbinden beides.</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Fischgrätparkett in den Wohnräumen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Fußbodenheizung, im Sommer Temperierung über den Boden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Einzelraumregelung</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Teils mit Balkon oder Terrasse</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6 Dach</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Wohnungen im neuen Dach.</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6 Neubauwohnungen mit Außenflächen: vier im 1. Dachgeschoss mit Loggia, Balkon oder Terrasse, darüber 2 Penthäuser mit Terrasse und Dachterrasse. Ein eigenes Geschoss über den Dächern des Alsergrunds.</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Langdielen, großformatiges Feinsteinzeug, teilweise Naturstein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KNX Gebäudeautomation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Splitkühlung, Innengeräte teilweise als Deckeneinbau</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Aufzug mit Penthouse-Steuerung</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Fischgrätparkett aus Eiche</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Fischgrät</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Feiner mineralischer Putz</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Putz</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Bronzefarbenes Dach mit Terrassen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Dach</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Naturstein im Streiflicht</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Stein</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Dichtes Blattgrün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Grün</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Was Sie berühren, bleibt.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Eiche, Stein, Putz, Bronze und Grün. Materialien, die mit dem Haus alt werden dürfen.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Fischgrätparkett im Bestand</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Ausstattung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01</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Böden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Fischgrätparkett im Bestand, Langdielen im Dachgeschoss. Großformatiges Feinsteinzeug in Bad und Nebenräumen, teilweise Naturstein.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02</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Bad</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Markenkeramik und Sanitärgegenstände namhafter Hersteller, großformatige Fliesen, ruhige Flächen.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03</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Klima</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Versorgung über Wärmepumpe. Fußbodenheizung im Winter, Temperierung über den Fußboden im Sommer. Dachgeschoss mit Splitkühlung, Innengeräte teilweise als Deckeneinbau.</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04</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Außen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Viele Wohnungen mit Balkon, Loggia oder Terrasse, die Penthäuser mit Dachterrasse. Intensive Begrünung der Terrassen, außenliegender Sonnenschutz im Neubau, Verschattung der Dachterrassen.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05</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Garten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Ein hofseitiger Allgemeingarten für alle Bewohnerinnen und Bewohner. Ruhe im Inneren des Blocks.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06</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Haus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Neuer Aufzug vom Kellergeschoss bis ins Dachgeschoss, Penthouse-Steuerung für die Dachwohnungen. Einzelraumregelung im Bestand, KNX Gebäudeautomation im Dach. Stiegenhaus und Allgemeinbereiche mit hochwertigen Oberflächen.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Alle Wohnungen</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Zimmermannplatz</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Garten im Hof</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Wohnung, Durchstecker</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Morgen</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Abend</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Licht von zwei Seiten</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Durchstecker.</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Wohnungen, die den Block durchqueren: vorne der Zimmermannplatz mit seinen Bäumen, hinten der Garten im Innenhof. Licht von zwei Seiten, Ruhe auf der einen, Stadt auf der anderen.</w:t>
            </w:r>
          </w:p>
        </w:tc>
      </w:tr>
    </w:tbl>
    <w:p/>
    <w:p>
      <w:pPr>
        <w:pStyle w:val="Heading1"/>
      </w:pPr>
      <w:r>
        <w:t>05 Wohnungsfinder</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05</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Finden Sie Ihre Wohnung.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Hier sehen Sie alle verfügbaren Wohnungen im sanierten Bestand und im neuen Dachgeschoss. Filtern Sie nach Zimmern und Lage im Haus, sortieren Sie nach Fläche.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Alle</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2</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3</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4</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Lage</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Alle</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Bestand</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Dachgeschoss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Sortierung</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Nach Top</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Fläche aufsteigend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Fläche absteigend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Freifläche absteigend</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16 von 16 verfügbaren Wohnungen</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Top</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Geschoss</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Zimmer</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Wohnfläche</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Freifläche</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Status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Netto-Nutzflächen laut Topographie, Stand 01.09.2026, vorbehaltlich Ausführung</w:t>
            </w:r>
          </w:p>
        </w:tc>
      </w:tr>
    </w:tbl>
    <w:p/>
    <w:p>
      <w:pPr>
        <w:pStyle w:val="Heading1"/>
      </w:pPr>
      <w:r>
        <w:t>06 Kontakt</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06</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Sprechen wir über Ihre Wohnung.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Grundrisse, Ausstattungsbeschreibung und Preise erhalten Sie direkt vom Exklusivvertrieb. Gerne vereinbaren wir einen persönlichen Termin.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Exklusivvertrieb</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Pia Estate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Elisabeth Rohr Real Estate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E-Mail</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sales@zimmermannplatz6.at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Telefon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+43 1 585 36 63</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+43 660 508 36 35</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Projektentwicklung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 6 Immobilienentwicklungs GmbH</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Name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E-Mail</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Telefon</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Wohnung im Bestand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Wohnung im Dachgeschoss</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Geschäftslokal</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Allgemeine Anfrage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Interesse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Nachricht</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Ich stimme zu, dass meine Angaben zur Bearbeitung der Anfrage gespeichert werden. Hinweise in der Datenschutzerklärung.</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Anfrage senden</w:t>
            </w:r>
          </w:p>
        </w:tc>
      </w:tr>
    </w:tbl>
    <w:p/>
    <w:p>
      <w:pPr>
        <w:pStyle w:val="Heading1"/>
      </w:pPr>
      <w:r>
        <w:t>Anfrage-Fenster (Pop-up im Wohnungsfinder)</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Anfrage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Name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E-Mail</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Telefon</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Nachricht</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Ich stimme zu, dass meine Angaben zur Bearbeitung der Anfrage gespeichert werden. Hinweise in der Datenschutzerklärung.</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Anfrage senden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Danke für Ihre Anfrage.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Wir senden Ihnen Grundriss, Ausstattungsbeschreibung und Preis innerhalb eines Werktags.</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Schließen</w:t>
            </w:r>
          </w:p>
        </w:tc>
      </w:tr>
    </w:tbl>
    <w:p/>
    <w:p>
      <w:pPr>
        <w:pStyle w:val="Heading1"/>
      </w:pPr>
      <w:r>
        <w:t>Fußzeile</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Projekt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Zimmermannplatz 6</w:t>
              <w:br/>
            </w:r>
            <w:r>
              <w:rPr>
                <w:rFonts w:ascii="Satoshi" w:hAnsi="Satoshi"/>
                <w:b w:val="0"/>
                <w:color w:val="101010"/>
                <w:sz w:val="19"/>
              </w:rPr>
              <w:t>1090 Wien, Alsergrund</w:t>
              <w:br/>
            </w:r>
            <w:r>
              <w:rPr>
                <w:rFonts w:ascii="Satoshi" w:hAnsi="Satoshi"/>
                <w:b w:val="0"/>
                <w:color w:val="101010"/>
                <w:sz w:val="19"/>
              </w:rPr>
              <w:t>Fertigstellung Q1 2028</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Navigation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Projekt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Geschichte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Lage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Kontakt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Exklusivvertrieb</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Pia Estate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Elisabeth Rohr Real Estate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sales@zimmermannplatz6.at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+43 1 585 36 63</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+43 660 508 36 35</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Projektentwicklung</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ZIMM 6 Immobilienentwicklungs GmbH, a United Group Company</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Karl-Popper-Straße 4</w:t>
              <w:br/>
            </w:r>
            <w:r>
              <w:rPr>
                <w:rFonts w:ascii="Satoshi" w:hAnsi="Satoshi"/>
                <w:b w:val="0"/>
                <w:color w:val="101010"/>
                <w:sz w:val="19"/>
              </w:rPr>
              <w:t>1100 Wien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Hinweis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Alle Visualisierungen sind unverbindliche Darstellungen. Flächen und Ausstattung vorbehaltlich Planung und Behördenverfahren.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2026 Zimmermannplatz 6</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Impressum</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Datenschutz</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Made by Ad Boutique</w:t>
            </w:r>
          </w:p>
        </w:tc>
      </w:tr>
    </w:tbl>
    <w:p/>
    <w:p>
      <w:pPr>
        <w:pStyle w:val="Heading1"/>
      </w:pPr>
      <w:r>
        <w:t>Texte, die der Wohnungsfinder und die Formulare einsetzen</w:t>
      </w:r>
    </w:p>
    <w:p>
      <w:r>
        <w:rPr>
          <w:rFonts w:ascii="Satoshi" w:hAnsi="Satoshi"/>
          <w:b w:val="0"/>
          <w:color w:val="6E6E6A"/>
          <w:sz w:val="19"/>
        </w:rPr>
        <w:t>Diese Texte stehen im Programmcode und erscheinen erst bei Bedienung der Seite. Angaben in eckigen Klammern werden automatisch ersetzt.</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Status in der Liste</w:t>
            </w:r>
          </w:p>
        </w:tc>
        <w:tc>
          <w:tcPr>
            <w:tcW w:type="dxa" w:w="7030"/>
          </w:tcPr>
          <w:p>
            <w:r/>
            <w:r>
              <w:rPr>
                <w:rFonts w:ascii="Satoshi" w:hAnsi="Satoshi"/>
                <w:b w:val="0"/>
                <w:color w:val="101010"/>
                <w:sz w:val="19"/>
              </w:rPr>
              <w:t>Verfügbar</w:t>
              <w:br/>
            </w:r>
            <w:r>
              <w:rPr>
                <w:rFonts w:ascii="Satoshi" w:hAnsi="Satoshi"/>
                <w:b w:val="0"/>
                <w:color w:val="101010"/>
                <w:sz w:val="19"/>
              </w:rPr>
              <w:t>Reserviert</w:t>
              <w:br/>
            </w:r>
            <w:r>
              <w:rPr>
                <w:rFonts w:ascii="Satoshi" w:hAnsi="Satoshi"/>
                <w:b w:val="0"/>
                <w:color w:val="101010"/>
                <w:sz w:val="19"/>
              </w:rPr>
              <w:t>Verkauft</w:t>
            </w:r>
          </w:p>
        </w:tc>
      </w:tr>
      <w:tr>
        <w:tc>
          <w:tcPr>
            <w:tcW w:type="dxa" w:w="2381"/>
          </w:tcPr>
          <w:p>
            <w:r/>
            <w:r>
              <w:rPr>
                <w:rFonts w:ascii="Satoshi" w:hAnsi="Satoshi"/>
                <w:b w:val="0"/>
                <w:color w:val="6E6E6A"/>
                <w:sz w:val="17"/>
              </w:rPr>
              <w:t>Freifläche ohne Eintrag</w:t>
            </w:r>
          </w:p>
        </w:tc>
        <w:tc>
          <w:tcPr>
            <w:tcW w:type="dxa" w:w="7030"/>
          </w:tcPr>
          <w:p>
            <w:r/>
            <w:r>
              <w:rPr>
                <w:rFonts w:ascii="Satoshi" w:hAnsi="Satoshi"/>
                <w:b w:val="0"/>
                <w:color w:val="101010"/>
                <w:sz w:val="19"/>
              </w:rPr>
              <w:t>keine</w:t>
            </w:r>
          </w:p>
        </w:tc>
      </w:tr>
      <w:tr>
        <w:tc>
          <w:tcPr>
            <w:tcW w:type="dxa" w:w="2381"/>
          </w:tcPr>
          <w:p>
            <w:r/>
            <w:r>
              <w:rPr>
                <w:rFonts w:ascii="Satoshi" w:hAnsi="Satoshi"/>
                <w:b w:val="0"/>
                <w:color w:val="6E6E6A"/>
                <w:sz w:val="17"/>
              </w:rPr>
              <w:t>Keine Treffer beim Filtern</w:t>
            </w:r>
          </w:p>
        </w:tc>
        <w:tc>
          <w:tcPr>
            <w:tcW w:type="dxa" w:w="7030"/>
          </w:tcPr>
          <w:p>
            <w:r/>
            <w:r>
              <w:rPr>
                <w:rFonts w:ascii="Satoshi" w:hAnsi="Satoshi"/>
                <w:b w:val="0"/>
                <w:color w:val="101010"/>
                <w:sz w:val="19"/>
              </w:rPr>
              <w:t>Keine Wohnung entspricht der Auswahl. Filter zurücksetzen oder andere Zimmerzahl wählen.</w:t>
            </w:r>
          </w:p>
        </w:tc>
      </w:tr>
      <w:tr>
        <w:tc>
          <w:tcPr>
            <w:tcW w:type="dxa" w:w="2381"/>
          </w:tcPr>
          <w:p>
            <w:r/>
            <w:r>
              <w:rPr>
                <w:rFonts w:ascii="Satoshi" w:hAnsi="Satoshi"/>
                <w:b w:val="0"/>
                <w:color w:val="6E6E6A"/>
                <w:sz w:val="17"/>
              </w:rPr>
              <w:t>Zähler über der Liste</w:t>
            </w:r>
          </w:p>
        </w:tc>
        <w:tc>
          <w:tcPr>
            <w:tcW w:type="dxa" w:w="7030"/>
          </w:tcPr>
          <w:p>
            <w:r/>
            <w:r>
              <w:rPr>
                <w:rFonts w:ascii="Satoshi" w:hAnsi="Satoshi"/>
                <w:b w:val="0"/>
                <w:color w:val="101010"/>
                <w:sz w:val="19"/>
              </w:rPr>
              <w:t>[Anzahl] von 16 verfügbaren Wohnungen</w:t>
            </w:r>
          </w:p>
        </w:tc>
      </w:tr>
      <w:tr>
        <w:tc>
          <w:tcPr>
            <w:tcW w:type="dxa" w:w="2381"/>
          </w:tcPr>
          <w:p>
            <w:r/>
            <w:r>
              <w:rPr>
                <w:rFonts w:ascii="Satoshi" w:hAnsi="Satoshi"/>
                <w:b w:val="0"/>
                <w:color w:val="6E6E6A"/>
                <w:sz w:val="17"/>
              </w:rPr>
              <w:t>Detailansicht, Bezeichnungen</w:t>
            </w:r>
          </w:p>
        </w:tc>
        <w:tc>
          <w:tcPr>
            <w:tcW w:type="dxa" w:w="7030"/>
          </w:tcPr>
          <w:p>
            <w:r/>
            <w:r>
              <w:rPr>
                <w:rFonts w:ascii="Satoshi" w:hAnsi="Satoshi"/>
                <w:b w:val="0"/>
                <w:color w:val="101010"/>
                <w:sz w:val="19"/>
              </w:rPr>
              <w:t>Wohnfläche</w:t>
              <w:br/>
            </w:r>
            <w:r>
              <w:rPr>
                <w:rFonts w:ascii="Satoshi" w:hAnsi="Satoshi"/>
                <w:b w:val="0"/>
                <w:color w:val="101010"/>
                <w:sz w:val="19"/>
              </w:rPr>
              <w:t>Zimmer</w:t>
              <w:br/>
            </w:r>
            <w:r>
              <w:rPr>
                <w:rFonts w:ascii="Satoshi" w:hAnsi="Satoshi"/>
                <w:b w:val="0"/>
                <w:color w:val="101010"/>
                <w:sz w:val="19"/>
              </w:rPr>
              <w:t>Geschoss</w:t>
              <w:br/>
            </w:r>
            <w:r>
              <w:rPr>
                <w:rFonts w:ascii="Satoshi" w:hAnsi="Satoshi"/>
                <w:b w:val="0"/>
                <w:color w:val="101010"/>
                <w:sz w:val="19"/>
              </w:rPr>
              <w:t>Typ</w:t>
              <w:br/>
            </w:r>
            <w:r>
              <w:rPr>
                <w:rFonts w:ascii="Satoshi" w:hAnsi="Satoshi"/>
                <w:b w:val="0"/>
                <w:color w:val="101010"/>
                <w:sz w:val="19"/>
              </w:rPr>
              <w:t>Raumprogramm</w:t>
            </w:r>
          </w:p>
        </w:tc>
      </w:tr>
      <w:tr>
        <w:tc>
          <w:tcPr>
            <w:tcW w:type="dxa" w:w="2381"/>
          </w:tcPr>
          <w:p>
            <w:r/>
            <w:r>
              <w:rPr>
                <w:rFonts w:ascii="Satoshi" w:hAnsi="Satoshi"/>
                <w:b w:val="0"/>
                <w:color w:val="6E6E6A"/>
                <w:sz w:val="17"/>
              </w:rPr>
              <w:t>Detailansicht, Hinweis</w:t>
            </w:r>
          </w:p>
        </w:tc>
        <w:tc>
          <w:tcPr>
            <w:tcW w:type="dxa" w:w="7030"/>
          </w:tcPr>
          <w:p>
            <w:r/>
            <w:r>
              <w:rPr>
                <w:rFonts w:ascii="Satoshi" w:hAnsi="Satoshi"/>
                <w:b w:val="0"/>
                <w:color w:val="101010"/>
                <w:sz w:val="19"/>
              </w:rPr>
              <w:t>Einlagerungsraum im Keller zugeteilt.</w:t>
            </w:r>
          </w:p>
        </w:tc>
      </w:tr>
      <w:tr>
        <w:tc>
          <w:tcPr>
            <w:tcW w:type="dxa" w:w="2381"/>
          </w:tcPr>
          <w:p>
            <w:r/>
            <w:r>
              <w:rPr>
                <w:rFonts w:ascii="Satoshi" w:hAnsi="Satoshi"/>
                <w:b w:val="0"/>
                <w:color w:val="6E6E6A"/>
                <w:sz w:val="17"/>
              </w:rPr>
              <w:t>Detailansicht, Button</w:t>
            </w:r>
          </w:p>
        </w:tc>
        <w:tc>
          <w:tcPr>
            <w:tcW w:type="dxa" w:w="7030"/>
          </w:tcPr>
          <w:p>
            <w:r/>
            <w:r>
              <w:rPr>
                <w:rFonts w:ascii="Satoshi" w:hAnsi="Satoshi"/>
                <w:b w:val="0"/>
                <w:color w:val="101010"/>
                <w:sz w:val="19"/>
              </w:rPr>
              <w:t>Anfragen</w:t>
            </w:r>
          </w:p>
        </w:tc>
      </w:tr>
      <w:tr>
        <w:tc>
          <w:tcPr>
            <w:tcW w:type="dxa" w:w="2381"/>
          </w:tcPr>
          <w:p>
            <w:r/>
            <w:r>
              <w:rPr>
                <w:rFonts w:ascii="Satoshi" w:hAnsi="Satoshi"/>
                <w:b w:val="0"/>
                <w:color w:val="6E6E6A"/>
                <w:sz w:val="17"/>
              </w:rPr>
              <w:t>Anfrage-Fenster, Titel</w:t>
            </w:r>
          </w:p>
        </w:tc>
        <w:tc>
          <w:tcPr>
            <w:tcW w:type="dxa" w:w="7030"/>
          </w:tcPr>
          <w:p>
            <w:r/>
            <w:r>
              <w:rPr>
                <w:rFonts w:ascii="Satoshi" w:hAnsi="Satoshi"/>
                <w:b w:val="0"/>
                <w:color w:val="101010"/>
                <w:sz w:val="19"/>
              </w:rPr>
              <w:t>Anfrage für Top [Nr.]</w:t>
            </w:r>
          </w:p>
        </w:tc>
      </w:tr>
      <w:tr>
        <w:tc>
          <w:tcPr>
            <w:tcW w:type="dxa" w:w="2381"/>
          </w:tcPr>
          <w:p>
            <w:r/>
            <w:r>
              <w:rPr>
                <w:rFonts w:ascii="Satoshi" w:hAnsi="Satoshi"/>
                <w:b w:val="0"/>
                <w:color w:val="6E6E6A"/>
                <w:sz w:val="17"/>
              </w:rPr>
              <w:t>Anfrage-Fenster, vorbelegte Nachricht</w:t>
            </w:r>
          </w:p>
        </w:tc>
        <w:tc>
          <w:tcPr>
            <w:tcW w:type="dxa" w:w="7030"/>
          </w:tcPr>
          <w:p>
            <w:r/>
            <w:r>
              <w:rPr>
                <w:rFonts w:ascii="Satoshi" w:hAnsi="Satoshi"/>
                <w:b w:val="0"/>
                <w:color w:val="101010"/>
                <w:sz w:val="19"/>
              </w:rPr>
              <w:t>Ich interessiere mich für Top [Nr.] ([Zimmer] Zimmer, [Fläche] m²). Bitte senden Sie mir Grundriss und Preis.</w:t>
            </w:r>
          </w:p>
        </w:tc>
      </w:tr>
      <w:tr>
        <w:tc>
          <w:tcPr>
            <w:tcW w:type="dxa" w:w="2381"/>
          </w:tcPr>
          <w:p>
            <w:r/>
            <w:r>
              <w:rPr>
                <w:rFonts w:ascii="Satoshi" w:hAnsi="Satoshi"/>
                <w:b w:val="0"/>
                <w:color w:val="6E6E6A"/>
                <w:sz w:val="17"/>
              </w:rPr>
              <w:t>Formular, während des Sendens</w:t>
            </w:r>
          </w:p>
        </w:tc>
        <w:tc>
          <w:tcPr>
            <w:tcW w:type="dxa" w:w="7030"/>
          </w:tcPr>
          <w:p>
            <w:r/>
            <w:r>
              <w:rPr>
                <w:rFonts w:ascii="Satoshi" w:hAnsi="Satoshi"/>
                <w:b w:val="0"/>
                <w:color w:val="101010"/>
                <w:sz w:val="19"/>
              </w:rPr>
              <w:t>Wird gesendet</w:t>
            </w:r>
          </w:p>
        </w:tc>
      </w:tr>
      <w:tr>
        <w:tc>
          <w:tcPr>
            <w:tcW w:type="dxa" w:w="2381"/>
          </w:tcPr>
          <w:p>
            <w:r/>
            <w:r>
              <w:rPr>
                <w:rFonts w:ascii="Satoshi" w:hAnsi="Satoshi"/>
                <w:b w:val="0"/>
                <w:color w:val="6E6E6A"/>
                <w:sz w:val="17"/>
              </w:rPr>
              <w:t>Formular, Danke (Kontakt)</w:t>
            </w:r>
          </w:p>
        </w:tc>
        <w:tc>
          <w:tcPr>
            <w:tcW w:type="dxa" w:w="7030"/>
          </w:tcPr>
          <w:p>
            <w:r/>
            <w:r>
              <w:rPr>
                <w:rFonts w:ascii="Satoshi" w:hAnsi="Satoshi"/>
                <w:b w:val="0"/>
                <w:color w:val="101010"/>
                <w:sz w:val="19"/>
              </w:rPr>
              <w:t>Danke. Der Exklusivvertrieb meldet sich innerhalb eines Werktags bei Ihnen.</w:t>
            </w:r>
          </w:p>
        </w:tc>
      </w:tr>
      <w:tr>
        <w:tc>
          <w:tcPr>
            <w:tcW w:type="dxa" w:w="2381"/>
          </w:tcPr>
          <w:p>
            <w:r/>
            <w:r>
              <w:rPr>
                <w:rFonts w:ascii="Satoshi" w:hAnsi="Satoshi"/>
                <w:b w:val="0"/>
                <w:color w:val="6E6E6A"/>
                <w:sz w:val="17"/>
              </w:rPr>
              <w:t>Formular, Fehler Name und E-Mail</w:t>
            </w:r>
          </w:p>
        </w:tc>
        <w:tc>
          <w:tcPr>
            <w:tcW w:type="dxa" w:w="7030"/>
          </w:tcPr>
          <w:p>
            <w:r/>
            <w:r>
              <w:rPr>
                <w:rFonts w:ascii="Satoshi" w:hAnsi="Satoshi"/>
                <w:b w:val="0"/>
                <w:color w:val="101010"/>
                <w:sz w:val="19"/>
              </w:rPr>
              <w:t>Bitte Name und eine gültige E-Mail-Adresse angeben.</w:t>
            </w:r>
          </w:p>
        </w:tc>
      </w:tr>
      <w:tr>
        <w:tc>
          <w:tcPr>
            <w:tcW w:type="dxa" w:w="2381"/>
          </w:tcPr>
          <w:p>
            <w:r/>
            <w:r>
              <w:rPr>
                <w:rFonts w:ascii="Satoshi" w:hAnsi="Satoshi"/>
                <w:b w:val="0"/>
                <w:color w:val="6E6E6A"/>
                <w:sz w:val="17"/>
              </w:rPr>
              <w:t>Formular, Fehler Telefon</w:t>
            </w:r>
          </w:p>
        </w:tc>
        <w:tc>
          <w:tcPr>
            <w:tcW w:type="dxa" w:w="7030"/>
          </w:tcPr>
          <w:p>
            <w:r/>
            <w:r>
              <w:rPr>
                <w:rFonts w:ascii="Satoshi" w:hAnsi="Satoshi"/>
                <w:b w:val="0"/>
                <w:color w:val="101010"/>
                <w:sz w:val="19"/>
              </w:rPr>
              <w:t>Bitte eine Telefonnummer angeben, damit wir Sie zurückrufen können.</w:t>
            </w:r>
          </w:p>
        </w:tc>
      </w:tr>
      <w:tr>
        <w:tc>
          <w:tcPr>
            <w:tcW w:type="dxa" w:w="2381"/>
          </w:tcPr>
          <w:p>
            <w:r/>
            <w:r>
              <w:rPr>
                <w:rFonts w:ascii="Satoshi" w:hAnsi="Satoshi"/>
                <w:b w:val="0"/>
                <w:color w:val="6E6E6A"/>
                <w:sz w:val="17"/>
              </w:rPr>
              <w:t>Formular, Fehler Zustimmung</w:t>
            </w:r>
          </w:p>
        </w:tc>
        <w:tc>
          <w:tcPr>
            <w:tcW w:type="dxa" w:w="7030"/>
          </w:tcPr>
          <w:p>
            <w:r/>
            <w:r>
              <w:rPr>
                <w:rFonts w:ascii="Satoshi" w:hAnsi="Satoshi"/>
                <w:b w:val="0"/>
                <w:color w:val="101010"/>
                <w:sz w:val="19"/>
              </w:rPr>
              <w:t>Bitte der Datenverarbeitung zustimmen.</w:t>
            </w:r>
          </w:p>
        </w:tc>
      </w:tr>
      <w:tr>
        <w:tc>
          <w:tcPr>
            <w:tcW w:type="dxa" w:w="2381"/>
          </w:tcPr>
          <w:p>
            <w:r/>
            <w:r>
              <w:rPr>
                <w:rFonts w:ascii="Satoshi" w:hAnsi="Satoshi"/>
                <w:b w:val="0"/>
                <w:color w:val="6E6E6A"/>
                <w:sz w:val="17"/>
              </w:rPr>
              <w:t>Formular, Fehler Versand</w:t>
            </w:r>
          </w:p>
        </w:tc>
        <w:tc>
          <w:tcPr>
            <w:tcW w:type="dxa" w:w="7030"/>
          </w:tcPr>
          <w:p>
            <w:r/>
            <w:r>
              <w:rPr>
                <w:rFonts w:ascii="Satoshi" w:hAnsi="Satoshi"/>
                <w:b w:val="0"/>
                <w:color w:val="101010"/>
                <w:sz w:val="19"/>
              </w:rPr>
              <w:t>Der Versand ist gerade nicht möglich. Bitte versuchen Sie es später noch einmal.</w:t>
            </w:r>
          </w:p>
        </w:tc>
      </w:tr>
    </w:tbl>
    <w:p/>
    <w:p>
      <w:pPr>
        <w:pStyle w:val="Heading1"/>
      </w:pPr>
      <w:r>
        <w:t>Wohnungsliste im Finder</w:t>
      </w:r>
    </w:p>
    <w:p>
      <w:r>
        <w:rPr>
          <w:rFonts w:ascii="Satoshi" w:hAnsi="Satoshi"/>
          <w:b w:val="0"/>
          <w:color w:val="6E6E6A"/>
          <w:sz w:val="19"/>
        </w:rPr>
        <w:t>16 verfügbare Wohnungen laut Topographie VERS-02 vom 01.09.2026, Netto-Nutzflächen in m². Wird nach der Justimmo-Anbindung aus Justimmo befüllt.</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907"/>
        <w:gridCol w:w="1361"/>
        <w:gridCol w:w="737"/>
        <w:gridCol w:w="1077"/>
        <w:gridCol w:w="1928"/>
        <w:gridCol w:w="3402"/>
      </w:tblGrid>
      <w:tr>
        <w:tc>
          <w:tcPr>
            <w:tcW w:type="dxa" w:w="907"/>
            <w:shd w:val="clear" w:color="auto" w:fill="F4F3EB"/>
          </w:tcPr>
          <w:p>
            <w:r/>
            <w:r>
              <w:rPr>
                <w:rFonts w:ascii="Satoshi" w:hAnsi="Satoshi"/>
                <w:b/>
                <w:color w:val="101010"/>
                <w:sz w:val="17"/>
              </w:rPr>
              <w:t>Top</w:t>
            </w:r>
          </w:p>
        </w:tc>
        <w:tc>
          <w:tcPr>
            <w:tcW w:type="dxa" w:w="1361"/>
            <w:shd w:val="clear" w:color="auto" w:fill="F4F3EB"/>
          </w:tcPr>
          <w:p>
            <w:r/>
            <w:r>
              <w:rPr>
                <w:rFonts w:ascii="Satoshi" w:hAnsi="Satoshi"/>
                <w:b/>
                <w:color w:val="101010"/>
                <w:sz w:val="17"/>
              </w:rPr>
              <w:t>Geschoss</w:t>
            </w:r>
          </w:p>
        </w:tc>
        <w:tc>
          <w:tcPr>
            <w:tcW w:type="dxa" w:w="737"/>
            <w:shd w:val="clear" w:color="auto" w:fill="F4F3EB"/>
          </w:tcPr>
          <w:p>
            <w:r/>
            <w:r>
              <w:rPr>
                <w:rFonts w:ascii="Satoshi" w:hAnsi="Satoshi"/>
                <w:b/>
                <w:color w:val="101010"/>
                <w:sz w:val="17"/>
              </w:rPr>
              <w:t>Zimmer</w:t>
            </w:r>
          </w:p>
        </w:tc>
        <w:tc>
          <w:tcPr>
            <w:tcW w:type="dxa" w:w="1077"/>
            <w:shd w:val="clear" w:color="auto" w:fill="F4F3EB"/>
          </w:tcPr>
          <w:p>
            <w:r/>
            <w:r>
              <w:rPr>
                <w:rFonts w:ascii="Satoshi" w:hAnsi="Satoshi"/>
                <w:b/>
                <w:color w:val="101010"/>
                <w:sz w:val="17"/>
              </w:rPr>
              <w:t>Wohnfläche</w:t>
            </w:r>
          </w:p>
        </w:tc>
        <w:tc>
          <w:tcPr>
            <w:tcW w:type="dxa" w:w="1928"/>
            <w:shd w:val="clear" w:color="auto" w:fill="F4F3EB"/>
          </w:tcPr>
          <w:p>
            <w:r/>
            <w:r>
              <w:rPr>
                <w:rFonts w:ascii="Satoshi" w:hAnsi="Satoshi"/>
                <w:b/>
                <w:color w:val="101010"/>
                <w:sz w:val="17"/>
              </w:rPr>
              <w:t>Freifläche</w:t>
            </w:r>
          </w:p>
        </w:tc>
        <w:tc>
          <w:tcPr>
            <w:tcW w:type="dxa" w:w="3402"/>
            <w:shd w:val="clear" w:color="auto" w:fill="F4F3EB"/>
          </w:tcPr>
          <w:p>
            <w:r/>
            <w:r>
              <w:rPr>
                <w:rFonts w:ascii="Satoshi" w:hAnsi="Satoshi"/>
                <w:b/>
                <w:color w:val="101010"/>
                <w:sz w:val="17"/>
              </w:rPr>
              <w:t>Raumprogramm</w:t>
            </w:r>
          </w:p>
        </w:tc>
      </w:tr>
      <w:tr>
        <w:tc>
          <w:tcPr>
            <w:tcW w:type="dxa" w:w="907"/>
          </w:tcPr>
          <w:p>
            <w:r/>
            <w:r>
              <w:rPr>
                <w:rFonts w:ascii="Satoshi" w:hAnsi="Satoshi"/>
                <w:b w:val="0"/>
                <w:color w:val="101010"/>
                <w:sz w:val="19"/>
              </w:rPr>
              <w:t>Top 2</w:t>
            </w:r>
          </w:p>
        </w:tc>
        <w:tc>
          <w:tcPr>
            <w:tcW w:type="dxa" w:w="1361"/>
          </w:tcPr>
          <w:p>
            <w:r/>
            <w:r>
              <w:rPr>
                <w:rFonts w:ascii="Satoshi" w:hAnsi="Satoshi"/>
                <w:b w:val="0"/>
                <w:color w:val="101010"/>
                <w:sz w:val="19"/>
              </w:rPr>
              <w:t>Erdgeschoss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82,61</w:t>
            </w:r>
          </w:p>
        </w:tc>
        <w:tc>
          <w:tcPr>
            <w:tcW w:type="dxa" w:w="1928"/>
          </w:tcPr>
          <w:p>
            <w:r/>
            <w:r>
              <w:rPr>
                <w:rFonts w:ascii="Satoshi" w:hAnsi="Satoshi"/>
                <w:b w:val="0"/>
                <w:color w:val="101010"/>
                <w:sz w:val="19"/>
              </w:rPr>
              <w:t>Terrasse (erdberührt) 10,97</w:t>
            </w:r>
          </w:p>
        </w:tc>
        <w:tc>
          <w:tcPr>
            <w:tcW w:type="dxa" w:w="3402"/>
          </w:tcPr>
          <w:p>
            <w:r/>
            <w:r>
              <w:rPr>
                <w:rFonts w:ascii="Satoshi" w:hAnsi="Satoshi"/>
                <w:b w:val="0"/>
                <w:color w:val="101010"/>
                <w:sz w:val="19"/>
              </w:rPr>
              <w:t>Vorraum, WC, Wohnküche, Schrankraum, Zimmer 1, Gang, Bad, Abstellraum, Zimmer 2, Zimmer 3</w:t>
            </w:r>
          </w:p>
        </w:tc>
      </w:tr>
      <w:tr>
        <w:tc>
          <w:tcPr>
            <w:tcW w:type="dxa" w:w="907"/>
          </w:tcPr>
          <w:p>
            <w:r/>
            <w:r>
              <w:rPr>
                <w:rFonts w:ascii="Satoshi" w:hAnsi="Satoshi"/>
                <w:b w:val="0"/>
                <w:color w:val="101010"/>
                <w:sz w:val="19"/>
              </w:rPr>
              <w:t>Top 4</w:t>
            </w:r>
          </w:p>
        </w:tc>
        <w:tc>
          <w:tcPr>
            <w:tcW w:type="dxa" w:w="1361"/>
          </w:tcPr>
          <w:p>
            <w:r/>
            <w:r>
              <w:rPr>
                <w:rFonts w:ascii="Satoshi" w:hAnsi="Satoshi"/>
                <w:b w:val="0"/>
                <w:color w:val="101010"/>
                <w:sz w:val="19"/>
              </w:rPr>
              <w:t>1. Stock</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55,35</w:t>
            </w:r>
          </w:p>
        </w:tc>
        <w:tc>
          <w:tcPr>
            <w:tcW w:type="dxa" w:w="1928"/>
          </w:tcPr>
          <w:p>
            <w:r/>
            <w:r>
              <w:rPr>
                <w:rFonts w:ascii="Satoshi" w:hAnsi="Satoshi"/>
                <w:b w:val="0"/>
                <w:color w:val="101010"/>
                <w:sz w:val="19"/>
              </w:rPr>
              <w:t>Balkon 10,98</w:t>
            </w:r>
          </w:p>
        </w:tc>
        <w:tc>
          <w:tcPr>
            <w:tcW w:type="dxa" w:w="3402"/>
          </w:tcPr>
          <w:p>
            <w:r/>
            <w:r>
              <w:rPr>
                <w:rFonts w:ascii="Satoshi" w:hAnsi="Satoshi"/>
                <w:b w:val="0"/>
                <w:color w:val="101010"/>
                <w:sz w:val="19"/>
              </w:rPr>
              <w:t>Vorraum, WC, Bad, Wohnküche, Zimmer</w:t>
            </w:r>
          </w:p>
        </w:tc>
      </w:tr>
      <w:tr>
        <w:tc>
          <w:tcPr>
            <w:tcW w:type="dxa" w:w="907"/>
          </w:tcPr>
          <w:p>
            <w:r/>
            <w:r>
              <w:rPr>
                <w:rFonts w:ascii="Satoshi" w:hAnsi="Satoshi"/>
                <w:b w:val="0"/>
                <w:color w:val="101010"/>
                <w:sz w:val="19"/>
              </w:rPr>
              <w:t>Top 5</w:t>
            </w:r>
          </w:p>
        </w:tc>
        <w:tc>
          <w:tcPr>
            <w:tcW w:type="dxa" w:w="1361"/>
          </w:tcPr>
          <w:p>
            <w:r/>
            <w:r>
              <w:rPr>
                <w:rFonts w:ascii="Satoshi" w:hAnsi="Satoshi"/>
                <w:b w:val="0"/>
                <w:color w:val="101010"/>
                <w:sz w:val="19"/>
              </w:rPr>
              <w:t>1. Stock</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55,15</w:t>
            </w:r>
          </w:p>
        </w:tc>
        <w:tc>
          <w:tcPr>
            <w:tcW w:type="dxa" w:w="1928"/>
          </w:tcPr>
          <w:p>
            <w:r/>
            <w:r>
              <w:rPr>
                <w:rFonts w:ascii="Satoshi" w:hAnsi="Satoshi"/>
                <w:b w:val="0"/>
                <w:color w:val="101010"/>
                <w:sz w:val="19"/>
              </w:rPr>
              <w:t>keine</w:t>
            </w:r>
          </w:p>
        </w:tc>
        <w:tc>
          <w:tcPr>
            <w:tcW w:type="dxa" w:w="3402"/>
          </w:tcPr>
          <w:p>
            <w:r/>
            <w:r>
              <w:rPr>
                <w:rFonts w:ascii="Satoshi" w:hAnsi="Satoshi"/>
                <w:b w:val="0"/>
                <w:color w:val="101010"/>
                <w:sz w:val="19"/>
              </w:rPr>
              <w:t>Vorraum, Abstellraum, Bad, Wohnküche, Zimmer</w:t>
            </w:r>
          </w:p>
        </w:tc>
      </w:tr>
      <w:tr>
        <w:tc>
          <w:tcPr>
            <w:tcW w:type="dxa" w:w="907"/>
          </w:tcPr>
          <w:p>
            <w:r/>
            <w:r>
              <w:rPr>
                <w:rFonts w:ascii="Satoshi" w:hAnsi="Satoshi"/>
                <w:b w:val="0"/>
                <w:color w:val="101010"/>
                <w:sz w:val="19"/>
              </w:rPr>
              <w:t>Top 6</w:t>
            </w:r>
          </w:p>
        </w:tc>
        <w:tc>
          <w:tcPr>
            <w:tcW w:type="dxa" w:w="1361"/>
          </w:tcPr>
          <w:p>
            <w:r/>
            <w:r>
              <w:rPr>
                <w:rFonts w:ascii="Satoshi" w:hAnsi="Satoshi"/>
                <w:b w:val="0"/>
                <w:color w:val="101010"/>
                <w:sz w:val="19"/>
              </w:rPr>
              <w:t>1. Stock</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51,78</w:t>
            </w:r>
          </w:p>
        </w:tc>
        <w:tc>
          <w:tcPr>
            <w:tcW w:type="dxa" w:w="1928"/>
          </w:tcPr>
          <w:p>
            <w:r/>
            <w:r>
              <w:rPr>
                <w:rFonts w:ascii="Satoshi" w:hAnsi="Satoshi"/>
                <w:b w:val="0"/>
                <w:color w:val="101010"/>
                <w:sz w:val="19"/>
              </w:rPr>
              <w:t>keine</w:t>
            </w:r>
          </w:p>
        </w:tc>
        <w:tc>
          <w:tcPr>
            <w:tcW w:type="dxa" w:w="3402"/>
          </w:tcPr>
          <w:p>
            <w:r/>
            <w:r>
              <w:rPr>
                <w:rFonts w:ascii="Satoshi" w:hAnsi="Satoshi"/>
                <w:b w:val="0"/>
                <w:color w:val="101010"/>
                <w:sz w:val="19"/>
              </w:rPr>
              <w:t>Vorraum, WC mit Vorraum, Abstellraum, Wohnküche, Schrankraum, WC/Dusche, Zimmer</w:t>
            </w:r>
          </w:p>
        </w:tc>
      </w:tr>
      <w:tr>
        <w:tc>
          <w:tcPr>
            <w:tcW w:type="dxa" w:w="907"/>
          </w:tcPr>
          <w:p>
            <w:r/>
            <w:r>
              <w:rPr>
                <w:rFonts w:ascii="Satoshi" w:hAnsi="Satoshi"/>
                <w:b w:val="0"/>
                <w:color w:val="101010"/>
                <w:sz w:val="19"/>
              </w:rPr>
              <w:t>Top 7</w:t>
            </w:r>
          </w:p>
        </w:tc>
        <w:tc>
          <w:tcPr>
            <w:tcW w:type="dxa" w:w="1361"/>
          </w:tcPr>
          <w:p>
            <w:r/>
            <w:r>
              <w:rPr>
                <w:rFonts w:ascii="Satoshi" w:hAnsi="Satoshi"/>
                <w:b w:val="0"/>
                <w:color w:val="101010"/>
                <w:sz w:val="19"/>
              </w:rPr>
              <w:t>1.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86,70</w:t>
            </w:r>
          </w:p>
        </w:tc>
        <w:tc>
          <w:tcPr>
            <w:tcW w:type="dxa" w:w="1928"/>
          </w:tcPr>
          <w:p>
            <w:r/>
            <w:r>
              <w:rPr>
                <w:rFonts w:ascii="Satoshi" w:hAnsi="Satoshi"/>
                <w:b w:val="0"/>
                <w:color w:val="101010"/>
                <w:sz w:val="19"/>
              </w:rPr>
              <w:t>keine</w:t>
            </w:r>
          </w:p>
        </w:tc>
        <w:tc>
          <w:tcPr>
            <w:tcW w:type="dxa" w:w="3402"/>
          </w:tcPr>
          <w:p>
            <w:r/>
            <w:r>
              <w:rPr>
                <w:rFonts w:ascii="Satoshi" w:hAnsi="Satoshi"/>
                <w:b w:val="0"/>
                <w:color w:val="101010"/>
                <w:sz w:val="19"/>
              </w:rPr>
              <w:t>Vorraum, WC, Abstellraum, WC/Dusche, Wohnküche, Schrankraum, Zimmer 1, Bad, Zimmer 2</w:t>
            </w:r>
          </w:p>
        </w:tc>
      </w:tr>
      <w:tr>
        <w:tc>
          <w:tcPr>
            <w:tcW w:type="dxa" w:w="907"/>
          </w:tcPr>
          <w:p>
            <w:r/>
            <w:r>
              <w:rPr>
                <w:rFonts w:ascii="Satoshi" w:hAnsi="Satoshi"/>
                <w:b w:val="0"/>
                <w:color w:val="101010"/>
                <w:sz w:val="19"/>
              </w:rPr>
              <w:t>Top 8</w:t>
            </w:r>
          </w:p>
        </w:tc>
        <w:tc>
          <w:tcPr>
            <w:tcW w:type="dxa" w:w="1361"/>
          </w:tcPr>
          <w:p>
            <w:r/>
            <w:r>
              <w:rPr>
                <w:rFonts w:ascii="Satoshi" w:hAnsi="Satoshi"/>
                <w:b w:val="0"/>
                <w:color w:val="101010"/>
                <w:sz w:val="19"/>
              </w:rPr>
              <w:t>1.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72,72</w:t>
            </w:r>
          </w:p>
        </w:tc>
        <w:tc>
          <w:tcPr>
            <w:tcW w:type="dxa" w:w="1928"/>
          </w:tcPr>
          <w:p>
            <w:r/>
            <w:r>
              <w:rPr>
                <w:rFonts w:ascii="Satoshi" w:hAnsi="Satoshi"/>
                <w:b w:val="0"/>
                <w:color w:val="101010"/>
                <w:sz w:val="19"/>
              </w:rPr>
              <w:t>Balkon 5,50</w:t>
            </w:r>
          </w:p>
        </w:tc>
        <w:tc>
          <w:tcPr>
            <w:tcW w:type="dxa" w:w="3402"/>
          </w:tcPr>
          <w:p>
            <w:r/>
            <w:r>
              <w:rPr>
                <w:rFonts w:ascii="Satoshi" w:hAnsi="Satoshi"/>
                <w:b w:val="0"/>
                <w:color w:val="101010"/>
                <w:sz w:val="19"/>
              </w:rPr>
              <w:t>Vorraum, WC, Garderobe, Wohnküche, Gang, Abstellraum, Zimmer 1, Zimmer 2, Bad</w:t>
            </w:r>
          </w:p>
        </w:tc>
      </w:tr>
      <w:tr>
        <w:tc>
          <w:tcPr>
            <w:tcW w:type="dxa" w:w="907"/>
          </w:tcPr>
          <w:p>
            <w:r/>
            <w:r>
              <w:rPr>
                <w:rFonts w:ascii="Satoshi" w:hAnsi="Satoshi"/>
                <w:b w:val="0"/>
                <w:color w:val="101010"/>
                <w:sz w:val="19"/>
              </w:rPr>
              <w:t>Top 10+11</w:t>
            </w:r>
          </w:p>
        </w:tc>
        <w:tc>
          <w:tcPr>
            <w:tcW w:type="dxa" w:w="1361"/>
          </w:tcPr>
          <w:p>
            <w:r/>
            <w:r>
              <w:rPr>
                <w:rFonts w:ascii="Satoshi" w:hAnsi="Satoshi"/>
                <w:b w:val="0"/>
                <w:color w:val="101010"/>
                <w:sz w:val="19"/>
              </w:rPr>
              <w:t>2.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81,68</w:t>
            </w:r>
          </w:p>
        </w:tc>
        <w:tc>
          <w:tcPr>
            <w:tcW w:type="dxa" w:w="1928"/>
          </w:tcPr>
          <w:p>
            <w:r/>
            <w:r>
              <w:rPr>
                <w:rFonts w:ascii="Satoshi" w:hAnsi="Satoshi"/>
                <w:b w:val="0"/>
                <w:color w:val="101010"/>
                <w:sz w:val="19"/>
              </w:rPr>
              <w:t>keine</w:t>
            </w:r>
          </w:p>
        </w:tc>
        <w:tc>
          <w:tcPr>
            <w:tcW w:type="dxa" w:w="3402"/>
          </w:tcPr>
          <w:p>
            <w:r/>
            <w:r>
              <w:rPr>
                <w:rFonts w:ascii="Satoshi" w:hAnsi="Satoshi"/>
                <w:b w:val="0"/>
                <w:color w:val="101010"/>
                <w:sz w:val="19"/>
              </w:rPr>
              <w:t>Vorzimmer, WC mit Vorraum, Wohnküche, Schrankraum, WC/Dusche, Zimmer 1, Zimmer 2, Schrankraum, Bad</w:t>
            </w:r>
          </w:p>
        </w:tc>
      </w:tr>
      <w:tr>
        <w:tc>
          <w:tcPr>
            <w:tcW w:type="dxa" w:w="907"/>
          </w:tcPr>
          <w:p>
            <w:r/>
            <w:r>
              <w:rPr>
                <w:rFonts w:ascii="Satoshi" w:hAnsi="Satoshi"/>
                <w:b w:val="0"/>
                <w:color w:val="101010"/>
                <w:sz w:val="19"/>
              </w:rPr>
              <w:t>Top 12</w:t>
            </w:r>
          </w:p>
        </w:tc>
        <w:tc>
          <w:tcPr>
            <w:tcW w:type="dxa" w:w="1361"/>
          </w:tcPr>
          <w:p>
            <w:r/>
            <w:r>
              <w:rPr>
                <w:rFonts w:ascii="Satoshi" w:hAnsi="Satoshi"/>
                <w:b w:val="0"/>
                <w:color w:val="101010"/>
                <w:sz w:val="19"/>
              </w:rPr>
              <w:t>2.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110,08</w:t>
            </w:r>
          </w:p>
        </w:tc>
        <w:tc>
          <w:tcPr>
            <w:tcW w:type="dxa" w:w="1928"/>
          </w:tcPr>
          <w:p>
            <w:r/>
            <w:r>
              <w:rPr>
                <w:rFonts w:ascii="Satoshi" w:hAnsi="Satoshi"/>
                <w:b w:val="0"/>
                <w:color w:val="101010"/>
                <w:sz w:val="19"/>
              </w:rPr>
              <w:t>keine</w:t>
            </w:r>
          </w:p>
        </w:tc>
        <w:tc>
          <w:tcPr>
            <w:tcW w:type="dxa" w:w="3402"/>
          </w:tcPr>
          <w:p>
            <w:r/>
            <w:r>
              <w:rPr>
                <w:rFonts w:ascii="Satoshi" w:hAnsi="Satoshi"/>
                <w:b w:val="0"/>
                <w:color w:val="101010"/>
                <w:sz w:val="19"/>
              </w:rPr>
              <w:t>Vorraum, WC, Abstellraum, Wirtschaftsraum, Wohnküche, Zimmer 1, Bad 1, Zimmer 2, Bad 2</w:t>
            </w:r>
          </w:p>
        </w:tc>
      </w:tr>
      <w:tr>
        <w:tc>
          <w:tcPr>
            <w:tcW w:type="dxa" w:w="907"/>
          </w:tcPr>
          <w:p>
            <w:r/>
            <w:r>
              <w:rPr>
                <w:rFonts w:ascii="Satoshi" w:hAnsi="Satoshi"/>
                <w:b w:val="0"/>
                <w:color w:val="101010"/>
                <w:sz w:val="19"/>
              </w:rPr>
              <w:t>Top 14+15</w:t>
            </w:r>
          </w:p>
        </w:tc>
        <w:tc>
          <w:tcPr>
            <w:tcW w:type="dxa" w:w="1361"/>
          </w:tcPr>
          <w:p>
            <w:r/>
            <w:r>
              <w:rPr>
                <w:rFonts w:ascii="Satoshi" w:hAnsi="Satoshi"/>
                <w:b w:val="0"/>
                <w:color w:val="101010"/>
                <w:sz w:val="19"/>
              </w:rPr>
              <w:t>3. Stock</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119,83</w:t>
            </w:r>
          </w:p>
        </w:tc>
        <w:tc>
          <w:tcPr>
            <w:tcW w:type="dxa" w:w="1928"/>
          </w:tcPr>
          <w:p>
            <w:r/>
            <w:r>
              <w:rPr>
                <w:rFonts w:ascii="Satoshi" w:hAnsi="Satoshi"/>
                <w:b w:val="0"/>
                <w:color w:val="101010"/>
                <w:sz w:val="19"/>
              </w:rPr>
              <w:t>Balkon 10,98</w:t>
            </w:r>
          </w:p>
        </w:tc>
        <w:tc>
          <w:tcPr>
            <w:tcW w:type="dxa" w:w="3402"/>
          </w:tcPr>
          <w:p>
            <w:r/>
            <w:r>
              <w:rPr>
                <w:rFonts w:ascii="Satoshi" w:hAnsi="Satoshi"/>
                <w:b w:val="0"/>
                <w:color w:val="101010"/>
                <w:sz w:val="19"/>
              </w:rPr>
              <w:t>Vorraum, WC, Wohnküche, Gang, Bad, Zimmer, Zimmer, Abstellraum, Zimmer, WC/Dusche</w:t>
            </w:r>
          </w:p>
        </w:tc>
      </w:tr>
      <w:tr>
        <w:tc>
          <w:tcPr>
            <w:tcW w:type="dxa" w:w="907"/>
          </w:tcPr>
          <w:p>
            <w:r/>
            <w:r>
              <w:rPr>
                <w:rFonts w:ascii="Satoshi" w:hAnsi="Satoshi"/>
                <w:b w:val="0"/>
                <w:color w:val="101010"/>
                <w:sz w:val="19"/>
              </w:rPr>
              <w:t>Top 17</w:t>
            </w:r>
          </w:p>
        </w:tc>
        <w:tc>
          <w:tcPr>
            <w:tcW w:type="dxa" w:w="1361"/>
          </w:tcPr>
          <w:p>
            <w:r/>
            <w:r>
              <w:rPr>
                <w:rFonts w:ascii="Satoshi" w:hAnsi="Satoshi"/>
                <w:b w:val="0"/>
                <w:color w:val="101010"/>
                <w:sz w:val="19"/>
              </w:rPr>
              <w:t>3.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109,74</w:t>
            </w:r>
          </w:p>
        </w:tc>
        <w:tc>
          <w:tcPr>
            <w:tcW w:type="dxa" w:w="1928"/>
          </w:tcPr>
          <w:p>
            <w:r/>
            <w:r>
              <w:rPr>
                <w:rFonts w:ascii="Satoshi" w:hAnsi="Satoshi"/>
                <w:b w:val="0"/>
                <w:color w:val="101010"/>
                <w:sz w:val="19"/>
              </w:rPr>
              <w:t>keine</w:t>
            </w:r>
          </w:p>
        </w:tc>
        <w:tc>
          <w:tcPr>
            <w:tcW w:type="dxa" w:w="3402"/>
          </w:tcPr>
          <w:p>
            <w:r/>
            <w:r>
              <w:rPr>
                <w:rFonts w:ascii="Satoshi" w:hAnsi="Satoshi"/>
                <w:b w:val="0"/>
                <w:color w:val="101010"/>
                <w:sz w:val="19"/>
              </w:rPr>
              <w:t>Vorraum, WC, Abstellraum, Wirtschaftsraum, Wohnküche, Zimmer 1, Bad 1, Zimmer 2, Bad 2</w:t>
            </w:r>
          </w:p>
        </w:tc>
      </w:tr>
      <w:tr>
        <w:tc>
          <w:tcPr>
            <w:tcW w:type="dxa" w:w="907"/>
          </w:tcPr>
          <w:p>
            <w:r/>
            <w:r>
              <w:rPr>
                <w:rFonts w:ascii="Satoshi" w:hAnsi="Satoshi"/>
                <w:b w:val="0"/>
                <w:color w:val="101010"/>
                <w:sz w:val="19"/>
              </w:rPr>
              <w:t>Top 19</w:t>
            </w:r>
          </w:p>
        </w:tc>
        <w:tc>
          <w:tcPr>
            <w:tcW w:type="dxa" w:w="1361"/>
          </w:tcPr>
          <w:p>
            <w:r/>
            <w:r>
              <w:rPr>
                <w:rFonts w:ascii="Satoshi" w:hAnsi="Satoshi"/>
                <w:b w:val="0"/>
                <w:color w:val="101010"/>
                <w:sz w:val="19"/>
              </w:rPr>
              <w:t>1. Dachgeschoss</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54,02</w:t>
            </w:r>
          </w:p>
        </w:tc>
        <w:tc>
          <w:tcPr>
            <w:tcW w:type="dxa" w:w="1928"/>
          </w:tcPr>
          <w:p>
            <w:r/>
            <w:r>
              <w:rPr>
                <w:rFonts w:ascii="Satoshi" w:hAnsi="Satoshi"/>
                <w:b w:val="0"/>
                <w:color w:val="101010"/>
                <w:sz w:val="19"/>
              </w:rPr>
              <w:t>Loggia 3,34</w:t>
            </w:r>
          </w:p>
        </w:tc>
        <w:tc>
          <w:tcPr>
            <w:tcW w:type="dxa" w:w="3402"/>
          </w:tcPr>
          <w:p>
            <w:r/>
            <w:r>
              <w:rPr>
                <w:rFonts w:ascii="Satoshi" w:hAnsi="Satoshi"/>
                <w:b w:val="0"/>
                <w:color w:val="101010"/>
                <w:sz w:val="19"/>
              </w:rPr>
              <w:t>Vorraum, WC, Bad, Wohnküche, Zimmer</w:t>
            </w:r>
          </w:p>
        </w:tc>
      </w:tr>
      <w:tr>
        <w:tc>
          <w:tcPr>
            <w:tcW w:type="dxa" w:w="907"/>
          </w:tcPr>
          <w:p>
            <w:r/>
            <w:r>
              <w:rPr>
                <w:rFonts w:ascii="Satoshi" w:hAnsi="Satoshi"/>
                <w:b w:val="0"/>
                <w:color w:val="101010"/>
                <w:sz w:val="19"/>
              </w:rPr>
              <w:t>Top 20</w:t>
            </w:r>
          </w:p>
        </w:tc>
        <w:tc>
          <w:tcPr>
            <w:tcW w:type="dxa" w:w="1361"/>
          </w:tcPr>
          <w:p>
            <w:r/>
            <w:r>
              <w:rPr>
                <w:rFonts w:ascii="Satoshi" w:hAnsi="Satoshi"/>
                <w:b w:val="0"/>
                <w:color w:val="101010"/>
                <w:sz w:val="19"/>
              </w:rPr>
              <w:t>1. Dachgeschoss</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86,10</w:t>
            </w:r>
          </w:p>
        </w:tc>
        <w:tc>
          <w:tcPr>
            <w:tcW w:type="dxa" w:w="1928"/>
          </w:tcPr>
          <w:p>
            <w:r/>
            <w:r>
              <w:rPr>
                <w:rFonts w:ascii="Satoshi" w:hAnsi="Satoshi"/>
                <w:b w:val="0"/>
                <w:color w:val="101010"/>
                <w:sz w:val="19"/>
              </w:rPr>
              <w:t>Terrasse 5,02</w:t>
            </w:r>
          </w:p>
        </w:tc>
        <w:tc>
          <w:tcPr>
            <w:tcW w:type="dxa" w:w="3402"/>
          </w:tcPr>
          <w:p>
            <w:r/>
            <w:r>
              <w:rPr>
                <w:rFonts w:ascii="Satoshi" w:hAnsi="Satoshi"/>
                <w:b w:val="0"/>
                <w:color w:val="101010"/>
                <w:sz w:val="19"/>
              </w:rPr>
              <w:t>Vorraum, WC, Bad, Zimmer 1, Wohnküche, Zimmer 2, WC/Dusche</w:t>
            </w:r>
          </w:p>
        </w:tc>
      </w:tr>
      <w:tr>
        <w:tc>
          <w:tcPr>
            <w:tcW w:type="dxa" w:w="907"/>
          </w:tcPr>
          <w:p>
            <w:r/>
            <w:r>
              <w:rPr>
                <w:rFonts w:ascii="Satoshi" w:hAnsi="Satoshi"/>
                <w:b w:val="0"/>
                <w:color w:val="101010"/>
                <w:sz w:val="19"/>
              </w:rPr>
              <w:t>Top 21</w:t>
            </w:r>
          </w:p>
        </w:tc>
        <w:tc>
          <w:tcPr>
            <w:tcW w:type="dxa" w:w="1361"/>
          </w:tcPr>
          <w:p>
            <w:r/>
            <w:r>
              <w:rPr>
                <w:rFonts w:ascii="Satoshi" w:hAnsi="Satoshi"/>
                <w:b w:val="0"/>
                <w:color w:val="101010"/>
                <w:sz w:val="19"/>
              </w:rPr>
              <w:t>1. Dachgeschoss</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83,65</w:t>
            </w:r>
          </w:p>
        </w:tc>
        <w:tc>
          <w:tcPr>
            <w:tcW w:type="dxa" w:w="1928"/>
          </w:tcPr>
          <w:p>
            <w:r/>
            <w:r>
              <w:rPr>
                <w:rFonts w:ascii="Satoshi" w:hAnsi="Satoshi"/>
                <w:b w:val="0"/>
                <w:color w:val="101010"/>
                <w:sz w:val="19"/>
              </w:rPr>
              <w:t>Loggia 3,37</w:t>
            </w:r>
          </w:p>
        </w:tc>
        <w:tc>
          <w:tcPr>
            <w:tcW w:type="dxa" w:w="3402"/>
          </w:tcPr>
          <w:p>
            <w:r/>
            <w:r>
              <w:rPr>
                <w:rFonts w:ascii="Satoshi" w:hAnsi="Satoshi"/>
                <w:b w:val="0"/>
                <w:color w:val="101010"/>
                <w:sz w:val="19"/>
              </w:rPr>
              <w:t>Vorraum, Zimmer 1, WC, Bad, Wohnküche, Zimmer 2</w:t>
            </w:r>
          </w:p>
        </w:tc>
      </w:tr>
      <w:tr>
        <w:tc>
          <w:tcPr>
            <w:tcW w:type="dxa" w:w="907"/>
          </w:tcPr>
          <w:p>
            <w:r/>
            <w:r>
              <w:rPr>
                <w:rFonts w:ascii="Satoshi" w:hAnsi="Satoshi"/>
                <w:b w:val="0"/>
                <w:color w:val="101010"/>
                <w:sz w:val="19"/>
              </w:rPr>
              <w:t>Top 22</w:t>
            </w:r>
          </w:p>
        </w:tc>
        <w:tc>
          <w:tcPr>
            <w:tcW w:type="dxa" w:w="1361"/>
          </w:tcPr>
          <w:p>
            <w:r/>
            <w:r>
              <w:rPr>
                <w:rFonts w:ascii="Satoshi" w:hAnsi="Satoshi"/>
                <w:b w:val="0"/>
                <w:color w:val="101010"/>
                <w:sz w:val="19"/>
              </w:rPr>
              <w:t>1. Dachgeschoss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115,82</w:t>
            </w:r>
          </w:p>
        </w:tc>
        <w:tc>
          <w:tcPr>
            <w:tcW w:type="dxa" w:w="1928"/>
          </w:tcPr>
          <w:p>
            <w:r/>
            <w:r>
              <w:rPr>
                <w:rFonts w:ascii="Satoshi" w:hAnsi="Satoshi"/>
                <w:b w:val="0"/>
                <w:color w:val="101010"/>
                <w:sz w:val="19"/>
              </w:rPr>
              <w:t>Loggia 3,35</w:t>
              <w:br/>
            </w:r>
            <w:r>
              <w:rPr>
                <w:rFonts w:ascii="Satoshi" w:hAnsi="Satoshi"/>
                <w:b w:val="0"/>
                <w:color w:val="101010"/>
                <w:sz w:val="19"/>
              </w:rPr>
              <w:t>Balkon 7,01</w:t>
            </w:r>
          </w:p>
        </w:tc>
        <w:tc>
          <w:tcPr>
            <w:tcW w:type="dxa" w:w="3402"/>
          </w:tcPr>
          <w:p>
            <w:r/>
            <w:r>
              <w:rPr>
                <w:rFonts w:ascii="Satoshi" w:hAnsi="Satoshi"/>
                <w:b w:val="0"/>
                <w:color w:val="101010"/>
                <w:sz w:val="19"/>
              </w:rPr>
              <w:t>Vorraum, Garderobe, WC, Abstellraum, Wohnküche, Schrankraum, Bad, Zimmer 3, Gang, WC/Dusche, Zimmer 1, Zimmer 2</w:t>
            </w:r>
          </w:p>
        </w:tc>
      </w:tr>
      <w:tr>
        <w:tc>
          <w:tcPr>
            <w:tcW w:type="dxa" w:w="907"/>
          </w:tcPr>
          <w:p>
            <w:r/>
            <w:r>
              <w:rPr>
                <w:rFonts w:ascii="Satoshi" w:hAnsi="Satoshi"/>
                <w:b w:val="0"/>
                <w:color w:val="101010"/>
                <w:sz w:val="19"/>
              </w:rPr>
              <w:t>Top 23</w:t>
            </w:r>
          </w:p>
        </w:tc>
        <w:tc>
          <w:tcPr>
            <w:tcW w:type="dxa" w:w="1361"/>
          </w:tcPr>
          <w:p>
            <w:r/>
            <w:r>
              <w:rPr>
                <w:rFonts w:ascii="Satoshi" w:hAnsi="Satoshi"/>
                <w:b w:val="0"/>
                <w:color w:val="101010"/>
                <w:sz w:val="19"/>
              </w:rPr>
              <w:t>2. Dachgeschoss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160,10</w:t>
            </w:r>
          </w:p>
        </w:tc>
        <w:tc>
          <w:tcPr>
            <w:tcW w:type="dxa" w:w="1928"/>
          </w:tcPr>
          <w:p>
            <w:r/>
            <w:r>
              <w:rPr>
                <w:rFonts w:ascii="Satoshi" w:hAnsi="Satoshi"/>
                <w:b w:val="0"/>
                <w:color w:val="101010"/>
                <w:sz w:val="19"/>
              </w:rPr>
              <w:t>Terrasse 16,89</w:t>
              <w:br/>
            </w:r>
            <w:r>
              <w:rPr>
                <w:rFonts w:ascii="Satoshi" w:hAnsi="Satoshi"/>
                <w:b w:val="0"/>
                <w:color w:val="101010"/>
                <w:sz w:val="19"/>
              </w:rPr>
              <w:t>Dachterrasse 76,75</w:t>
            </w:r>
          </w:p>
        </w:tc>
        <w:tc>
          <w:tcPr>
            <w:tcW w:type="dxa" w:w="3402"/>
          </w:tcPr>
          <w:p>
            <w:r/>
            <w:r>
              <w:rPr>
                <w:rFonts w:ascii="Satoshi" w:hAnsi="Satoshi"/>
                <w:b w:val="0"/>
                <w:color w:val="101010"/>
                <w:sz w:val="19"/>
              </w:rPr>
              <w:t>Vorraum, Abstellraum, WC, Dusche, Wohnzimmer, Zimmer 1, Küche, Vorzimmer, Bad, WC, Schrankraum, Zimmer 2, Zimmer 3</w:t>
            </w:r>
          </w:p>
        </w:tc>
      </w:tr>
      <w:tr>
        <w:tc>
          <w:tcPr>
            <w:tcW w:type="dxa" w:w="907"/>
          </w:tcPr>
          <w:p>
            <w:r/>
            <w:r>
              <w:rPr>
                <w:rFonts w:ascii="Satoshi" w:hAnsi="Satoshi"/>
                <w:b w:val="0"/>
                <w:color w:val="101010"/>
                <w:sz w:val="19"/>
              </w:rPr>
              <w:t>Top 24</w:t>
            </w:r>
          </w:p>
        </w:tc>
        <w:tc>
          <w:tcPr>
            <w:tcW w:type="dxa" w:w="1361"/>
          </w:tcPr>
          <w:p>
            <w:r/>
            <w:r>
              <w:rPr>
                <w:rFonts w:ascii="Satoshi" w:hAnsi="Satoshi"/>
                <w:b w:val="0"/>
                <w:color w:val="101010"/>
                <w:sz w:val="19"/>
              </w:rPr>
              <w:t>2. Dachgeschoss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136,22</w:t>
            </w:r>
          </w:p>
        </w:tc>
        <w:tc>
          <w:tcPr>
            <w:tcW w:type="dxa" w:w="1928"/>
          </w:tcPr>
          <w:p>
            <w:r/>
            <w:r>
              <w:rPr>
                <w:rFonts w:ascii="Satoshi" w:hAnsi="Satoshi"/>
                <w:b w:val="0"/>
                <w:color w:val="101010"/>
                <w:sz w:val="19"/>
              </w:rPr>
              <w:t>Terrasse 17,75</w:t>
              <w:br/>
            </w:r>
            <w:r>
              <w:rPr>
                <w:rFonts w:ascii="Satoshi" w:hAnsi="Satoshi"/>
                <w:b w:val="0"/>
                <w:color w:val="101010"/>
                <w:sz w:val="19"/>
              </w:rPr>
              <w:t>Dachterrasse 57,89</w:t>
            </w:r>
          </w:p>
        </w:tc>
        <w:tc>
          <w:tcPr>
            <w:tcW w:type="dxa" w:w="3402"/>
          </w:tcPr>
          <w:p>
            <w:r/>
            <w:r>
              <w:rPr>
                <w:rFonts w:ascii="Satoshi" w:hAnsi="Satoshi"/>
                <w:b w:val="0"/>
                <w:color w:val="101010"/>
                <w:sz w:val="19"/>
              </w:rPr>
              <w:t>Vorraum, Abstellraum, WC/Dusche, Bad, Wohnküche, Zimmer 1, Zimmer 2, Zimmer 3</w:t>
            </w:r>
          </w:p>
        </w:tc>
      </w:tr>
    </w:tbl>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atoshi">
    <w:charset w:val="00"/>
    <w:family w:val="swiss"/>
    <w:pitch w:val="variable"/>
    <w:embedRegular r:id="rIdF1" w:fontKey="{7F2221A1-C8AB-4131-B2EA-A24767702C79}"/>
    <w:embedBold r:id="rIdF2" w:fontKey="{FD293F56-0CD3-4F0E-AAFE-BC7013EF4758}"/>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Satoshi" w:hAnsi="Satoshi"/>
        <w:b w:val="0"/>
        <w:color w:val="6E6E6A"/>
        <w:sz w:val="16"/>
      </w:rPr>
      <w:t xml:space="preserve">Zimmermannplatz 6, Website-Texte, Stand 04.10.2026   Seite </w:t>
    </w:r>
    <w:r>
      <w:rPr>
        <w:color w:val="6E6E6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saveSubset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toshi" w:hAnsi="Satoshi" w:eastAsia="Satoshi"/>
      <w:color w:val="1010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atoshi" w:hAnsi="Satoshi" w:cs="Satoshi" w:eastAsia="Satoshi"/>
      <w:b w:val="0"/>
      <w:bCs/>
      <w:color w:val="10101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atoshi" w:hAnsi="Satoshi" w:cs="Satoshi" w:eastAsia="Satoshi"/>
      <w:b w:val="0"/>
      <w:bCs/>
      <w:color w:val="10101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atoshi" w:hAnsi="Satoshi" w:cs="Satoshi" w:eastAsia="Satoshi"/>
      <w:b w:val="0"/>
      <w:color w:val="10101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