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55B49" w14:textId="21A42889" w:rsidR="001E3947" w:rsidRPr="007F1BD0" w:rsidRDefault="001E3947" w:rsidP="007F1BD0">
      <w:pPr>
        <w:ind w:firstLine="640"/>
        <w:jc w:val="center"/>
        <w:rPr>
          <w:rFonts w:hint="eastAsia"/>
          <w:sz w:val="32"/>
          <w:szCs w:val="32"/>
        </w:rPr>
      </w:pPr>
      <w:r w:rsidRPr="007F1BD0">
        <w:rPr>
          <w:rFonts w:hint="eastAsia"/>
          <w:sz w:val="32"/>
          <w:szCs w:val="32"/>
        </w:rPr>
        <w:t>某次考试成绩分析</w:t>
      </w:r>
    </w:p>
    <w:p w14:paraId="3DF5AE69" w14:textId="376FDD42" w:rsidR="00605B48" w:rsidRPr="007F1BD0" w:rsidRDefault="007F1BD0" w:rsidP="001E3947">
      <w:pPr>
        <w:ind w:firstLineChars="0" w:firstLine="0"/>
        <w:rPr>
          <w:rFonts w:hint="eastAsia"/>
          <w:b/>
          <w:bCs/>
          <w:sz w:val="28"/>
          <w:szCs w:val="28"/>
        </w:rPr>
      </w:pPr>
      <w:r w:rsidRPr="007F1BD0">
        <w:rPr>
          <w:rFonts w:hint="eastAsia"/>
          <w:b/>
          <w:bCs/>
          <w:sz w:val="28"/>
          <w:szCs w:val="28"/>
        </w:rPr>
        <w:t>1</w:t>
      </w:r>
      <w:r w:rsidR="001E3947" w:rsidRPr="007F1BD0">
        <w:rPr>
          <w:rFonts w:hint="eastAsia"/>
          <w:b/>
          <w:bCs/>
          <w:sz w:val="28"/>
          <w:szCs w:val="28"/>
        </w:rPr>
        <w:t xml:space="preserve"> </w:t>
      </w:r>
      <w:r w:rsidR="00605B48" w:rsidRPr="007F1BD0">
        <w:rPr>
          <w:rFonts w:hint="eastAsia"/>
          <w:b/>
          <w:bCs/>
          <w:sz w:val="28"/>
          <w:szCs w:val="28"/>
        </w:rPr>
        <w:t>总体表现分析</w:t>
      </w:r>
    </w:p>
    <w:p w14:paraId="4E9D7E16" w14:textId="0AFAE996" w:rsidR="007F1BD0" w:rsidRDefault="00605B48" w:rsidP="007F1BD0">
      <w:pPr>
        <w:ind w:firstLineChars="0" w:firstLine="0"/>
        <w:jc w:val="center"/>
      </w:pPr>
      <w:r>
        <w:rPr>
          <w:rFonts w:hint="eastAsia"/>
          <w:noProof/>
        </w:rPr>
        <w:drawing>
          <wp:inline distT="0" distB="0" distL="0" distR="0" wp14:anchorId="00160A9A" wp14:editId="6C168817">
            <wp:extent cx="5036457" cy="2173605"/>
            <wp:effectExtent l="0" t="0" r="5715" b="0"/>
            <wp:docPr id="15265832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83282" name="图片 1526583282"/>
                    <pic:cNvPicPr/>
                  </pic:nvPicPr>
                  <pic:blipFill rotWithShape="1">
                    <a:blip r:embed="rId5">
                      <a:extLst>
                        <a:ext uri="{28A0092B-C50C-407E-A947-70E740481C1C}">
                          <a14:useLocalDpi xmlns:a14="http://schemas.microsoft.com/office/drawing/2010/main" val="0"/>
                        </a:ext>
                      </a:extLst>
                    </a:blip>
                    <a:srcRect l="5" b="5"/>
                    <a:stretch/>
                  </pic:blipFill>
                  <pic:spPr>
                    <a:xfrm>
                      <a:off x="0" y="0"/>
                      <a:ext cx="5040866" cy="2175508"/>
                    </a:xfrm>
                    <a:prstGeom prst="rect">
                      <a:avLst/>
                    </a:prstGeom>
                  </pic:spPr>
                </pic:pic>
              </a:graphicData>
            </a:graphic>
          </wp:inline>
        </w:drawing>
      </w:r>
    </w:p>
    <w:p w14:paraId="659E8F64" w14:textId="55E5D8B6" w:rsidR="007F1BD0" w:rsidRPr="007F1BD0" w:rsidRDefault="007F1BD0" w:rsidP="007F1BD0">
      <w:pPr>
        <w:ind w:firstLineChars="0" w:firstLine="0"/>
        <w:jc w:val="center"/>
        <w:rPr>
          <w:rFonts w:hint="eastAsia"/>
          <w:sz w:val="22"/>
          <w:szCs w:val="22"/>
        </w:rPr>
      </w:pPr>
      <w:r w:rsidRPr="007F1BD0">
        <w:rPr>
          <w:rFonts w:hint="eastAsia"/>
          <w:sz w:val="22"/>
          <w:szCs w:val="22"/>
        </w:rPr>
        <w:t>图</w:t>
      </w:r>
      <w:r>
        <w:rPr>
          <w:rFonts w:hint="eastAsia"/>
          <w:sz w:val="22"/>
          <w:szCs w:val="22"/>
        </w:rPr>
        <w:t xml:space="preserve"> </w:t>
      </w:r>
      <w:r w:rsidRPr="007F1BD0">
        <w:rPr>
          <w:rFonts w:hint="eastAsia"/>
          <w:sz w:val="22"/>
          <w:szCs w:val="22"/>
        </w:rPr>
        <w:t xml:space="preserve">1 </w:t>
      </w:r>
      <w:r w:rsidRPr="007F1BD0">
        <w:rPr>
          <w:rFonts w:hint="eastAsia"/>
          <w:sz w:val="22"/>
          <w:szCs w:val="22"/>
        </w:rPr>
        <w:t>原始总分分布直方图与原始总分箱线图</w:t>
      </w:r>
    </w:p>
    <w:p w14:paraId="5C30479A" w14:textId="44B81E6F" w:rsidR="00605B48" w:rsidRDefault="00605B48" w:rsidP="007F1BD0">
      <w:pPr>
        <w:widowControl/>
        <w:spacing w:before="100" w:beforeAutospacing="1" w:after="100" w:afterAutospacing="1"/>
        <w:ind w:firstLineChars="0" w:firstLine="480"/>
        <w:rPr>
          <w:rFonts w:ascii="宋体" w:hAnsi="宋体" w:cs="宋体"/>
          <w:kern w:val="0"/>
        </w:rPr>
      </w:pPr>
      <w:r>
        <w:rPr>
          <w:rFonts w:ascii="宋体" w:hAnsi="宋体" w:cs="宋体" w:hint="eastAsia"/>
          <w:kern w:val="0"/>
        </w:rPr>
        <w:t>上</w:t>
      </w:r>
      <w:r w:rsidRPr="00605B48">
        <w:rPr>
          <w:rFonts w:ascii="宋体" w:hAnsi="宋体" w:cs="宋体"/>
          <w:kern w:val="0"/>
        </w:rPr>
        <w:t>图展示了学生原始总分的分布情况，包含直方图与箱线图两部分。从左侧直方图来看，学生总分呈近似正态分布，但略微偏左，峰值集中在80分左右，表明大多数学生成绩处于中上水平。右侧箱线图进一步揭示了数据的集中趋势与离散程度。图中位数约为80分，四分位间距适中，显示出成绩分布较为集中。同时，可观察到存在一定数量的低分异常值，位于箱线图的左侧外部，提示在样本中存在少量成绩较低的学生。总体而言，学生成绩整体表现较好，具有一定的集中性，但需关注少数成绩偏低的个体。</w:t>
      </w:r>
    </w:p>
    <w:p w14:paraId="03FB4660" w14:textId="01480A71" w:rsidR="00D5433C" w:rsidRPr="007F1BD0" w:rsidRDefault="00D5433C" w:rsidP="00D5433C">
      <w:pPr>
        <w:ind w:firstLineChars="0" w:firstLine="0"/>
        <w:rPr>
          <w:b/>
          <w:bCs/>
          <w:sz w:val="28"/>
          <w:szCs w:val="28"/>
        </w:rPr>
      </w:pPr>
      <w:r>
        <w:rPr>
          <w:rFonts w:hint="eastAsia"/>
          <w:b/>
          <w:bCs/>
          <w:sz w:val="28"/>
          <w:szCs w:val="28"/>
        </w:rPr>
        <w:t>2</w:t>
      </w:r>
      <w:r w:rsidRPr="007F1BD0">
        <w:rPr>
          <w:rFonts w:hint="eastAsia"/>
          <w:b/>
          <w:bCs/>
          <w:sz w:val="28"/>
          <w:szCs w:val="28"/>
        </w:rPr>
        <w:t xml:space="preserve"> </w:t>
      </w:r>
      <w:r w:rsidRPr="007F1BD0">
        <w:rPr>
          <w:rFonts w:hint="eastAsia"/>
          <w:b/>
          <w:bCs/>
          <w:sz w:val="28"/>
          <w:szCs w:val="28"/>
        </w:rPr>
        <w:t>总分与单项得分对比图</w:t>
      </w:r>
    </w:p>
    <w:p w14:paraId="59C78CD1" w14:textId="77777777" w:rsidR="00D5433C" w:rsidRDefault="00D5433C" w:rsidP="00D5433C">
      <w:pPr>
        <w:ind w:firstLineChars="0" w:firstLine="0"/>
      </w:pPr>
      <w:r>
        <w:rPr>
          <w:rFonts w:hint="eastAsia"/>
          <w:noProof/>
        </w:rPr>
        <w:drawing>
          <wp:inline distT="0" distB="0" distL="0" distR="0" wp14:anchorId="44931CC1" wp14:editId="5AC2E67D">
            <wp:extent cx="5270500" cy="1033145"/>
            <wp:effectExtent l="0" t="0" r="0" b="0"/>
            <wp:docPr id="14130308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30880" name="图片 1413030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1033145"/>
                    </a:xfrm>
                    <a:prstGeom prst="rect">
                      <a:avLst/>
                    </a:prstGeom>
                  </pic:spPr>
                </pic:pic>
              </a:graphicData>
            </a:graphic>
          </wp:inline>
        </w:drawing>
      </w:r>
    </w:p>
    <w:p w14:paraId="577213C1" w14:textId="5B64C23A" w:rsidR="00D5433C" w:rsidRDefault="00D5433C" w:rsidP="00D5433C">
      <w:pPr>
        <w:ind w:firstLineChars="0" w:firstLine="0"/>
        <w:jc w:val="center"/>
        <w:rPr>
          <w:rFonts w:hint="eastAsia"/>
        </w:rPr>
      </w:pPr>
      <w:r>
        <w:rPr>
          <w:rFonts w:hint="eastAsia"/>
        </w:rPr>
        <w:t>图</w:t>
      </w:r>
      <w:r>
        <w:rPr>
          <w:rFonts w:hint="eastAsia"/>
        </w:rPr>
        <w:t xml:space="preserve"> </w:t>
      </w:r>
      <w:r>
        <w:rPr>
          <w:rFonts w:hint="eastAsia"/>
        </w:rPr>
        <w:t>2</w:t>
      </w:r>
      <w:r>
        <w:rPr>
          <w:rFonts w:hint="eastAsia"/>
        </w:rPr>
        <w:t xml:space="preserve"> </w:t>
      </w:r>
      <w:r>
        <w:rPr>
          <w:rFonts w:hint="eastAsia"/>
        </w:rPr>
        <w:t>总分与单项得分对比图</w:t>
      </w:r>
    </w:p>
    <w:p w14:paraId="4E6CA72F" w14:textId="77777777" w:rsidR="00D5433C" w:rsidRDefault="00D5433C" w:rsidP="00D5433C">
      <w:pPr>
        <w:widowControl/>
        <w:ind w:firstLineChars="0" w:firstLine="482"/>
        <w:rPr>
          <w:rFonts w:ascii="宋体" w:hAnsi="宋体" w:cs="宋体"/>
          <w:kern w:val="0"/>
        </w:rPr>
      </w:pPr>
      <w:r>
        <w:rPr>
          <w:rFonts w:ascii="宋体" w:hAnsi="宋体" w:cs="宋体" w:hint="eastAsia"/>
          <w:kern w:val="0"/>
        </w:rPr>
        <w:t>上</w:t>
      </w:r>
      <w:r w:rsidRPr="00171F66">
        <w:rPr>
          <w:rFonts w:ascii="宋体" w:hAnsi="宋体" w:cs="宋体"/>
          <w:kern w:val="0"/>
        </w:rPr>
        <w:t>图展示了原始总分与五大能力维度（听力理解、阅读理解、语言知识与应用、口头表达、书面表达）之间的散点关系和拟合趋势线。整体来看，所有维度均与原始总分呈现一定程度的正相关性，但相关强度存在差异。</w:t>
      </w:r>
    </w:p>
    <w:p w14:paraId="39568845" w14:textId="77777777" w:rsidR="00D5433C" w:rsidRPr="00171F66" w:rsidRDefault="00D5433C" w:rsidP="00D5433C">
      <w:pPr>
        <w:widowControl/>
        <w:ind w:firstLineChars="0" w:firstLine="482"/>
        <w:rPr>
          <w:rFonts w:ascii="宋体" w:hAnsi="宋体" w:cs="宋体" w:hint="eastAsia"/>
          <w:kern w:val="0"/>
        </w:rPr>
      </w:pPr>
      <w:r w:rsidRPr="00171F66">
        <w:rPr>
          <w:rFonts w:ascii="宋体" w:hAnsi="宋体" w:cs="宋体"/>
          <w:kern w:val="0"/>
        </w:rPr>
        <w:lastRenderedPageBreak/>
        <w:t>其中，语言知识与应用能力与总分之间的线性关系最为紧密，说明该项能力对整体成绩具有较强的支撑作用。阅读理解与口头表达能力的相关性次之，表现出较清晰的上升趋势。而听力理解能力与书面表达能力的散点分布相对离散，尤其是在中低分段，表明部分学生在这两项能力上表现不稳定，可能出现“单项突出”或“短板明显”的情况。</w:t>
      </w:r>
    </w:p>
    <w:p w14:paraId="47B6A2DF" w14:textId="77777777" w:rsidR="00D5433C" w:rsidRPr="00171F66" w:rsidRDefault="00D5433C" w:rsidP="00D5433C">
      <w:pPr>
        <w:widowControl/>
        <w:ind w:firstLineChars="0" w:firstLine="482"/>
        <w:rPr>
          <w:rFonts w:ascii="宋体" w:hAnsi="宋体" w:cs="宋体"/>
          <w:kern w:val="0"/>
        </w:rPr>
      </w:pPr>
      <w:r w:rsidRPr="00171F66">
        <w:rPr>
          <w:rFonts w:ascii="宋体" w:hAnsi="宋体" w:cs="宋体"/>
          <w:kern w:val="0"/>
        </w:rPr>
        <w:t>此外，图中不乏一些原始总分中等但某一能力维度得分较高的点，提示个别学生在特定语言技能上具有优势，具备进一步培养的潜力。该图对于识别学生个性化优势、实施差异化教学具有参考价值。</w:t>
      </w:r>
    </w:p>
    <w:p w14:paraId="68A7EC94" w14:textId="77777777" w:rsidR="00D5433C" w:rsidRPr="007F1BD0" w:rsidRDefault="00D5433C" w:rsidP="00D5433C">
      <w:pPr>
        <w:ind w:firstLineChars="0" w:firstLine="0"/>
        <w:rPr>
          <w:rFonts w:hint="eastAsia"/>
          <w:b/>
          <w:bCs/>
          <w:sz w:val="28"/>
          <w:szCs w:val="28"/>
        </w:rPr>
      </w:pPr>
      <w:r w:rsidRPr="007F1BD0">
        <w:rPr>
          <w:rFonts w:hint="eastAsia"/>
          <w:b/>
          <w:bCs/>
          <w:sz w:val="28"/>
          <w:szCs w:val="28"/>
        </w:rPr>
        <w:t xml:space="preserve">3 </w:t>
      </w:r>
      <w:r w:rsidRPr="007F1BD0">
        <w:rPr>
          <w:rFonts w:hint="eastAsia"/>
          <w:b/>
          <w:bCs/>
          <w:sz w:val="28"/>
          <w:szCs w:val="28"/>
        </w:rPr>
        <w:t>五大能力相关性分析</w:t>
      </w:r>
    </w:p>
    <w:p w14:paraId="0D2BD0A5" w14:textId="77777777" w:rsidR="00D5433C" w:rsidRDefault="00D5433C" w:rsidP="00D5433C">
      <w:pPr>
        <w:ind w:firstLineChars="0" w:firstLine="0"/>
        <w:jc w:val="center"/>
      </w:pPr>
      <w:r>
        <w:rPr>
          <w:rFonts w:hint="eastAsia"/>
          <w:noProof/>
        </w:rPr>
        <w:drawing>
          <wp:inline distT="0" distB="0" distL="0" distR="0" wp14:anchorId="0378A8EA" wp14:editId="46F4BF72">
            <wp:extent cx="5270500" cy="5234940"/>
            <wp:effectExtent l="0" t="0" r="0" b="0"/>
            <wp:docPr id="17377503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80792" name="图片 1136580792"/>
                    <pic:cNvPicPr/>
                  </pic:nvPicPr>
                  <pic:blipFill>
                    <a:blip r:embed="rId7">
                      <a:extLst>
                        <a:ext uri="{28A0092B-C50C-407E-A947-70E740481C1C}">
                          <a14:useLocalDpi xmlns:a14="http://schemas.microsoft.com/office/drawing/2010/main" val="0"/>
                        </a:ext>
                      </a:extLst>
                    </a:blip>
                    <a:stretch>
                      <a:fillRect/>
                    </a:stretch>
                  </pic:blipFill>
                  <pic:spPr>
                    <a:xfrm>
                      <a:off x="0" y="0"/>
                      <a:ext cx="5270500" cy="5234940"/>
                    </a:xfrm>
                    <a:prstGeom prst="rect">
                      <a:avLst/>
                    </a:prstGeom>
                  </pic:spPr>
                </pic:pic>
              </a:graphicData>
            </a:graphic>
          </wp:inline>
        </w:drawing>
      </w:r>
    </w:p>
    <w:p w14:paraId="64F00C7A" w14:textId="77777777" w:rsidR="00D5433C" w:rsidRPr="007F1BD0" w:rsidRDefault="00D5433C" w:rsidP="00D5433C">
      <w:pPr>
        <w:ind w:firstLineChars="0" w:firstLine="0"/>
        <w:jc w:val="center"/>
        <w:rPr>
          <w:rFonts w:hint="eastAsia"/>
          <w:sz w:val="22"/>
          <w:szCs w:val="22"/>
        </w:rPr>
      </w:pPr>
      <w:r>
        <w:rPr>
          <w:rFonts w:hint="eastAsia"/>
          <w:sz w:val="22"/>
          <w:szCs w:val="22"/>
        </w:rPr>
        <w:t>图</w:t>
      </w:r>
      <w:r>
        <w:rPr>
          <w:rFonts w:hint="eastAsia"/>
          <w:sz w:val="22"/>
          <w:szCs w:val="22"/>
        </w:rPr>
        <w:t xml:space="preserve"> 3 </w:t>
      </w:r>
      <w:r w:rsidRPr="007F1BD0">
        <w:rPr>
          <w:rFonts w:hint="eastAsia"/>
          <w:sz w:val="22"/>
          <w:szCs w:val="22"/>
        </w:rPr>
        <w:t>五大能力维度散点图矩阵</w:t>
      </w:r>
    </w:p>
    <w:p w14:paraId="39C63565" w14:textId="6F263E82" w:rsidR="00D5433C" w:rsidRPr="00D5433C" w:rsidRDefault="00D5433C" w:rsidP="00D5433C">
      <w:pPr>
        <w:ind w:firstLine="480"/>
        <w:rPr>
          <w:rFonts w:cs="宋体" w:hint="eastAsia"/>
        </w:rPr>
      </w:pPr>
      <w:r>
        <w:t>本图展示了五大能力维度之间的两两关系及其分布情况。总体来看，各维</w:t>
      </w:r>
      <w:r>
        <w:lastRenderedPageBreak/>
        <w:t>度之间的线性相关性较弱，未呈现出显著的线性趋势。其中，阅读理解能力与语言知识与应用之间存在一定的正相关性，说明阅读能力在一定程度上受到语言基础的支持。而听力理解能力与其他能力之间的关系较为分散，表明听力可能更多受个人习惯或策略影响。语言知识与应用作为基础性能力，与多项维度均呈现轻度正相关，具备一定的中介作用。值得注意的是，口头表达能力与书面表达能力之间几乎没有相关性，表明两者在表达方式、评估机制等方面可能存在本质差异。总体而言，学生各项能力发展较为独立，</w:t>
      </w:r>
      <w:r>
        <w:rPr>
          <w:rFonts w:hint="eastAsia"/>
        </w:rPr>
        <w:t>未发现五大能力之间存在的较强的线性关系。</w:t>
      </w:r>
    </w:p>
    <w:p w14:paraId="7A4EB849" w14:textId="0B674732" w:rsidR="00C63240" w:rsidRPr="007F1BD0" w:rsidRDefault="00D5433C" w:rsidP="001E3947">
      <w:pPr>
        <w:ind w:firstLineChars="0" w:firstLine="0"/>
        <w:rPr>
          <w:b/>
          <w:bCs/>
          <w:sz w:val="28"/>
          <w:szCs w:val="28"/>
        </w:rPr>
      </w:pPr>
      <w:r>
        <w:rPr>
          <w:rFonts w:hint="eastAsia"/>
          <w:b/>
          <w:bCs/>
          <w:sz w:val="28"/>
          <w:szCs w:val="28"/>
        </w:rPr>
        <w:t>4</w:t>
      </w:r>
      <w:r w:rsidR="00C63240" w:rsidRPr="007F1BD0">
        <w:rPr>
          <w:rFonts w:hint="eastAsia"/>
          <w:b/>
          <w:bCs/>
          <w:sz w:val="28"/>
          <w:szCs w:val="28"/>
        </w:rPr>
        <w:t xml:space="preserve"> </w:t>
      </w:r>
      <w:r w:rsidR="00C63240" w:rsidRPr="007F1BD0">
        <w:rPr>
          <w:rFonts w:hint="eastAsia"/>
          <w:b/>
          <w:bCs/>
          <w:sz w:val="28"/>
          <w:szCs w:val="28"/>
        </w:rPr>
        <w:t>各学院五大能力对比</w:t>
      </w:r>
    </w:p>
    <w:p w14:paraId="4E1C2757" w14:textId="7F2033F9" w:rsidR="00C63240" w:rsidRDefault="00C63240" w:rsidP="001E3947">
      <w:pPr>
        <w:ind w:firstLineChars="0" w:firstLine="0"/>
      </w:pPr>
      <w:r>
        <w:rPr>
          <w:rFonts w:hint="eastAsia"/>
          <w:noProof/>
        </w:rPr>
        <w:drawing>
          <wp:inline distT="0" distB="0" distL="0" distR="0" wp14:anchorId="1176D7BD" wp14:editId="5B60361D">
            <wp:extent cx="5270500" cy="3126740"/>
            <wp:effectExtent l="0" t="0" r="0" b="0"/>
            <wp:docPr id="19376262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26206" name="图片 19376262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3126740"/>
                    </a:xfrm>
                    <a:prstGeom prst="rect">
                      <a:avLst/>
                    </a:prstGeom>
                  </pic:spPr>
                </pic:pic>
              </a:graphicData>
            </a:graphic>
          </wp:inline>
        </w:drawing>
      </w:r>
    </w:p>
    <w:p w14:paraId="064FAC1F" w14:textId="1C45FCA2" w:rsidR="00171F66" w:rsidRPr="007F1BD0" w:rsidRDefault="007F1BD0" w:rsidP="007F1BD0">
      <w:pPr>
        <w:ind w:firstLineChars="0" w:firstLine="0"/>
        <w:jc w:val="center"/>
        <w:rPr>
          <w:rFonts w:hint="eastAsia"/>
          <w:sz w:val="22"/>
          <w:szCs w:val="22"/>
        </w:rPr>
      </w:pPr>
      <w:r>
        <w:rPr>
          <w:rFonts w:hint="eastAsia"/>
          <w:sz w:val="22"/>
          <w:szCs w:val="22"/>
        </w:rPr>
        <w:t>图</w:t>
      </w:r>
      <w:r>
        <w:rPr>
          <w:rFonts w:hint="eastAsia"/>
          <w:sz w:val="22"/>
          <w:szCs w:val="22"/>
        </w:rPr>
        <w:t xml:space="preserve"> </w:t>
      </w:r>
      <w:r w:rsidR="00D5433C">
        <w:rPr>
          <w:rFonts w:hint="eastAsia"/>
          <w:sz w:val="22"/>
          <w:szCs w:val="22"/>
        </w:rPr>
        <w:t>4</w:t>
      </w:r>
      <w:r>
        <w:rPr>
          <w:rFonts w:hint="eastAsia"/>
          <w:sz w:val="22"/>
          <w:szCs w:val="22"/>
        </w:rPr>
        <w:t xml:space="preserve"> </w:t>
      </w:r>
      <w:r>
        <w:rPr>
          <w:rFonts w:hint="eastAsia"/>
          <w:sz w:val="22"/>
          <w:szCs w:val="22"/>
        </w:rPr>
        <w:t>各学院五大能力维度表现图</w:t>
      </w:r>
    </w:p>
    <w:p w14:paraId="56FC734B" w14:textId="77777777" w:rsidR="00171F66" w:rsidRDefault="00171F66" w:rsidP="007F1BD0">
      <w:pPr>
        <w:widowControl/>
        <w:spacing w:before="100" w:beforeAutospacing="1" w:after="100" w:afterAutospacing="1"/>
        <w:ind w:firstLineChars="0" w:firstLine="480"/>
        <w:rPr>
          <w:rFonts w:ascii="宋体" w:hAnsi="宋体" w:cs="宋体"/>
          <w:kern w:val="0"/>
        </w:rPr>
      </w:pPr>
      <w:r w:rsidRPr="00171F66">
        <w:rPr>
          <w:rFonts w:ascii="宋体" w:hAnsi="宋体" w:cs="宋体"/>
          <w:kern w:val="0"/>
        </w:rPr>
        <w:t>图通过雷达图形式展示了十三个学院在听力理解能力、阅读理解能力、语言知识与应用、口头表达能力和书面表达能力五大维度上的平均表现。整体而言，各学院在各维度上的得分相对均衡，但仍体现出一定差异性。部分学院如法学院和电子信息工程学院在阅读理解能力和语言知识与应用方面表现突出，曲线在相关维度明显向外扩展，反映出较强的语言理解和运用能力。而建筑与艺术学院和软件学院等在口头表达和书面表达能力上的表现相对有限，雷达图在这两项指标上呈现内收趋势，可能反映出学生在表达层面的能力仍有提升空间。值得注意的是，多数学科在“听力理解能力”维度上得分相对较低，提示</w:t>
      </w:r>
      <w:r w:rsidRPr="00171F66">
        <w:rPr>
          <w:rFonts w:ascii="宋体" w:hAnsi="宋体" w:cs="宋体"/>
          <w:kern w:val="0"/>
        </w:rPr>
        <w:lastRenderedPageBreak/>
        <w:t>该项能力或为普遍短板。总体来看，该图有助于高校针对性地制定教学改进策略，以实现各学院语言能力培养的均衡发展。</w:t>
      </w:r>
    </w:p>
    <w:p w14:paraId="140976EB" w14:textId="6CA27974" w:rsidR="00171F66" w:rsidRDefault="002A2B30" w:rsidP="001E3947">
      <w:pPr>
        <w:ind w:firstLineChars="0" w:firstLine="0"/>
        <w:rPr>
          <w:b/>
          <w:bCs/>
          <w:sz w:val="28"/>
          <w:szCs w:val="28"/>
        </w:rPr>
      </w:pPr>
      <w:r w:rsidRPr="007F1BD0">
        <w:rPr>
          <w:rFonts w:hint="eastAsia"/>
          <w:b/>
          <w:bCs/>
          <w:sz w:val="28"/>
          <w:szCs w:val="28"/>
        </w:rPr>
        <w:t xml:space="preserve">5 </w:t>
      </w:r>
      <w:r w:rsidR="007F1BD0" w:rsidRPr="007F1BD0">
        <w:rPr>
          <w:rFonts w:hint="eastAsia"/>
          <w:b/>
          <w:bCs/>
          <w:sz w:val="28"/>
          <w:szCs w:val="28"/>
        </w:rPr>
        <w:t>口语能力分析</w:t>
      </w:r>
    </w:p>
    <w:p w14:paraId="165CF189" w14:textId="12D4C8F4" w:rsidR="007F1BD0" w:rsidRDefault="007F1BD0" w:rsidP="001E3947">
      <w:pPr>
        <w:ind w:firstLineChars="0" w:firstLine="0"/>
        <w:rPr>
          <w:b/>
          <w:bCs/>
        </w:rPr>
      </w:pPr>
      <w:r>
        <w:rPr>
          <w:rFonts w:hint="eastAsia"/>
          <w:b/>
          <w:bCs/>
          <w:noProof/>
        </w:rPr>
        <w:drawing>
          <wp:inline distT="0" distB="0" distL="0" distR="0" wp14:anchorId="082DEB39" wp14:editId="01FE19C8">
            <wp:extent cx="5270500" cy="2240280"/>
            <wp:effectExtent l="0" t="0" r="0" b="0"/>
            <wp:docPr id="1863074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7451" name="图片 1863074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240280"/>
                    </a:xfrm>
                    <a:prstGeom prst="rect">
                      <a:avLst/>
                    </a:prstGeom>
                  </pic:spPr>
                </pic:pic>
              </a:graphicData>
            </a:graphic>
          </wp:inline>
        </w:drawing>
      </w:r>
    </w:p>
    <w:p w14:paraId="5EDE71E6" w14:textId="56943BAA" w:rsidR="007F1BD0" w:rsidRPr="007F1BD0" w:rsidRDefault="007F1BD0" w:rsidP="007F1BD0">
      <w:pPr>
        <w:ind w:firstLineChars="0" w:firstLine="0"/>
        <w:jc w:val="center"/>
        <w:rPr>
          <w:rFonts w:hint="eastAsia"/>
          <w:sz w:val="22"/>
          <w:szCs w:val="22"/>
        </w:rPr>
      </w:pPr>
      <w:r>
        <w:rPr>
          <w:rFonts w:hint="eastAsia"/>
          <w:sz w:val="22"/>
          <w:szCs w:val="22"/>
        </w:rPr>
        <w:t>图</w:t>
      </w:r>
      <w:r>
        <w:rPr>
          <w:rFonts w:hint="eastAsia"/>
          <w:sz w:val="22"/>
          <w:szCs w:val="22"/>
        </w:rPr>
        <w:t xml:space="preserve"> 5 </w:t>
      </w:r>
      <w:r>
        <w:rPr>
          <w:rFonts w:hint="eastAsia"/>
          <w:sz w:val="22"/>
          <w:szCs w:val="22"/>
        </w:rPr>
        <w:t>各学院口语能力分析</w:t>
      </w:r>
    </w:p>
    <w:p w14:paraId="1C5DEF6C" w14:textId="77777777" w:rsidR="007F1BD0" w:rsidRDefault="007F1BD0" w:rsidP="00D5433C">
      <w:pPr>
        <w:widowControl/>
        <w:spacing w:line="240" w:lineRule="auto"/>
        <w:ind w:firstLineChars="0" w:firstLine="482"/>
        <w:rPr>
          <w:rFonts w:ascii="宋体" w:hAnsi="宋体" w:cs="宋体"/>
          <w:kern w:val="0"/>
        </w:rPr>
      </w:pPr>
      <w:r w:rsidRPr="007F1BD0">
        <w:rPr>
          <w:rFonts w:ascii="宋体" w:hAnsi="宋体" w:cs="宋体"/>
          <w:kern w:val="0"/>
        </w:rPr>
        <w:t>该图通过小提琴图的形式，展示了各学院在“口头表达能力”维度上的得分分布情况。整体来看，各学院学生在该项能力上的表现存在一定差异，但集中趋势相对一致。多数学院呈现出较为对称的分布形态，中位数均落在4至5分之间，反映出该能力在整体学生群体中处于中上水平。</w:t>
      </w:r>
    </w:p>
    <w:p w14:paraId="0CAA1EF9" w14:textId="3C2CC3BD" w:rsidR="007F1BD0" w:rsidRPr="007F1BD0" w:rsidRDefault="007F1BD0" w:rsidP="00D5433C">
      <w:pPr>
        <w:widowControl/>
        <w:spacing w:line="240" w:lineRule="auto"/>
        <w:ind w:firstLineChars="0" w:firstLine="482"/>
        <w:rPr>
          <w:rFonts w:ascii="宋体" w:hAnsi="宋体" w:cs="宋体" w:hint="eastAsia"/>
          <w:kern w:val="0"/>
        </w:rPr>
      </w:pPr>
      <w:r w:rsidRPr="007F1BD0">
        <w:rPr>
          <w:rFonts w:ascii="宋体" w:hAnsi="宋体" w:cs="宋体"/>
          <w:kern w:val="0"/>
        </w:rPr>
        <w:t>值得注意的是，部分学院如语言与传播学院、詹天佑学院在分布上表现出更宽的上尾，说明部分学生在口头表达方面具备较强的表现力。相较而言，建筑与艺术学院、土木建筑工程学院在该维度上的分布略显偏低，得分中位数较其他学院略低，可能反映出学科专业背景对语言表达能力的影响。</w:t>
      </w:r>
    </w:p>
    <w:p w14:paraId="7572FB9D" w14:textId="77777777" w:rsidR="007F1BD0" w:rsidRPr="007F1BD0" w:rsidRDefault="007F1BD0" w:rsidP="00D5433C">
      <w:pPr>
        <w:widowControl/>
        <w:spacing w:line="240" w:lineRule="auto"/>
        <w:ind w:firstLineChars="0" w:firstLine="482"/>
        <w:rPr>
          <w:rFonts w:ascii="宋体" w:hAnsi="宋体" w:cs="宋体"/>
          <w:kern w:val="0"/>
        </w:rPr>
      </w:pPr>
      <w:r w:rsidRPr="007F1BD0">
        <w:rPr>
          <w:rFonts w:ascii="宋体" w:hAnsi="宋体" w:cs="宋体"/>
          <w:kern w:val="0"/>
        </w:rPr>
        <w:t>此外，部分学院的小提琴图出现了多峰特征，提示该学院内部学生水平分化较明显，可能存在不同教学班级或培养模式的差异。整体而言，该图为深入分析口头表达能力的群体特征、探索教学改进策略提供了直观依据。</w:t>
      </w:r>
    </w:p>
    <w:p w14:paraId="7DB25B6B" w14:textId="77777777" w:rsidR="007F1BD0" w:rsidRPr="007F1BD0" w:rsidRDefault="007F1BD0" w:rsidP="001E3947">
      <w:pPr>
        <w:ind w:firstLineChars="0" w:firstLine="0"/>
        <w:rPr>
          <w:rFonts w:hint="eastAsia"/>
        </w:rPr>
      </w:pPr>
    </w:p>
    <w:sectPr w:rsidR="007F1BD0" w:rsidRPr="007F1BD0" w:rsidSect="008E49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F11F0"/>
    <w:multiLevelType w:val="hybridMultilevel"/>
    <w:tmpl w:val="A04E4E8C"/>
    <w:lvl w:ilvl="0" w:tplc="E2206F72">
      <w:start w:val="1"/>
      <w:numFmt w:val="decimal"/>
      <w:pStyle w:val="1"/>
      <w:lvlText w:val="%1"/>
      <w:lvlJc w:val="left"/>
      <w:pPr>
        <w:ind w:left="1081"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642B92"/>
    <w:multiLevelType w:val="hybridMultilevel"/>
    <w:tmpl w:val="7EA4F876"/>
    <w:lvl w:ilvl="0" w:tplc="2A740CD2">
      <w:start w:val="1"/>
      <w:numFmt w:val="decimal"/>
      <w:lvlText w:val="%1"/>
      <w:lvlJc w:val="left"/>
      <w:pPr>
        <w:ind w:left="1081"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AC42C9"/>
    <w:multiLevelType w:val="hybridMultilevel"/>
    <w:tmpl w:val="9F284520"/>
    <w:lvl w:ilvl="0" w:tplc="AF68D686">
      <w:numFmt w:val="decimal"/>
      <w:pStyle w:val="10"/>
      <w:lvlText w:val="%1"/>
      <w:lvlJc w:val="left"/>
      <w:pPr>
        <w:ind w:left="440" w:hanging="440"/>
      </w:pPr>
      <w:rPr>
        <w:rFonts w:ascii="Times New Roman" w:hAnsi="Times New Roman" w:cs="Times New Roman" w:hint="default"/>
        <w:b w:val="0"/>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77421E"/>
    <w:multiLevelType w:val="hybridMultilevel"/>
    <w:tmpl w:val="823494E4"/>
    <w:lvl w:ilvl="0" w:tplc="02C22574">
      <w:numFmt w:val="decimal"/>
      <w:lvlText w:val="%1"/>
      <w:lvlJc w:val="left"/>
      <w:pPr>
        <w:ind w:left="640" w:hanging="440"/>
      </w:pPr>
      <w:rPr>
        <w:rFonts w:ascii="Times New Roman" w:hAnsi="Times New Roman" w:cs="Times New Roman" w:hint="default"/>
        <w:b w:val="0"/>
        <w:sz w:val="28"/>
        <w:szCs w:val="28"/>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6F027CDC"/>
    <w:multiLevelType w:val="hybridMultilevel"/>
    <w:tmpl w:val="98F8E702"/>
    <w:lvl w:ilvl="0" w:tplc="E45A11C8">
      <w:start w:val="1"/>
      <w:numFmt w:val="decimal"/>
      <w:pStyle w:val="11"/>
      <w:lvlText w:val="%1"/>
      <w:lvlJc w:val="left"/>
      <w:pPr>
        <w:ind w:left="440" w:hanging="440"/>
      </w:pPr>
      <w:rPr>
        <w:rFonts w:ascii="Times New Roman" w:hAnsi="Times New Roman" w:cs="Times New Roman" w:hint="default"/>
        <w:b w:val="0"/>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9741973">
    <w:abstractNumId w:val="3"/>
  </w:num>
  <w:num w:numId="2" w16cid:durableId="991642722">
    <w:abstractNumId w:val="2"/>
  </w:num>
  <w:num w:numId="3" w16cid:durableId="1375806941">
    <w:abstractNumId w:val="2"/>
  </w:num>
  <w:num w:numId="4" w16cid:durableId="70154094">
    <w:abstractNumId w:val="0"/>
  </w:num>
  <w:num w:numId="5" w16cid:durableId="1972979485">
    <w:abstractNumId w:val="1"/>
  </w:num>
  <w:num w:numId="6" w16cid:durableId="615717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47"/>
    <w:rsid w:val="00171F66"/>
    <w:rsid w:val="001E3947"/>
    <w:rsid w:val="002A2B30"/>
    <w:rsid w:val="003762C6"/>
    <w:rsid w:val="003C33AD"/>
    <w:rsid w:val="005A15B3"/>
    <w:rsid w:val="00605B48"/>
    <w:rsid w:val="007043B3"/>
    <w:rsid w:val="007A0004"/>
    <w:rsid w:val="007F1BD0"/>
    <w:rsid w:val="00855813"/>
    <w:rsid w:val="008E4902"/>
    <w:rsid w:val="00930B9E"/>
    <w:rsid w:val="00C63240"/>
    <w:rsid w:val="00D5433C"/>
    <w:rsid w:val="00DB3F72"/>
    <w:rsid w:val="00F03196"/>
    <w:rsid w:val="00F6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63BE"/>
  <w15:chartTrackingRefBased/>
  <w15:docId w15:val="{40AD8B9F-095D-5B4C-AF1B-17212BF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947"/>
    <w:pPr>
      <w:widowControl w:val="0"/>
      <w:spacing w:line="360" w:lineRule="auto"/>
      <w:ind w:firstLineChars="200" w:firstLine="200"/>
    </w:pPr>
    <w:rPr>
      <w:rFonts w:ascii="Times New Roman" w:eastAsia="宋体" w:hAnsi="Times New Roman" w:cs="Times New Roman (正文 CS 字体)"/>
      <w:sz w:val="24"/>
    </w:rPr>
  </w:style>
  <w:style w:type="paragraph" w:styleId="1">
    <w:name w:val="heading 1"/>
    <w:next w:val="a"/>
    <w:link w:val="12"/>
    <w:uiPriority w:val="9"/>
    <w:qFormat/>
    <w:rsid w:val="00F03196"/>
    <w:pPr>
      <w:keepNext/>
      <w:keepLines/>
      <w:numPr>
        <w:numId w:val="4"/>
      </w:numPr>
      <w:spacing w:before="480" w:after="80"/>
      <w:outlineLvl w:val="0"/>
    </w:pPr>
    <w:rPr>
      <w:rFonts w:ascii="Times New Roman" w:eastAsia="黑体" w:hAnsi="Times New Roman" w:cs="Times New Roman (标题 CS)"/>
      <w:color w:val="000000" w:themeColor="text1"/>
      <w:sz w:val="28"/>
      <w:szCs w:val="48"/>
    </w:rPr>
  </w:style>
  <w:style w:type="paragraph" w:styleId="2">
    <w:name w:val="heading 2"/>
    <w:basedOn w:val="a"/>
    <w:next w:val="a"/>
    <w:link w:val="20"/>
    <w:uiPriority w:val="9"/>
    <w:semiHidden/>
    <w:unhideWhenUsed/>
    <w:qFormat/>
    <w:rsid w:val="001E39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394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394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E394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1E394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E394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E394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E394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标题 1 字符"/>
    <w:basedOn w:val="a0"/>
    <w:link w:val="1"/>
    <w:uiPriority w:val="9"/>
    <w:rsid w:val="00F03196"/>
    <w:rPr>
      <w:rFonts w:ascii="Times New Roman" w:eastAsia="黑体" w:hAnsi="Times New Roman" w:cs="Times New Roman (标题 CS)"/>
      <w:color w:val="000000" w:themeColor="text1"/>
      <w:sz w:val="28"/>
      <w:szCs w:val="48"/>
    </w:rPr>
  </w:style>
  <w:style w:type="paragraph" w:customStyle="1" w:styleId="10">
    <w:name w:val="1级标题"/>
    <w:qFormat/>
    <w:rsid w:val="00930B9E"/>
    <w:pPr>
      <w:numPr>
        <w:numId w:val="3"/>
      </w:numPr>
      <w:ind w:left="0" w:firstLine="0"/>
      <w:outlineLvl w:val="0"/>
    </w:pPr>
    <w:rPr>
      <w:rFonts w:ascii="Times New Roman" w:eastAsia="黑体" w:hAnsi="Times New Roman" w:cs="Times New Roman (标题 CS)"/>
      <w:color w:val="000000" w:themeColor="text1"/>
      <w:sz w:val="28"/>
      <w:szCs w:val="48"/>
    </w:rPr>
  </w:style>
  <w:style w:type="paragraph" w:customStyle="1" w:styleId="21">
    <w:name w:val="2级标题"/>
    <w:qFormat/>
    <w:rsid w:val="00930B9E"/>
    <w:rPr>
      <w:rFonts w:ascii="Times New Roman" w:eastAsia="宋体" w:hAnsi="Times New Roman" w:cs="Times New Roman (正文 CS 字体)"/>
      <w:b/>
    </w:rPr>
  </w:style>
  <w:style w:type="paragraph" w:customStyle="1" w:styleId="a3">
    <w:name w:val="正文格式"/>
    <w:qFormat/>
    <w:rsid w:val="00930B9E"/>
    <w:pPr>
      <w:spacing w:line="400" w:lineRule="exact"/>
      <w:ind w:firstLineChars="200" w:firstLine="200"/>
    </w:pPr>
    <w:rPr>
      <w:rFonts w:ascii="Times New Roman" w:eastAsia="宋体" w:hAnsi="Times New Roman" w:cs="Times New Roman (正文 CS 字体)"/>
      <w:sz w:val="24"/>
      <w:szCs w:val="28"/>
    </w:rPr>
  </w:style>
  <w:style w:type="paragraph" w:customStyle="1" w:styleId="11">
    <w:name w:val="1级标题（1开始）"/>
    <w:basedOn w:val="10"/>
    <w:qFormat/>
    <w:rsid w:val="00F03196"/>
    <w:pPr>
      <w:numPr>
        <w:numId w:val="6"/>
      </w:numPr>
    </w:pPr>
  </w:style>
  <w:style w:type="paragraph" w:customStyle="1" w:styleId="a4">
    <w:name w:val="二级标题"/>
    <w:basedOn w:val="a"/>
    <w:qFormat/>
    <w:rsid w:val="007043B3"/>
    <w:pPr>
      <w:ind w:firstLineChars="0" w:firstLine="0"/>
      <w:outlineLvl w:val="1"/>
    </w:pPr>
  </w:style>
  <w:style w:type="paragraph" w:customStyle="1" w:styleId="a5">
    <w:name w:val="管理科学一级标题"/>
    <w:qFormat/>
    <w:rsid w:val="007043B3"/>
    <w:pPr>
      <w:spacing w:line="360" w:lineRule="auto"/>
      <w:outlineLvl w:val="0"/>
    </w:pPr>
    <w:rPr>
      <w:rFonts w:ascii="Times New Roman" w:eastAsia="宋体" w:hAnsi="Times New Roman" w:cs="Times New Roman (正文 CS 字体)"/>
      <w:sz w:val="28"/>
    </w:rPr>
  </w:style>
  <w:style w:type="character" w:customStyle="1" w:styleId="20">
    <w:name w:val="标题 2 字符"/>
    <w:basedOn w:val="a0"/>
    <w:link w:val="2"/>
    <w:uiPriority w:val="9"/>
    <w:semiHidden/>
    <w:rsid w:val="001E394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394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3947"/>
    <w:rPr>
      <w:rFonts w:cstheme="majorBidi"/>
      <w:color w:val="0F4761" w:themeColor="accent1" w:themeShade="BF"/>
      <w:sz w:val="28"/>
      <w:szCs w:val="28"/>
    </w:rPr>
  </w:style>
  <w:style w:type="character" w:customStyle="1" w:styleId="50">
    <w:name w:val="标题 5 字符"/>
    <w:basedOn w:val="a0"/>
    <w:link w:val="5"/>
    <w:uiPriority w:val="9"/>
    <w:semiHidden/>
    <w:rsid w:val="001E3947"/>
    <w:rPr>
      <w:rFonts w:cstheme="majorBidi"/>
      <w:color w:val="0F4761" w:themeColor="accent1" w:themeShade="BF"/>
      <w:sz w:val="24"/>
    </w:rPr>
  </w:style>
  <w:style w:type="character" w:customStyle="1" w:styleId="60">
    <w:name w:val="标题 6 字符"/>
    <w:basedOn w:val="a0"/>
    <w:link w:val="6"/>
    <w:uiPriority w:val="9"/>
    <w:semiHidden/>
    <w:rsid w:val="001E3947"/>
    <w:rPr>
      <w:rFonts w:cstheme="majorBidi"/>
      <w:b/>
      <w:bCs/>
      <w:color w:val="0F4761" w:themeColor="accent1" w:themeShade="BF"/>
    </w:rPr>
  </w:style>
  <w:style w:type="character" w:customStyle="1" w:styleId="70">
    <w:name w:val="标题 7 字符"/>
    <w:basedOn w:val="a0"/>
    <w:link w:val="7"/>
    <w:uiPriority w:val="9"/>
    <w:semiHidden/>
    <w:rsid w:val="001E3947"/>
    <w:rPr>
      <w:rFonts w:cstheme="majorBidi"/>
      <w:b/>
      <w:bCs/>
      <w:color w:val="595959" w:themeColor="text1" w:themeTint="A6"/>
    </w:rPr>
  </w:style>
  <w:style w:type="character" w:customStyle="1" w:styleId="80">
    <w:name w:val="标题 8 字符"/>
    <w:basedOn w:val="a0"/>
    <w:link w:val="8"/>
    <w:uiPriority w:val="9"/>
    <w:semiHidden/>
    <w:rsid w:val="001E3947"/>
    <w:rPr>
      <w:rFonts w:cstheme="majorBidi"/>
      <w:color w:val="595959" w:themeColor="text1" w:themeTint="A6"/>
    </w:rPr>
  </w:style>
  <w:style w:type="character" w:customStyle="1" w:styleId="90">
    <w:name w:val="标题 9 字符"/>
    <w:basedOn w:val="a0"/>
    <w:link w:val="9"/>
    <w:uiPriority w:val="9"/>
    <w:semiHidden/>
    <w:rsid w:val="001E3947"/>
    <w:rPr>
      <w:rFonts w:eastAsiaTheme="majorEastAsia" w:cstheme="majorBidi"/>
      <w:color w:val="595959" w:themeColor="text1" w:themeTint="A6"/>
    </w:rPr>
  </w:style>
  <w:style w:type="paragraph" w:styleId="a6">
    <w:name w:val="Title"/>
    <w:basedOn w:val="a"/>
    <w:next w:val="a"/>
    <w:link w:val="a7"/>
    <w:uiPriority w:val="10"/>
    <w:qFormat/>
    <w:rsid w:val="001E39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1E3947"/>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1E3947"/>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标题 字符"/>
    <w:basedOn w:val="a0"/>
    <w:link w:val="a8"/>
    <w:uiPriority w:val="11"/>
    <w:rsid w:val="001E3947"/>
    <w:rPr>
      <w:rFonts w:asciiTheme="majorHAnsi" w:eastAsiaTheme="majorEastAsia" w:hAnsiTheme="majorHAnsi" w:cstheme="majorBidi"/>
      <w:color w:val="595959" w:themeColor="text1" w:themeTint="A6"/>
      <w:spacing w:val="15"/>
      <w:sz w:val="28"/>
      <w:szCs w:val="28"/>
    </w:rPr>
  </w:style>
  <w:style w:type="paragraph" w:styleId="aa">
    <w:name w:val="Quote"/>
    <w:basedOn w:val="a"/>
    <w:next w:val="a"/>
    <w:link w:val="ab"/>
    <w:uiPriority w:val="29"/>
    <w:qFormat/>
    <w:rsid w:val="001E3947"/>
    <w:pPr>
      <w:spacing w:before="160" w:after="160"/>
      <w:jc w:val="center"/>
    </w:pPr>
    <w:rPr>
      <w:i/>
      <w:iCs/>
      <w:color w:val="404040" w:themeColor="text1" w:themeTint="BF"/>
    </w:rPr>
  </w:style>
  <w:style w:type="character" w:customStyle="1" w:styleId="ab">
    <w:name w:val="引用 字符"/>
    <w:basedOn w:val="a0"/>
    <w:link w:val="aa"/>
    <w:uiPriority w:val="29"/>
    <w:rsid w:val="001E3947"/>
    <w:rPr>
      <w:rFonts w:ascii="Times New Roman" w:eastAsia="宋体" w:hAnsi="Times New Roman" w:cs="Times New Roman (正文 CS 字体)"/>
      <w:i/>
      <w:iCs/>
      <w:color w:val="404040" w:themeColor="text1" w:themeTint="BF"/>
    </w:rPr>
  </w:style>
  <w:style w:type="paragraph" w:styleId="ac">
    <w:name w:val="List Paragraph"/>
    <w:basedOn w:val="a"/>
    <w:uiPriority w:val="34"/>
    <w:qFormat/>
    <w:rsid w:val="001E3947"/>
    <w:pPr>
      <w:ind w:left="720"/>
      <w:contextualSpacing/>
    </w:pPr>
  </w:style>
  <w:style w:type="character" w:styleId="ad">
    <w:name w:val="Intense Emphasis"/>
    <w:basedOn w:val="a0"/>
    <w:uiPriority w:val="21"/>
    <w:qFormat/>
    <w:rsid w:val="001E3947"/>
    <w:rPr>
      <w:i/>
      <w:iCs/>
      <w:color w:val="0F4761" w:themeColor="accent1" w:themeShade="BF"/>
    </w:rPr>
  </w:style>
  <w:style w:type="paragraph" w:styleId="ae">
    <w:name w:val="Intense Quote"/>
    <w:basedOn w:val="a"/>
    <w:next w:val="a"/>
    <w:link w:val="af"/>
    <w:uiPriority w:val="30"/>
    <w:qFormat/>
    <w:rsid w:val="001E3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rsid w:val="001E3947"/>
    <w:rPr>
      <w:rFonts w:ascii="Times New Roman" w:eastAsia="宋体" w:hAnsi="Times New Roman" w:cs="Times New Roman (正文 CS 字体)"/>
      <w:i/>
      <w:iCs/>
      <w:color w:val="0F4761" w:themeColor="accent1" w:themeShade="BF"/>
    </w:rPr>
  </w:style>
  <w:style w:type="character" w:styleId="af0">
    <w:name w:val="Intense Reference"/>
    <w:basedOn w:val="a0"/>
    <w:uiPriority w:val="32"/>
    <w:qFormat/>
    <w:rsid w:val="001E3947"/>
    <w:rPr>
      <w:b/>
      <w:bCs/>
      <w:smallCaps/>
      <w:color w:val="0F4761" w:themeColor="accent1" w:themeShade="BF"/>
      <w:spacing w:val="5"/>
    </w:rPr>
  </w:style>
  <w:style w:type="paragraph" w:customStyle="1" w:styleId="p1">
    <w:name w:val="p1"/>
    <w:basedOn w:val="a"/>
    <w:rsid w:val="001E3947"/>
    <w:pPr>
      <w:widowControl/>
      <w:spacing w:before="100" w:beforeAutospacing="1" w:after="100" w:afterAutospacing="1" w:line="240" w:lineRule="auto"/>
      <w:ind w:firstLineChars="0" w:firstLine="0"/>
    </w:pPr>
    <w:rPr>
      <w:rFonts w:ascii="宋体" w:hAnsi="宋体" w:cs="宋体"/>
      <w:kern w:val="0"/>
    </w:rPr>
  </w:style>
  <w:style w:type="paragraph" w:customStyle="1" w:styleId="p2">
    <w:name w:val="p2"/>
    <w:basedOn w:val="a"/>
    <w:rsid w:val="00171F66"/>
    <w:pPr>
      <w:widowControl/>
      <w:spacing w:before="100" w:beforeAutospacing="1" w:after="100" w:afterAutospacing="1" w:line="240" w:lineRule="auto"/>
      <w:ind w:firstLineChars="0" w:firstLine="0"/>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0475">
      <w:bodyDiv w:val="1"/>
      <w:marLeft w:val="0"/>
      <w:marRight w:val="0"/>
      <w:marTop w:val="0"/>
      <w:marBottom w:val="0"/>
      <w:divBdr>
        <w:top w:val="none" w:sz="0" w:space="0" w:color="auto"/>
        <w:left w:val="none" w:sz="0" w:space="0" w:color="auto"/>
        <w:bottom w:val="none" w:sz="0" w:space="0" w:color="auto"/>
        <w:right w:val="none" w:sz="0" w:space="0" w:color="auto"/>
      </w:divBdr>
    </w:div>
    <w:div w:id="426120041">
      <w:bodyDiv w:val="1"/>
      <w:marLeft w:val="0"/>
      <w:marRight w:val="0"/>
      <w:marTop w:val="0"/>
      <w:marBottom w:val="0"/>
      <w:divBdr>
        <w:top w:val="none" w:sz="0" w:space="0" w:color="auto"/>
        <w:left w:val="none" w:sz="0" w:space="0" w:color="auto"/>
        <w:bottom w:val="none" w:sz="0" w:space="0" w:color="auto"/>
        <w:right w:val="none" w:sz="0" w:space="0" w:color="auto"/>
      </w:divBdr>
    </w:div>
    <w:div w:id="462310995">
      <w:bodyDiv w:val="1"/>
      <w:marLeft w:val="0"/>
      <w:marRight w:val="0"/>
      <w:marTop w:val="0"/>
      <w:marBottom w:val="0"/>
      <w:divBdr>
        <w:top w:val="none" w:sz="0" w:space="0" w:color="auto"/>
        <w:left w:val="none" w:sz="0" w:space="0" w:color="auto"/>
        <w:bottom w:val="none" w:sz="0" w:space="0" w:color="auto"/>
        <w:right w:val="none" w:sz="0" w:space="0" w:color="auto"/>
      </w:divBdr>
    </w:div>
    <w:div w:id="714280399">
      <w:bodyDiv w:val="1"/>
      <w:marLeft w:val="0"/>
      <w:marRight w:val="0"/>
      <w:marTop w:val="0"/>
      <w:marBottom w:val="0"/>
      <w:divBdr>
        <w:top w:val="none" w:sz="0" w:space="0" w:color="auto"/>
        <w:left w:val="none" w:sz="0" w:space="0" w:color="auto"/>
        <w:bottom w:val="none" w:sz="0" w:space="0" w:color="auto"/>
        <w:right w:val="none" w:sz="0" w:space="0" w:color="auto"/>
      </w:divBdr>
    </w:div>
    <w:div w:id="1728530534">
      <w:bodyDiv w:val="1"/>
      <w:marLeft w:val="0"/>
      <w:marRight w:val="0"/>
      <w:marTop w:val="0"/>
      <w:marBottom w:val="0"/>
      <w:divBdr>
        <w:top w:val="none" w:sz="0" w:space="0" w:color="auto"/>
        <w:left w:val="none" w:sz="0" w:space="0" w:color="auto"/>
        <w:bottom w:val="none" w:sz="0" w:space="0" w:color="auto"/>
        <w:right w:val="none" w:sz="0" w:space="0" w:color="auto"/>
      </w:divBdr>
    </w:div>
    <w:div w:id="20684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何默其</dc:creator>
  <cp:keywords/>
  <dc:description/>
  <cp:lastModifiedBy>何默其</cp:lastModifiedBy>
  <cp:revision>1</cp:revision>
  <dcterms:created xsi:type="dcterms:W3CDTF">2025-05-15T09:43:00Z</dcterms:created>
  <dcterms:modified xsi:type="dcterms:W3CDTF">2025-05-15T11:00:00Z</dcterms:modified>
</cp:coreProperties>
</file>