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85CA4" w14:textId="77777777" w:rsidR="00350CEF" w:rsidRDefault="00350CEF" w:rsidP="00350CE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Конспект урока по русскому языку.</w:t>
      </w:r>
    </w:p>
    <w:p w14:paraId="55A6C363" w14:textId="63CC9E79" w:rsidR="00350CEF" w:rsidRDefault="009263AB" w:rsidP="00350CE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Подготовили</w:t>
      </w:r>
      <w:r w:rsidR="00350CEF">
        <w:rPr>
          <w:color w:val="000000"/>
          <w:sz w:val="27"/>
          <w:szCs w:val="27"/>
        </w:rPr>
        <w:t>: Гришина Ольга Львовна</w:t>
      </w:r>
      <w:r>
        <w:rPr>
          <w:color w:val="000000"/>
          <w:sz w:val="27"/>
          <w:szCs w:val="27"/>
        </w:rPr>
        <w:t>, Бобылева Мария Васильевна</w:t>
      </w:r>
    </w:p>
    <w:p w14:paraId="79A29590" w14:textId="77777777" w:rsidR="00350CEF" w:rsidRDefault="00350CEF" w:rsidP="00350CEF">
      <w:pPr>
        <w:pStyle w:val="a3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Предмет:</w:t>
      </w:r>
      <w:r>
        <w:rPr>
          <w:color w:val="000000"/>
          <w:sz w:val="27"/>
          <w:szCs w:val="27"/>
        </w:rPr>
        <w:t xml:space="preserve"> Русский язык</w:t>
      </w:r>
    </w:p>
    <w:p w14:paraId="6D50A507" w14:textId="628E60A2" w:rsidR="00350CEF" w:rsidRDefault="00350CEF" w:rsidP="00350CEF">
      <w:pPr>
        <w:pStyle w:val="a3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Класс:</w:t>
      </w:r>
      <w:r w:rsidR="009263AB">
        <w:rPr>
          <w:color w:val="000000"/>
          <w:sz w:val="27"/>
          <w:szCs w:val="27"/>
        </w:rPr>
        <w:t xml:space="preserve"> 9</w:t>
      </w:r>
    </w:p>
    <w:p w14:paraId="49D7F727" w14:textId="77777777" w:rsidR="00350CEF" w:rsidRDefault="00350CEF" w:rsidP="00350CEF">
      <w:pPr>
        <w:pStyle w:val="a3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Тема урока</w:t>
      </w:r>
      <w:r>
        <w:rPr>
          <w:color w:val="000000"/>
          <w:sz w:val="27"/>
          <w:szCs w:val="27"/>
        </w:rPr>
        <w:t>: Сложноподчиненное предложение с придаточным изъяснительным. Закрепление.</w:t>
      </w:r>
      <w:bookmarkStart w:id="0" w:name="_GoBack"/>
      <w:bookmarkEnd w:id="0"/>
    </w:p>
    <w:p w14:paraId="7D316583" w14:textId="5B234D75" w:rsidR="00350CEF" w:rsidRDefault="00350CEF" w:rsidP="00350CEF"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t xml:space="preserve"> </w:t>
      </w:r>
      <w:r w:rsidR="00361C73">
        <w:rPr>
          <w:rFonts w:ascii="Times New Roman" w:hAnsi="Times New Roman" w:cs="Times New Roman"/>
          <w:sz w:val="27"/>
          <w:szCs w:val="27"/>
        </w:rPr>
        <w:t>О</w:t>
      </w:r>
      <w:r w:rsidR="00361C73" w:rsidRPr="006170A9">
        <w:rPr>
          <w:rFonts w:ascii="Times New Roman" w:hAnsi="Times New Roman" w:cs="Times New Roman"/>
          <w:sz w:val="27"/>
          <w:szCs w:val="27"/>
        </w:rPr>
        <w:t xml:space="preserve">бобщить знания учащихся по теме «Сложноподчиненные </w:t>
      </w:r>
      <w:r w:rsidR="00361C73">
        <w:rPr>
          <w:rFonts w:ascii="Times New Roman" w:hAnsi="Times New Roman" w:cs="Times New Roman"/>
          <w:sz w:val="27"/>
          <w:szCs w:val="27"/>
        </w:rPr>
        <w:t>предложения с придаточным</w:t>
      </w:r>
      <w:r w:rsidR="00361C73" w:rsidRPr="006170A9">
        <w:rPr>
          <w:rFonts w:ascii="Times New Roman" w:hAnsi="Times New Roman" w:cs="Times New Roman"/>
          <w:sz w:val="27"/>
          <w:szCs w:val="27"/>
        </w:rPr>
        <w:t xml:space="preserve"> </w:t>
      </w:r>
      <w:r w:rsidR="00361C73">
        <w:rPr>
          <w:rFonts w:ascii="Times New Roman" w:hAnsi="Times New Roman" w:cs="Times New Roman"/>
          <w:sz w:val="27"/>
          <w:szCs w:val="27"/>
        </w:rPr>
        <w:t>изъяснительным»</w:t>
      </w:r>
    </w:p>
    <w:p w14:paraId="6B104454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учебник, раздаточный материл (тест, проверочные).</w:t>
      </w:r>
    </w:p>
    <w:p w14:paraId="6A1A4087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Тип урока: </w:t>
      </w:r>
      <w:r>
        <w:rPr>
          <w:rFonts w:ascii="Times New Roman" w:hAnsi="Times New Roman" w:cs="Times New Roman"/>
          <w:sz w:val="28"/>
          <w:szCs w:val="28"/>
        </w:rPr>
        <w:t xml:space="preserve">Закрепление нового материала. </w:t>
      </w:r>
    </w:p>
    <w:p w14:paraId="0C2A582F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Прогнозируемые результаты: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1. Учащиеся знают особенности СПП с придаточными изъяснительными.</w:t>
      </w:r>
      <w:r>
        <w:rPr>
          <w:rFonts w:ascii="Times New Roman" w:hAnsi="Times New Roman" w:cs="Times New Roman"/>
          <w:sz w:val="28"/>
          <w:szCs w:val="28"/>
        </w:rPr>
        <w:br/>
        <w:t>2. Умеют расставлять знаки препинания в СПП.</w:t>
      </w:r>
      <w:r>
        <w:rPr>
          <w:rFonts w:ascii="Times New Roman" w:hAnsi="Times New Roman" w:cs="Times New Roman"/>
          <w:sz w:val="28"/>
          <w:szCs w:val="28"/>
        </w:rPr>
        <w:br/>
        <w:t>3. Могут дать определение понятию «придаточное изъяснительное».</w:t>
      </w:r>
      <w:r>
        <w:rPr>
          <w:rFonts w:ascii="Times New Roman" w:hAnsi="Times New Roman" w:cs="Times New Roman"/>
          <w:sz w:val="28"/>
          <w:szCs w:val="28"/>
        </w:rPr>
        <w:br/>
        <w:t>4. Могут выделить придаточные изъяснительные из предложения и выделить их запятыми.</w:t>
      </w:r>
      <w:r>
        <w:rPr>
          <w:rFonts w:ascii="Times New Roman" w:hAnsi="Times New Roman" w:cs="Times New Roman"/>
          <w:sz w:val="28"/>
          <w:szCs w:val="28"/>
        </w:rPr>
        <w:br/>
        <w:t>5. Могут конструировать СПП с придаточными изъяснительными.</w:t>
      </w:r>
    </w:p>
    <w:p w14:paraId="4F85AE15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Могут трансформировать предложение с прямой речью в СПП с придаточными изъяснительными. </w:t>
      </w:r>
    </w:p>
    <w:p w14:paraId="56743F82" w14:textId="77777777" w:rsidR="00350CEF" w:rsidRDefault="00350CEF" w:rsidP="00350CEF">
      <w:pPr>
        <w:pStyle w:val="a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План урока:</w:t>
      </w:r>
    </w:p>
    <w:p w14:paraId="44B53CF0" w14:textId="77777777" w:rsidR="00350CEF" w:rsidRDefault="00350CEF" w:rsidP="00350CE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Организационный момент</w:t>
      </w:r>
    </w:p>
    <w:p w14:paraId="77EF8D70" w14:textId="77777777" w:rsidR="00350CEF" w:rsidRDefault="00350CEF" w:rsidP="00350CE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Проверка домашнего задания</w:t>
      </w:r>
    </w:p>
    <w:p w14:paraId="3C12021D" w14:textId="77777777" w:rsidR="00350CEF" w:rsidRDefault="00350CEF" w:rsidP="00350CE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Актуализация опорных знаний</w:t>
      </w:r>
    </w:p>
    <w:p w14:paraId="19E7F944" w14:textId="77777777" w:rsidR="00350CEF" w:rsidRDefault="00350CEF" w:rsidP="00350CE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Вторичная проверка новых знаний</w:t>
      </w:r>
    </w:p>
    <w:p w14:paraId="73525A4D" w14:textId="77777777" w:rsidR="00350CEF" w:rsidRDefault="00350CEF" w:rsidP="00350CE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Подведение итогов урока</w:t>
      </w:r>
    </w:p>
    <w:p w14:paraId="395F2972" w14:textId="77777777" w:rsidR="00350CEF" w:rsidRDefault="00350CEF" w:rsidP="00350CEF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Сообщение домашнего задания</w:t>
      </w:r>
    </w:p>
    <w:p w14:paraId="12C5BC6E" w14:textId="77777777" w:rsidR="00350CEF" w:rsidRDefault="00350CEF" w:rsidP="00350CEF">
      <w:pPr>
        <w:pStyle w:val="a3"/>
        <w:rPr>
          <w:color w:val="000000"/>
          <w:sz w:val="27"/>
          <w:szCs w:val="27"/>
        </w:rPr>
      </w:pPr>
    </w:p>
    <w:p w14:paraId="46DA7C69" w14:textId="77777777" w:rsidR="00350CEF" w:rsidRDefault="00350CEF" w:rsidP="00350CEF">
      <w:pPr>
        <w:pStyle w:val="a3"/>
        <w:rPr>
          <w:color w:val="000000"/>
          <w:sz w:val="27"/>
          <w:szCs w:val="27"/>
        </w:rPr>
      </w:pPr>
    </w:p>
    <w:p w14:paraId="46E3A7AE" w14:textId="77777777" w:rsidR="00350CEF" w:rsidRDefault="00350CEF" w:rsidP="00350CEF">
      <w:pPr>
        <w:pStyle w:val="a3"/>
        <w:rPr>
          <w:color w:val="000000"/>
          <w:sz w:val="27"/>
          <w:szCs w:val="27"/>
        </w:rPr>
      </w:pPr>
    </w:p>
    <w:p w14:paraId="26A48864" w14:textId="77777777" w:rsidR="00350CEF" w:rsidRDefault="00350CEF" w:rsidP="00350CEF">
      <w:pPr>
        <w:pStyle w:val="a3"/>
        <w:rPr>
          <w:color w:val="000000"/>
          <w:sz w:val="27"/>
          <w:szCs w:val="27"/>
        </w:rPr>
      </w:pPr>
    </w:p>
    <w:p w14:paraId="1111376D" w14:textId="77777777" w:rsidR="00350CEF" w:rsidRDefault="00350CEF" w:rsidP="00350CEF">
      <w:pPr>
        <w:pStyle w:val="a3"/>
        <w:rPr>
          <w:color w:val="000000"/>
          <w:sz w:val="27"/>
          <w:szCs w:val="27"/>
        </w:rPr>
      </w:pPr>
    </w:p>
    <w:p w14:paraId="5C8814EE" w14:textId="77777777" w:rsidR="00350CEF" w:rsidRDefault="00350CEF" w:rsidP="00350CEF">
      <w:pPr>
        <w:pStyle w:val="a3"/>
        <w:rPr>
          <w:color w:val="000000"/>
          <w:sz w:val="27"/>
          <w:szCs w:val="27"/>
        </w:rPr>
      </w:pPr>
    </w:p>
    <w:p w14:paraId="6B97E179" w14:textId="77777777" w:rsidR="00350CEF" w:rsidRDefault="00350CEF" w:rsidP="00350CEF">
      <w:pPr>
        <w:pStyle w:val="a3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Ход урока</w:t>
      </w:r>
    </w:p>
    <w:p w14:paraId="3CB1D831" w14:textId="77777777" w:rsidR="00350CEF" w:rsidRDefault="00350CEF" w:rsidP="00350CE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Оргмомент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DBFA5BF" w14:textId="77777777" w:rsidR="00350CEF" w:rsidRDefault="00350CEF" w:rsidP="00350CE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Актуализация опорных знаний.</w:t>
      </w:r>
    </w:p>
    <w:p w14:paraId="0C4650FA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 Учащиеся решают тест, потом меняются листочками, проверяют друг друга и ставят оценку, сдают работу учителю)</w:t>
      </w:r>
    </w:p>
    <w:p w14:paraId="009D5054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оценивания: 0 ошибок – 5, 1-2 ошибки – 4, 3-4 ошибки – 2</w:t>
      </w:r>
    </w:p>
    <w:p w14:paraId="2E1F6143" w14:textId="77777777" w:rsidR="00350CEF" w:rsidRDefault="00350CEF" w:rsidP="00350CE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Вторичное закрепление новых знаний.</w:t>
      </w:r>
    </w:p>
    <w:p w14:paraId="04E30A68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Перед вами предложения, в чем их особенность? </w:t>
      </w:r>
    </w:p>
    <w:p w14:paraId="1512E634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Ожидаемые ответы</w:t>
      </w:r>
      <w:r>
        <w:rPr>
          <w:rFonts w:ascii="Times New Roman" w:hAnsi="Times New Roman" w:cs="Times New Roman"/>
          <w:sz w:val="28"/>
          <w:szCs w:val="28"/>
        </w:rPr>
        <w:t xml:space="preserve">: предложения с прямой речью. </w:t>
      </w:r>
      <w:r>
        <w:rPr>
          <w:rFonts w:ascii="Times New Roman" w:hAnsi="Times New Roman" w:cs="Times New Roman"/>
          <w:sz w:val="28"/>
          <w:szCs w:val="28"/>
        </w:rPr>
        <w:br/>
        <w:t xml:space="preserve">Выполнение упр. 101. на  стр. 68. Учащиеся по очереди выходят к доске  и делают разбор предложений. </w:t>
      </w:r>
      <w:r>
        <w:rPr>
          <w:rFonts w:ascii="Times New Roman" w:hAnsi="Times New Roman" w:cs="Times New Roman"/>
          <w:sz w:val="28"/>
          <w:szCs w:val="28"/>
        </w:rPr>
        <w:br/>
        <w:t>--Изменился ли смысл в связи с изменением структуры предложения? (Нет)</w:t>
      </w:r>
    </w:p>
    <w:p w14:paraId="11160D62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А что изменилось в предложении? </w:t>
      </w:r>
    </w:p>
    <w:p w14:paraId="160C1214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u w:val="single"/>
        </w:rPr>
        <w:t>Ожидаемые ответы</w:t>
      </w:r>
      <w:r>
        <w:rPr>
          <w:rFonts w:ascii="Times New Roman" w:hAnsi="Times New Roman" w:cs="Times New Roman"/>
          <w:sz w:val="28"/>
          <w:szCs w:val="28"/>
        </w:rPr>
        <w:t>: Прямая речь – буквально воспроизведенное автором текста высказывание. Придаточное изъяснительное – способ передачи чужой речи.</w:t>
      </w:r>
      <w:r>
        <w:rPr>
          <w:rFonts w:ascii="Times New Roman" w:hAnsi="Times New Roman" w:cs="Times New Roman"/>
          <w:sz w:val="28"/>
          <w:szCs w:val="28"/>
        </w:rPr>
        <w:br/>
        <w:t>Проверочная работа в тетради.</w:t>
      </w:r>
    </w:p>
    <w:p w14:paraId="681E3E33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Перед вами 5 предложений. Перепишите их в тетрадь, выделите Г.О., составьте схемы. </w:t>
      </w:r>
    </w:p>
    <w:p w14:paraId="6B45242C" w14:textId="77777777" w:rsidR="00350CEF" w:rsidRDefault="00350CEF" w:rsidP="00350CEF">
      <w:pPr>
        <w:pStyle w:val="a4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Подведение итогов.</w:t>
      </w:r>
    </w:p>
    <w:p w14:paraId="568994E2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77218754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C518A90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F3DA9A1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BA14DDF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6352952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07F094E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1494B900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2889E94D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DC80092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0CCAB377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57538836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A9D715C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4512A5EC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77741DDB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3CAA5391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6D54C900" w14:textId="77777777" w:rsidR="00350CEF" w:rsidRDefault="00350CEF" w:rsidP="00350CEF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14:paraId="68AFF158" w14:textId="77777777" w:rsidR="00350CEF" w:rsidRDefault="00350CEF" w:rsidP="00350CEF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Тест:</w:t>
      </w:r>
    </w:p>
    <w:p w14:paraId="40CAAFFC" w14:textId="77777777" w:rsidR="00350CEF" w:rsidRDefault="00350CEF" w:rsidP="00350CEF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 какие вопросы отвечают придаточные изъяснительные?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падежные вопросы 2) вопросы определения 3) падежные и вопросы определения 4) вопросы обстоятельства </w:t>
      </w:r>
    </w:p>
    <w:p w14:paraId="3ACE296B" w14:textId="77777777" w:rsidR="00350CEF" w:rsidRDefault="00350CEF" w:rsidP="00350CEF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Как присоединяется придаточное изъяснительное к главному?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с помощью союзных слов 2) с помощью частицы ли 3) с помощью союзов  4) с помощью союзов, союзных слов, частицы ли </w:t>
      </w:r>
    </w:p>
    <w:p w14:paraId="1217C3AB" w14:textId="77777777" w:rsidR="00350CEF" w:rsidRDefault="00350CEF" w:rsidP="00350CEF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Найдите предложение, соответствующее схеме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[….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(что), ]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1) Я любил, когда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Надюша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мне что-то растолковывала.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Все, конечно, пойдут на концерт, в котором участвуют одноклассники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Боясь, что он обидит Софью, мать торопливо и строго заговорила.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Обед в честь гостя, который приехал из Украины, по мнению хозяина, удался. </w:t>
      </w:r>
    </w:p>
    <w:p w14:paraId="34BA29C6" w14:textId="77777777" w:rsidR="00350CEF" w:rsidRDefault="00350CEF" w:rsidP="00350CEF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Укажите СПП с придаточным изъяснительным.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Он сидел, откинувшись в скрипучем кресле.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Давно поспела полевая клубника, лакомиться которой позволяли нам вдоволь.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Он сообщил, что возвращается экспедиция.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Второе окно во двор, к которому я подкрадываюсь, выходило во двор подъезда. </w:t>
      </w:r>
    </w:p>
    <w:p w14:paraId="64E162AD" w14:textId="77777777" w:rsidR="00350CEF" w:rsidRDefault="00350CEF" w:rsidP="00350CEF">
      <w:pPr>
        <w:pStyle w:val="a4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35936735" w14:textId="77777777" w:rsidR="00350CEF" w:rsidRDefault="00350CEF" w:rsidP="00350CEF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Какая характеристика предложения верна: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Я начисто забыл про краски и кисти и не думал, что когда-нибудь вспомню про них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ССП; 2) простое; 3) СПП с придаточным определительным; 4) СПП с придаточным изъяснительным; </w:t>
      </w:r>
    </w:p>
    <w:p w14:paraId="72EB265B" w14:textId="77777777" w:rsidR="00350CEF" w:rsidRDefault="00350CEF" w:rsidP="00350CEF">
      <w:pPr>
        <w:pStyle w:val="a4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Определите средство связи придаточной изъяснительной части с главной в сложноподчиненных предложениях.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Можно было бы сказать, что Чехов побуждает нас видеть мир и самих себя с элегическим раздумьем о прошлом (М. Громов).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Позови своих воевод да спроси их, что они скажут (С. Голицын).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А. Союз. Б. Союзное слово. </w:t>
      </w:r>
    </w:p>
    <w:p w14:paraId="422B638D" w14:textId="77777777" w:rsidR="00350CEF" w:rsidRDefault="00350CEF" w:rsidP="00350CEF">
      <w:pPr>
        <w:numPr>
          <w:ilvl w:val="0"/>
          <w:numId w:val="3"/>
        </w:num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Докажите принадлежность слова что к союзу или к союзному слову.</w:t>
      </w:r>
    </w:p>
    <w:p w14:paraId="1596E0AE" w14:textId="77777777" w:rsidR="00350CEF" w:rsidRDefault="00350CEF" w:rsidP="00350CEF">
      <w:p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Юморески Антоши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Чехонте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жанру и форме похожи на то, что изо дня в день печаталось в «Стрекозе», «Будильнике» и «Осколках» (М. Громов).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1) ЧТО — союз, так как соединяет придаточную изъяснительную часть с главной в структуре сложноподчиненного предложения; членом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предложения не является.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2) ЧТО — союзное слово, так как соединяет придаточную изъяснительную часть с главной в структуре сложноподчиненного предложения, являясь при этом членом предложения (подлежащим в придаточной части), и выражено относительным местоимением.</w:t>
      </w:r>
    </w:p>
    <w:p w14:paraId="58363F7D" w14:textId="77777777" w:rsidR="00350CEF" w:rsidRDefault="00350CEF" w:rsidP="00350CEF">
      <w:pPr>
        <w:shd w:val="clear" w:color="auto" w:fill="FFFFFF"/>
        <w:spacing w:after="0" w:line="270" w:lineRule="atLeast"/>
        <w:ind w:left="1230"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2E74CE" w14:textId="77777777" w:rsidR="00350CEF" w:rsidRDefault="00350CEF" w:rsidP="00350CEF">
      <w:pPr>
        <w:pStyle w:val="a4"/>
        <w:numPr>
          <w:ilvl w:val="0"/>
          <w:numId w:val="3"/>
        </w:num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Определите вид придаточной части, средство связи придаточной части с главной. К чему относится придаточная часть?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Мне верить хочется, что сердце не игрушка... (Н. Заболоцкий).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Придаточная изъяснительная часть относится к слову в главной части и присоединяется к ней посредством союзного слова.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Придаточная изъяснительная часть относится к слову в главной части и присоединяется к ней посредством функционального союза.</w:t>
      </w:r>
    </w:p>
    <w:p w14:paraId="7543C6DE" w14:textId="77777777" w:rsidR="00350CEF" w:rsidRDefault="00350CEF" w:rsidP="00350CEF">
      <w:pPr>
        <w:pStyle w:val="a4"/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</w:p>
    <w:p w14:paraId="44313027" w14:textId="77777777" w:rsidR="00350CEF" w:rsidRDefault="00350CEF" w:rsidP="00350CEF">
      <w:pPr>
        <w:pStyle w:val="a4"/>
        <w:numPr>
          <w:ilvl w:val="0"/>
          <w:numId w:val="3"/>
        </w:num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Определите предложение с придаточным изъяснительным.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И если по законам братства с природой человеку жить, тогда и все свои богатства она велит ему открыть.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Когда солнце прощается с летом, краски памяти так пестры.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А кругом, куда пойдёшь иль взглянешь, только степь да синий дым…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Каждый человек должен заботиться о том, чтобы привести свои дела в порядок. </w:t>
      </w:r>
    </w:p>
    <w:p w14:paraId="2E112B99" w14:textId="77777777" w:rsidR="00350CEF" w:rsidRDefault="00350CEF" w:rsidP="00350CEF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C267D8" w14:textId="77777777" w:rsidR="00350CEF" w:rsidRDefault="00350CEF" w:rsidP="00350CEF">
      <w:pPr>
        <w:pStyle w:val="a4"/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16AC73" w14:textId="77777777" w:rsidR="00350CEF" w:rsidRDefault="00350CEF" w:rsidP="00350CEF">
      <w:pPr>
        <w:pStyle w:val="a4"/>
        <w:numPr>
          <w:ilvl w:val="0"/>
          <w:numId w:val="3"/>
        </w:numPr>
        <w:shd w:val="clear" w:color="auto" w:fill="FFFFFF"/>
        <w:spacing w:after="0" w:line="270" w:lineRule="atLeast"/>
        <w:ind w:right="79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Определите предложение с придаточным изъяснительным: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 Молодые люди должны помнить, что только упорным трудом и глубокими знаниями можно достичь желаемого.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2) Надо хорошо трудиться, чтобы достичь желанной цели.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3) А небо всё чернело, будто чугунная стена росла из-под земли. </w:t>
      </w:r>
      <w:r>
        <w:rPr>
          <w:rFonts w:ascii="Times New Roman" w:hAnsi="Times New Roman" w:cs="Times New Roman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4) Тихое утро было полно такой свежести, будто воздух промыли родниковой водой. </w:t>
      </w:r>
    </w:p>
    <w:p w14:paraId="64E28F97" w14:textId="77777777" w:rsidR="00350CEF" w:rsidRDefault="00350CEF" w:rsidP="00350CEF">
      <w:pPr>
        <w:pStyle w:val="a4"/>
        <w:shd w:val="clear" w:color="auto" w:fill="FFFFFF"/>
        <w:spacing w:after="0" w:line="270" w:lineRule="atLeast"/>
        <w:ind w:right="795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Ответы 1) 1, 2) 4, 3) 3, 4) 3, 5) 4, 6) 1- А, 2- Б, 7) 2, 8) 2, 9) 4, 10) 1</w:t>
      </w:r>
    </w:p>
    <w:p w14:paraId="62AB8F8F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</w:p>
    <w:p w14:paraId="6AAF5CE1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</w:p>
    <w:p w14:paraId="648B0E36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</w:p>
    <w:p w14:paraId="45AD0BBA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</w:p>
    <w:p w14:paraId="1AA7BDCF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</w:p>
    <w:p w14:paraId="30295C82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</w:p>
    <w:p w14:paraId="3DCEA472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</w:p>
    <w:p w14:paraId="3B876C40" w14:textId="77777777" w:rsidR="00350CEF" w:rsidRDefault="00350CEF" w:rsidP="00350CE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Проверочная работа</w:t>
      </w:r>
    </w:p>
    <w:p w14:paraId="5550ADFD" w14:textId="77777777" w:rsidR="00350CEF" w:rsidRDefault="00350CEF" w:rsidP="00350CE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</w:p>
    <w:p w14:paraId="132F9B7A" w14:textId="77777777" w:rsidR="00350CEF" w:rsidRDefault="00350CEF" w:rsidP="00350CEF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Ты догадался мой читатель с кем бился доблестный Руслан? (А. Пушкин) 2) Хочу что (б) труд мой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вдохнове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proofErr w:type="spellStart"/>
      <w:r>
        <w:rPr>
          <w:rFonts w:ascii="Times New Roman" w:hAnsi="Times New Roman" w:cs="Times New Roman"/>
          <w:sz w:val="28"/>
          <w:szCs w:val="28"/>
        </w:rPr>
        <w:t>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когда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>
        <w:rPr>
          <w:rFonts w:ascii="Times New Roman" w:hAnsi="Times New Roman" w:cs="Times New Roman"/>
          <w:sz w:val="28"/>
          <w:szCs w:val="28"/>
        </w:rPr>
        <w:t>) увидел свет. (М. Лермонтов) 3) Тогда Никите представилось как на холодном, тёмном чердаке нанесло снегу. (А. Толстой) 4) Мы все любили его за (то) что он (</w:t>
      </w:r>
      <w:proofErr w:type="gramStart"/>
      <w:r>
        <w:rPr>
          <w:rFonts w:ascii="Times New Roman" w:hAnsi="Times New Roman" w:cs="Times New Roman"/>
          <w:sz w:val="28"/>
          <w:szCs w:val="28"/>
        </w:rPr>
        <w:t>н..</w:t>
      </w:r>
      <w:proofErr w:type="gramEnd"/>
      <w:r>
        <w:rPr>
          <w:rFonts w:ascii="Times New Roman" w:hAnsi="Times New Roman" w:cs="Times New Roman"/>
          <w:sz w:val="28"/>
          <w:szCs w:val="28"/>
        </w:rPr>
        <w:t>) похож на всех. (</w:t>
      </w:r>
      <w:proofErr w:type="spellStart"/>
      <w:r>
        <w:rPr>
          <w:rFonts w:ascii="Times New Roman" w:hAnsi="Times New Roman" w:cs="Times New Roman"/>
          <w:sz w:val="28"/>
          <w:szCs w:val="28"/>
        </w:rPr>
        <w:t>Н.Асеев</w:t>
      </w:r>
      <w:proofErr w:type="spellEnd"/>
      <w:r>
        <w:rPr>
          <w:rFonts w:ascii="Times New Roman" w:hAnsi="Times New Roman" w:cs="Times New Roman"/>
          <w:sz w:val="28"/>
          <w:szCs w:val="28"/>
        </w:rPr>
        <w:t>) 5) Я (</w:t>
      </w:r>
      <w:proofErr w:type="gramStart"/>
      <w:r>
        <w:rPr>
          <w:rFonts w:ascii="Times New Roman" w:hAnsi="Times New Roman" w:cs="Times New Roman"/>
          <w:sz w:val="28"/>
          <w:szCs w:val="28"/>
        </w:rPr>
        <w:t>н..</w:t>
      </w:r>
      <w:proofErr w:type="gramEnd"/>
      <w:r>
        <w:rPr>
          <w:rFonts w:ascii="Times New Roman" w:hAnsi="Times New Roman" w:cs="Times New Roman"/>
          <w:sz w:val="28"/>
          <w:szCs w:val="28"/>
        </w:rPr>
        <w:t>) мог представить что (бы) экваториальное небо бывало хоть когда (</w:t>
      </w:r>
      <w:proofErr w:type="spellStart"/>
      <w:r>
        <w:rPr>
          <w:rFonts w:ascii="Times New Roman" w:hAnsi="Times New Roman" w:cs="Times New Roman"/>
          <w:sz w:val="28"/>
          <w:szCs w:val="28"/>
        </w:rPr>
        <w:t>нибудь</w:t>
      </w:r>
      <w:proofErr w:type="spellEnd"/>
      <w:r>
        <w:rPr>
          <w:rFonts w:ascii="Times New Roman" w:hAnsi="Times New Roman" w:cs="Times New Roman"/>
          <w:sz w:val="28"/>
          <w:szCs w:val="28"/>
        </w:rPr>
        <w:t>) серым. (К. Паустовский)</w:t>
      </w:r>
    </w:p>
    <w:p w14:paraId="246C659F" w14:textId="77777777" w:rsidR="00350CEF" w:rsidRDefault="00350CEF" w:rsidP="00350CEF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14:paraId="6D83577B" w14:textId="77777777" w:rsidR="00350CEF" w:rsidRDefault="00350CEF" w:rsidP="00350CEF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</w:t>
      </w:r>
    </w:p>
    <w:p w14:paraId="62BFF7E7" w14:textId="77777777" w:rsidR="00350CEF" w:rsidRDefault="00350CEF" w:rsidP="00350CE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А мы (</w:t>
      </w:r>
      <w:proofErr w:type="gramStart"/>
      <w:r>
        <w:rPr>
          <w:rFonts w:ascii="Times New Roman" w:hAnsi="Times New Roman" w:cs="Times New Roman"/>
          <w:sz w:val="28"/>
          <w:szCs w:val="28"/>
        </w:rPr>
        <w:t>н..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удивляемся и помним как величаво входит в каждый день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обыде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(н, </w:t>
      </w:r>
      <w:proofErr w:type="spellStart"/>
      <w:r>
        <w:rPr>
          <w:rFonts w:ascii="Times New Roman" w:hAnsi="Times New Roman" w:cs="Times New Roman"/>
          <w:sz w:val="28"/>
          <w:szCs w:val="28"/>
        </w:rPr>
        <w:t>нн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)ость похожая на подвиг и подвиг ставший </w:t>
      </w:r>
      <w:proofErr w:type="spellStart"/>
      <w:r>
        <w:rPr>
          <w:rFonts w:ascii="Times New Roman" w:hAnsi="Times New Roman" w:cs="Times New Roman"/>
          <w:sz w:val="28"/>
          <w:szCs w:val="28"/>
        </w:rPr>
        <w:t>буднич</w:t>
      </w:r>
      <w:proofErr w:type="spellEnd"/>
      <w:r>
        <w:rPr>
          <w:rFonts w:ascii="Times New Roman" w:hAnsi="Times New Roman" w:cs="Times New Roman"/>
          <w:sz w:val="28"/>
          <w:szCs w:val="28"/>
        </w:rPr>
        <w:t>(?)</w:t>
      </w:r>
      <w:proofErr w:type="spellStart"/>
      <w:r>
        <w:rPr>
          <w:rFonts w:ascii="Times New Roman" w:hAnsi="Times New Roman" w:cs="Times New Roman"/>
          <w:sz w:val="28"/>
          <w:szCs w:val="28"/>
        </w:rPr>
        <w:t>ным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трудом. (Р. Рождественский) 2) За чаем видя что отцу (</w:t>
      </w:r>
      <w:proofErr w:type="gramStart"/>
      <w:r>
        <w:rPr>
          <w:rFonts w:ascii="Times New Roman" w:hAnsi="Times New Roman" w:cs="Times New Roman"/>
          <w:sz w:val="28"/>
          <w:szCs w:val="28"/>
        </w:rPr>
        <w:t>н..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хочется разговаривать Нина то (же) молчала. (К. Симонов) 3) И она уже думает, как (бы) дожить до Михайлова дня. (Ю. Казаков) 4) Собаки </w:t>
      </w:r>
      <w:proofErr w:type="gramStart"/>
      <w:r>
        <w:rPr>
          <w:rFonts w:ascii="Times New Roman" w:hAnsi="Times New Roman" w:cs="Times New Roman"/>
          <w:sz w:val="28"/>
          <w:szCs w:val="28"/>
        </w:rPr>
        <w:t>услышав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кто (то) идёт с лаем бросились к нам (на) встречу. (В. Арсеньев) 5) 8. И в это мгновение он по-настоящему понял в какой бездне сомнений и неуверенности находился последние недели (Казаков).</w:t>
      </w:r>
    </w:p>
    <w:p w14:paraId="2BA96769" w14:textId="77777777" w:rsidR="00697812" w:rsidRDefault="00697812"/>
    <w:sectPr w:rsidR="00697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D3242"/>
    <w:multiLevelType w:val="hybridMultilevel"/>
    <w:tmpl w:val="FEF8F32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F21513"/>
    <w:multiLevelType w:val="hybridMultilevel"/>
    <w:tmpl w:val="E194A5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DF5D75"/>
    <w:multiLevelType w:val="hybridMultilevel"/>
    <w:tmpl w:val="5C34A25A"/>
    <w:lvl w:ilvl="0" w:tplc="00869310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5E08BB"/>
    <w:multiLevelType w:val="hybridMultilevel"/>
    <w:tmpl w:val="15444C5A"/>
    <w:lvl w:ilvl="0" w:tplc="861A3B88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0B0124"/>
    <w:multiLevelType w:val="hybridMultilevel"/>
    <w:tmpl w:val="F67EE0AC"/>
    <w:lvl w:ilvl="0" w:tplc="27DEB8EE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1E7"/>
    <w:rsid w:val="00350CEF"/>
    <w:rsid w:val="00361C73"/>
    <w:rsid w:val="00697812"/>
    <w:rsid w:val="009263AB"/>
    <w:rsid w:val="00F06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670B0C-7DAB-4309-8414-DFCE2002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0CE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0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50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27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932</Words>
  <Characters>5315</Characters>
  <Application>Microsoft Office Word</Application>
  <DocSecurity>0</DocSecurity>
  <Lines>44</Lines>
  <Paragraphs>12</Paragraphs>
  <ScaleCrop>false</ScaleCrop>
  <Company/>
  <LinksUpToDate>false</LinksUpToDate>
  <CharactersWithSpaces>6235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Гришина</dc:creator>
  <cp:keywords/>
  <dc:description/>
  <cp:lastModifiedBy>RePack by Diakov</cp:lastModifiedBy>
  <cp:revision>4</cp:revision>
  <dcterms:created xsi:type="dcterms:W3CDTF">2018-12-17T11:25:00Z</dcterms:created>
  <dcterms:modified xsi:type="dcterms:W3CDTF">2018-12-21T08:33:00Z</dcterms:modified>
</cp:coreProperties>
</file>