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iwitya Firjatullah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- 1</w:t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Contoh Soal pada Materi Tipe Data, Variabel dan Operator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jawab = A. Boolean : Tipe data bernilai true/false, String : untuk penulisan kalimat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B.  </w:t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tabs>
          <w:tab w:val="left" w:leader="none" w:pos="1653"/>
        </w:tabs>
        <w:spacing w:after="0" w:line="369" w:lineRule="auto"/>
        <w:ind w:left="640" w:right="-46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Operasi Penyeleksian Kondisi IF pada Modul, sertakan source code dan output pada LKPD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1661" r="-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Proses Perulangan LOOP,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Pengenalan OOP.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jpg"/><Relationship Id="rId18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