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D4C051" w14:textId="77777777" w:rsidR="009A56A5" w:rsidRDefault="009A56A5" w:rsidP="00FD36BF">
      <w:pPr>
        <w:rPr>
          <w:rFonts w:ascii="FangSong" w:eastAsia="FangSong" w:hAnsi="FangSong" w:hint="eastAsia"/>
        </w:rPr>
      </w:pPr>
    </w:p>
    <w:p w14:paraId="3BE2B59F" w14:textId="77777777" w:rsidR="009A56A5" w:rsidRDefault="009A56A5" w:rsidP="00FD36BF">
      <w:pPr>
        <w:rPr>
          <w:rFonts w:ascii="FangSong" w:eastAsia="FangSong" w:hAnsi="FangSong" w:hint="eastAsia"/>
        </w:rPr>
      </w:pPr>
    </w:p>
    <w:p w14:paraId="035E7892" w14:textId="77777777" w:rsidR="009A56A5" w:rsidRDefault="009A56A5" w:rsidP="00FD36BF">
      <w:pPr>
        <w:rPr>
          <w:rFonts w:ascii="FangSong" w:eastAsia="FangSong" w:hAnsi="FangSong" w:hint="eastAsia"/>
        </w:rPr>
      </w:pPr>
    </w:p>
    <w:p w14:paraId="5A442A6A" w14:textId="77777777" w:rsidR="009A56A5" w:rsidRDefault="009A56A5" w:rsidP="00FD36BF">
      <w:pPr>
        <w:rPr>
          <w:rFonts w:ascii="FangSong" w:eastAsia="FangSong" w:hAnsi="FangSong" w:hint="eastAsia"/>
        </w:rPr>
      </w:pPr>
    </w:p>
    <w:p w14:paraId="041C1940" w14:textId="77777777" w:rsidR="009A56A5" w:rsidRDefault="009A56A5" w:rsidP="00FD36BF">
      <w:pPr>
        <w:rPr>
          <w:rFonts w:ascii="FangSong" w:eastAsia="FangSong" w:hAnsi="FangSong" w:hint="eastAsia"/>
        </w:rPr>
      </w:pPr>
    </w:p>
    <w:p w14:paraId="45015F93" w14:textId="77777777" w:rsidR="009A56A5" w:rsidRDefault="009A56A5" w:rsidP="00FD36BF">
      <w:pPr>
        <w:rPr>
          <w:rFonts w:ascii="FangSong" w:eastAsia="FangSong" w:hAnsi="FangSong" w:hint="eastAsia"/>
        </w:rPr>
      </w:pPr>
    </w:p>
    <w:p w14:paraId="60BC7480" w14:textId="77777777" w:rsidR="009A56A5" w:rsidRDefault="009A56A5" w:rsidP="00FD36BF">
      <w:pPr>
        <w:rPr>
          <w:rFonts w:ascii="FangSong" w:eastAsia="FangSong" w:hAnsi="FangSong" w:hint="eastAsia"/>
        </w:rPr>
      </w:pPr>
    </w:p>
    <w:p w14:paraId="38CE3422" w14:textId="77777777" w:rsidR="009A56A5" w:rsidRDefault="009A56A5" w:rsidP="00FD36BF">
      <w:pPr>
        <w:rPr>
          <w:rFonts w:ascii="FangSong" w:eastAsia="FangSong" w:hAnsi="FangSong" w:hint="eastAsia"/>
        </w:rPr>
      </w:pPr>
    </w:p>
    <w:p w14:paraId="59B2C9D4" w14:textId="77777777" w:rsidR="009A56A5" w:rsidRDefault="009A56A5" w:rsidP="00FD36BF">
      <w:pPr>
        <w:rPr>
          <w:rFonts w:ascii="FangSong" w:eastAsia="FangSong" w:hAnsi="FangSong" w:hint="eastAsia"/>
        </w:rPr>
      </w:pPr>
    </w:p>
    <w:p w14:paraId="3AF59CD0" w14:textId="77777777" w:rsidR="009A56A5" w:rsidRDefault="009A56A5" w:rsidP="00FD36BF">
      <w:pPr>
        <w:rPr>
          <w:rFonts w:ascii="FangSong" w:eastAsia="FangSong" w:hAnsi="FangSong" w:hint="eastAsia"/>
        </w:rPr>
      </w:pPr>
    </w:p>
    <w:p w14:paraId="7B8DA662" w14:textId="77777777" w:rsidR="009A56A5" w:rsidRDefault="009A56A5" w:rsidP="00FD36BF">
      <w:pPr>
        <w:rPr>
          <w:rFonts w:ascii="FangSong" w:eastAsia="FangSong" w:hAnsi="FangSong" w:hint="eastAsia"/>
        </w:rPr>
      </w:pPr>
    </w:p>
    <w:p w14:paraId="0435011B" w14:textId="77777777" w:rsidR="009A56A5" w:rsidRDefault="009A56A5" w:rsidP="00FD36BF">
      <w:pPr>
        <w:rPr>
          <w:rFonts w:ascii="FangSong" w:eastAsia="FangSong" w:hAnsi="FangSong" w:hint="eastAsia"/>
        </w:rPr>
      </w:pPr>
    </w:p>
    <w:p w14:paraId="007813E6" w14:textId="77777777" w:rsidR="009A56A5" w:rsidRDefault="009A56A5" w:rsidP="00FD36BF">
      <w:pPr>
        <w:rPr>
          <w:rFonts w:ascii="FangSong" w:eastAsia="FangSong" w:hAnsi="FangSong" w:hint="eastAsia"/>
        </w:rPr>
      </w:pPr>
    </w:p>
    <w:p w14:paraId="199FFCAE" w14:textId="77777777" w:rsidR="009A56A5" w:rsidRDefault="009A56A5" w:rsidP="00FD36BF">
      <w:pPr>
        <w:rPr>
          <w:rFonts w:ascii="FangSong" w:eastAsia="FangSong" w:hAnsi="FangSong" w:hint="eastAsia"/>
        </w:rPr>
      </w:pPr>
    </w:p>
    <w:p w14:paraId="29AD5370" w14:textId="77777777" w:rsidR="009A56A5" w:rsidRDefault="009A56A5" w:rsidP="00FD36BF">
      <w:pPr>
        <w:rPr>
          <w:rFonts w:ascii="FangSong" w:eastAsia="FangSong" w:hAnsi="FangSong" w:hint="eastAsia"/>
        </w:rPr>
      </w:pPr>
    </w:p>
    <w:p w14:paraId="7966C5D0" w14:textId="77777777" w:rsidR="009A56A5" w:rsidRDefault="009A56A5" w:rsidP="00FD36BF">
      <w:pPr>
        <w:rPr>
          <w:rFonts w:ascii="FangSong" w:eastAsia="FangSong" w:hAnsi="FangSong" w:hint="eastAsia"/>
        </w:rPr>
      </w:pPr>
    </w:p>
    <w:p w14:paraId="76BFC81D" w14:textId="77777777" w:rsidR="009A56A5" w:rsidRDefault="009A56A5" w:rsidP="00FD36BF">
      <w:pPr>
        <w:rPr>
          <w:rFonts w:ascii="FangSong" w:eastAsia="FangSong" w:hAnsi="FangSong" w:hint="eastAsia"/>
        </w:rPr>
      </w:pPr>
    </w:p>
    <w:p w14:paraId="366CF965" w14:textId="77777777" w:rsidR="009A56A5" w:rsidRDefault="009A56A5" w:rsidP="00FD36BF">
      <w:pPr>
        <w:rPr>
          <w:rFonts w:ascii="FangSong" w:eastAsia="FangSong" w:hAnsi="FangSong" w:hint="eastAsia"/>
        </w:rPr>
      </w:pPr>
    </w:p>
    <w:p w14:paraId="0DA87116" w14:textId="77777777" w:rsidR="009A56A5" w:rsidRDefault="009A56A5" w:rsidP="00FD36BF">
      <w:pPr>
        <w:rPr>
          <w:rFonts w:ascii="FangSong" w:eastAsia="FangSong" w:hAnsi="FangSong" w:hint="eastAsia"/>
        </w:rPr>
      </w:pPr>
    </w:p>
    <w:p w14:paraId="120700DB" w14:textId="77777777" w:rsidR="009A56A5" w:rsidRDefault="009A56A5" w:rsidP="00FD36BF">
      <w:pPr>
        <w:rPr>
          <w:rFonts w:ascii="FangSong" w:eastAsia="FangSong" w:hAnsi="FangSong" w:hint="eastAsia"/>
        </w:rPr>
      </w:pPr>
    </w:p>
    <w:p w14:paraId="31B89D50" w14:textId="77777777" w:rsidR="009A56A5" w:rsidRDefault="009A56A5" w:rsidP="00FD36BF">
      <w:pPr>
        <w:rPr>
          <w:rFonts w:ascii="FangSong" w:eastAsia="FangSong" w:hAnsi="FangSong" w:hint="eastAsia"/>
        </w:rPr>
      </w:pPr>
    </w:p>
    <w:p w14:paraId="1277D20B" w14:textId="77777777" w:rsidR="009A56A5" w:rsidRDefault="009A56A5" w:rsidP="00FD36BF">
      <w:pPr>
        <w:rPr>
          <w:rFonts w:ascii="FangSong" w:eastAsia="FangSong" w:hAnsi="FangSong" w:hint="eastAsia"/>
        </w:rPr>
      </w:pPr>
    </w:p>
    <w:p w14:paraId="19C1AA85" w14:textId="77777777" w:rsidR="009A56A5" w:rsidRDefault="009A56A5" w:rsidP="00FD36BF">
      <w:pPr>
        <w:rPr>
          <w:rFonts w:ascii="FangSong" w:eastAsia="FangSong" w:hAnsi="FangSong" w:hint="eastAsia"/>
        </w:rPr>
      </w:pPr>
    </w:p>
    <w:p w14:paraId="35B75E79" w14:textId="77777777" w:rsidR="009A56A5" w:rsidRDefault="009A56A5" w:rsidP="00FD36BF">
      <w:pPr>
        <w:rPr>
          <w:rFonts w:ascii="FangSong" w:eastAsia="FangSong" w:hAnsi="FangSong" w:hint="eastAsia"/>
        </w:rPr>
      </w:pPr>
    </w:p>
    <w:p w14:paraId="56B01D99" w14:textId="77777777" w:rsidR="009A56A5" w:rsidRDefault="009A56A5" w:rsidP="00FD36BF">
      <w:pPr>
        <w:rPr>
          <w:rFonts w:ascii="FangSong" w:eastAsia="FangSong" w:hAnsi="FangSong" w:hint="eastAsia"/>
        </w:rPr>
      </w:pPr>
    </w:p>
    <w:p w14:paraId="3D6C6806" w14:textId="77777777" w:rsidR="009A56A5" w:rsidRDefault="009A56A5" w:rsidP="00FD36BF">
      <w:pPr>
        <w:rPr>
          <w:rFonts w:ascii="FangSong" w:eastAsia="FangSong" w:hAnsi="FangSong" w:hint="eastAsia"/>
        </w:rPr>
      </w:pPr>
    </w:p>
    <w:p w14:paraId="02DF882C" w14:textId="77777777" w:rsidR="009A56A5" w:rsidRDefault="009A56A5" w:rsidP="00FD36BF">
      <w:pPr>
        <w:rPr>
          <w:rFonts w:ascii="FangSong" w:eastAsia="FangSong" w:hAnsi="FangSong" w:hint="eastAsia"/>
        </w:rPr>
      </w:pPr>
    </w:p>
    <w:p w14:paraId="5477B93B" w14:textId="77777777" w:rsidR="009A56A5" w:rsidRDefault="009A56A5" w:rsidP="00FD36BF">
      <w:pPr>
        <w:rPr>
          <w:rFonts w:ascii="FangSong" w:eastAsia="FangSong" w:hAnsi="FangSong" w:hint="eastAsia"/>
        </w:rPr>
      </w:pPr>
    </w:p>
    <w:p w14:paraId="1009DD96" w14:textId="77777777" w:rsidR="009A56A5" w:rsidRDefault="009A56A5" w:rsidP="00FD36BF">
      <w:pPr>
        <w:rPr>
          <w:rFonts w:ascii="FangSong" w:eastAsia="FangSong" w:hAnsi="FangSong" w:hint="eastAsia"/>
        </w:rPr>
      </w:pPr>
    </w:p>
    <w:p w14:paraId="6586831B" w14:textId="77777777" w:rsidR="009A56A5" w:rsidRDefault="009A56A5" w:rsidP="00FD36BF">
      <w:pPr>
        <w:rPr>
          <w:rFonts w:ascii="FangSong" w:eastAsia="FangSong" w:hAnsi="FangSong" w:hint="eastAsia"/>
        </w:rPr>
      </w:pPr>
    </w:p>
    <w:p w14:paraId="746084D0" w14:textId="77777777" w:rsidR="009A56A5" w:rsidRDefault="009A56A5" w:rsidP="00FD36BF">
      <w:pPr>
        <w:rPr>
          <w:rFonts w:ascii="FangSong" w:eastAsia="FangSong" w:hAnsi="FangSong" w:hint="eastAsia"/>
        </w:rPr>
      </w:pPr>
    </w:p>
    <w:p w14:paraId="35D40FE2" w14:textId="77777777" w:rsidR="009A56A5" w:rsidRDefault="009A56A5" w:rsidP="00FD36BF">
      <w:pPr>
        <w:rPr>
          <w:rFonts w:ascii="FangSong" w:eastAsia="FangSong" w:hAnsi="FangSong" w:hint="eastAsia"/>
        </w:rPr>
      </w:pPr>
    </w:p>
    <w:p w14:paraId="23720F5E" w14:textId="77777777" w:rsidR="009A56A5" w:rsidRDefault="009A56A5" w:rsidP="00FD36BF">
      <w:pPr>
        <w:rPr>
          <w:rFonts w:ascii="FangSong" w:eastAsia="FangSong" w:hAnsi="FangSong" w:hint="eastAsia"/>
        </w:rPr>
      </w:pPr>
    </w:p>
    <w:p w14:paraId="4BF00648" w14:textId="77777777" w:rsidR="00C960F5" w:rsidRPr="00646540" w:rsidRDefault="00FD36BF" w:rsidP="00FD36BF">
      <w:pPr>
        <w:pStyle w:val="a3"/>
        <w:numPr>
          <w:ilvl w:val="0"/>
          <w:numId w:val="1"/>
        </w:numPr>
        <w:ind w:firstLineChars="0"/>
        <w:rPr>
          <w:rFonts w:ascii="FangSong" w:eastAsia="FangSong" w:hAnsi="FangSong"/>
        </w:rPr>
      </w:pPr>
      <w:r w:rsidRPr="00646540">
        <w:rPr>
          <w:rFonts w:ascii="FangSong" w:eastAsia="FangSong" w:hAnsi="FangSong" w:hint="eastAsia"/>
        </w:rPr>
        <w:lastRenderedPageBreak/>
        <w:t>产品介绍</w:t>
      </w:r>
    </w:p>
    <w:p w14:paraId="522DCDCC" w14:textId="77777777" w:rsidR="00FD36BF" w:rsidRPr="00646540" w:rsidRDefault="00FD36BF" w:rsidP="00FD36BF">
      <w:pPr>
        <w:pStyle w:val="a3"/>
        <w:numPr>
          <w:ilvl w:val="1"/>
          <w:numId w:val="1"/>
        </w:numPr>
        <w:ind w:firstLineChars="0"/>
        <w:rPr>
          <w:rFonts w:ascii="FangSong" w:eastAsia="FangSong" w:hAnsi="FangSong"/>
        </w:rPr>
      </w:pPr>
      <w:r w:rsidRPr="00646540">
        <w:rPr>
          <w:rFonts w:ascii="FangSong" w:eastAsia="FangSong" w:hAnsi="FangSong" w:hint="eastAsia"/>
        </w:rPr>
        <w:t>背景介绍</w:t>
      </w:r>
    </w:p>
    <w:p w14:paraId="00E118C5" w14:textId="0EE3C150" w:rsidR="00703649" w:rsidRPr="00646540" w:rsidRDefault="00BA7FE2" w:rsidP="00703649">
      <w:pPr>
        <w:pStyle w:val="a3"/>
        <w:numPr>
          <w:ilvl w:val="2"/>
          <w:numId w:val="1"/>
        </w:numPr>
        <w:ind w:firstLineChars="0"/>
        <w:rPr>
          <w:rFonts w:ascii="FangSong" w:eastAsia="FangSong" w:hAnsi="FangSong"/>
        </w:rPr>
      </w:pPr>
      <w:r w:rsidRPr="00646540">
        <w:rPr>
          <w:rFonts w:ascii="FangSong" w:eastAsia="FangSong" w:hAnsi="FangSong" w:hint="eastAsia"/>
        </w:rPr>
        <w:t>政策背景</w:t>
      </w:r>
    </w:p>
    <w:p w14:paraId="5A92F2FB" w14:textId="77777777" w:rsidR="00E874A8" w:rsidRPr="00646540" w:rsidRDefault="00703649" w:rsidP="00E874A8">
      <w:pPr>
        <w:pStyle w:val="a3"/>
        <w:numPr>
          <w:ilvl w:val="3"/>
          <w:numId w:val="1"/>
        </w:numPr>
        <w:ind w:firstLineChars="0"/>
        <w:rPr>
          <w:rFonts w:ascii="FangSong" w:eastAsia="FangSong" w:hAnsi="FangSong"/>
        </w:rPr>
      </w:pPr>
      <w:r w:rsidRPr="00646540">
        <w:rPr>
          <w:rFonts w:ascii="FangSong" w:eastAsia="FangSong" w:hAnsi="FangSong" w:hint="eastAsia"/>
        </w:rPr>
        <w:t>新时代需要新的评价制度</w:t>
      </w:r>
    </w:p>
    <w:p w14:paraId="1491417F" w14:textId="586A1E29" w:rsidR="00703649" w:rsidRPr="00646540" w:rsidRDefault="00703649" w:rsidP="002B5A1B">
      <w:pPr>
        <w:pStyle w:val="a3"/>
        <w:ind w:left="1920" w:firstLineChars="0" w:firstLine="480"/>
        <w:rPr>
          <w:rFonts w:ascii="FangSong" w:eastAsia="FangSong" w:hAnsi="FangSong"/>
        </w:rPr>
      </w:pPr>
      <w:r w:rsidRPr="00646540">
        <w:rPr>
          <w:rFonts w:ascii="FangSong" w:eastAsia="FangSong" w:hAnsi="FangSong"/>
        </w:rPr>
        <w:t>中央全面深化改革委员会第十四次会议审议通过</w:t>
      </w:r>
      <w:r w:rsidRPr="00646540">
        <w:rPr>
          <w:rFonts w:ascii="FangSong" w:eastAsia="FangSong" w:hAnsi="FangSong" w:hint="eastAsia"/>
        </w:rPr>
        <w:t>的</w:t>
      </w:r>
      <w:r w:rsidRPr="00646540">
        <w:rPr>
          <w:rFonts w:ascii="FangSong" w:eastAsia="FangSong" w:hAnsi="FangSong"/>
        </w:rPr>
        <w:t>《深化新时代教育评价改革总体方案》</w:t>
      </w:r>
      <w:r w:rsidRPr="00646540">
        <w:rPr>
          <w:rFonts w:ascii="FangSong" w:eastAsia="FangSong" w:hAnsi="FangSong" w:hint="eastAsia"/>
        </w:rPr>
        <w:t>指出：新时代的教育应当健全综合评价、建立科学的、符合时代要求的教育评价制度和机制，需要摒弃原来的唯结果论的关注重点，注重过程的本体地位，并倡导增值评价。</w:t>
      </w:r>
      <w:r w:rsidR="00E874A8" w:rsidRPr="00646540">
        <w:rPr>
          <w:rFonts w:ascii="FangSong" w:eastAsia="FangSong" w:hAnsi="FangSong" w:hint="eastAsia"/>
        </w:rPr>
        <w:t>而现行的评价制度仅仅注重对学生的评价机制，学生对教师的评价是十分弱化的，</w:t>
      </w:r>
      <w:r w:rsidR="007F14C8" w:rsidRPr="00646540">
        <w:rPr>
          <w:rFonts w:ascii="FangSong" w:eastAsia="FangSong" w:hAnsi="FangSong" w:hint="eastAsia"/>
        </w:rPr>
        <w:t>这一单向的评价制度不利于推进教师进行课程优化，更新。</w:t>
      </w:r>
      <w:r w:rsidR="00611C23" w:rsidRPr="00646540">
        <w:rPr>
          <w:rFonts w:ascii="FangSong" w:eastAsia="FangSong" w:hAnsi="FangSong" w:hint="eastAsia"/>
        </w:rPr>
        <w:t>一个正向的、双向的评价体系是亟待解决的问题。</w:t>
      </w:r>
    </w:p>
    <w:p w14:paraId="1888EFF4" w14:textId="77777777" w:rsidR="002B5A1B" w:rsidRPr="00646540" w:rsidRDefault="002B5A1B" w:rsidP="002B5A1B">
      <w:pPr>
        <w:pStyle w:val="a3"/>
        <w:ind w:left="1920" w:firstLineChars="0" w:firstLine="480"/>
        <w:rPr>
          <w:rFonts w:ascii="FangSong" w:eastAsia="FangSong" w:hAnsi="FangSong"/>
        </w:rPr>
      </w:pPr>
    </w:p>
    <w:p w14:paraId="18566361" w14:textId="23604077" w:rsidR="00E874A8" w:rsidRPr="00646540" w:rsidRDefault="00785523" w:rsidP="00E874A8">
      <w:pPr>
        <w:pStyle w:val="a3"/>
        <w:numPr>
          <w:ilvl w:val="3"/>
          <w:numId w:val="1"/>
        </w:numPr>
        <w:ind w:firstLineChars="0"/>
        <w:rPr>
          <w:rFonts w:ascii="FangSong" w:eastAsia="FangSong" w:hAnsi="FangSong"/>
        </w:rPr>
      </w:pPr>
      <w:r w:rsidRPr="00646540">
        <w:rPr>
          <w:rFonts w:ascii="FangSong" w:eastAsia="FangSong" w:hAnsi="FangSong" w:hint="eastAsia"/>
        </w:rPr>
        <w:t>完善学分制度、推进</w:t>
      </w:r>
      <w:r w:rsidR="001E6788" w:rsidRPr="00646540">
        <w:rPr>
          <w:rFonts w:ascii="FangSong" w:eastAsia="FangSong" w:hAnsi="FangSong" w:hint="eastAsia"/>
        </w:rPr>
        <w:t>双学士学位、</w:t>
      </w:r>
      <w:r w:rsidRPr="00646540">
        <w:rPr>
          <w:rFonts w:ascii="FangSong" w:eastAsia="FangSong" w:hAnsi="FangSong" w:hint="eastAsia"/>
        </w:rPr>
        <w:t>辅修专业制度改革</w:t>
      </w:r>
    </w:p>
    <w:p w14:paraId="1BE0C639" w14:textId="676EBB26" w:rsidR="00E874A8" w:rsidRPr="00646540" w:rsidRDefault="00E874A8" w:rsidP="002B5A1B">
      <w:pPr>
        <w:pStyle w:val="a3"/>
        <w:ind w:left="1920" w:firstLineChars="0" w:firstLine="480"/>
        <w:rPr>
          <w:rFonts w:ascii="FangSong" w:eastAsia="FangSong" w:hAnsi="FangSong"/>
        </w:rPr>
      </w:pPr>
      <w:r w:rsidRPr="00646540">
        <w:rPr>
          <w:rFonts w:ascii="FangSong" w:eastAsia="FangSong" w:hAnsi="FangSong" w:hint="eastAsia"/>
        </w:rPr>
        <w:t>教育部在2019年发布的《关于深化本科教育教学改革全面提高人才培养质量的意见》（下称意见）</w:t>
      </w:r>
      <w:r w:rsidR="003B1C3E" w:rsidRPr="00646540">
        <w:rPr>
          <w:rFonts w:ascii="FangSong" w:eastAsia="FangSong" w:hAnsi="FangSong" w:hint="eastAsia"/>
        </w:rPr>
        <w:t>指出：学分制度是为了扩大学生的学习自主权，推进课程模块化建设与管理，推进各个院系之间打破选课壁垒。</w:t>
      </w:r>
      <w:r w:rsidR="001E6788" w:rsidRPr="00646540">
        <w:rPr>
          <w:rFonts w:ascii="FangSong" w:eastAsia="FangSong" w:hAnsi="FangSong" w:hint="eastAsia"/>
        </w:rPr>
        <w:t>并促进符合型人才培养，及评价体系，实现不同专业课程之间的有机融合。</w:t>
      </w:r>
      <w:r w:rsidR="003B1C3E" w:rsidRPr="00646540">
        <w:rPr>
          <w:rFonts w:ascii="FangSong" w:eastAsia="FangSong" w:hAnsi="FangSong" w:hint="eastAsia"/>
        </w:rPr>
        <w:t>一个正向的教评系统能够</w:t>
      </w:r>
      <w:r w:rsidR="001E6788" w:rsidRPr="00646540">
        <w:rPr>
          <w:rFonts w:ascii="FangSong" w:eastAsia="FangSong" w:hAnsi="FangSong" w:hint="eastAsia"/>
        </w:rPr>
        <w:t>更好的深化学生的学分自主选择观念，在学生的角度促进跨学科融合以及逆向促使学校满足学生的选课需求。</w:t>
      </w:r>
    </w:p>
    <w:p w14:paraId="7A13DF69" w14:textId="77777777" w:rsidR="002B5A1B" w:rsidRPr="00646540" w:rsidRDefault="002B5A1B" w:rsidP="002B5A1B">
      <w:pPr>
        <w:pStyle w:val="a3"/>
        <w:ind w:left="1920" w:firstLineChars="0" w:firstLine="480"/>
        <w:rPr>
          <w:rFonts w:ascii="FangSong" w:eastAsia="FangSong" w:hAnsi="FangSong"/>
        </w:rPr>
      </w:pPr>
    </w:p>
    <w:p w14:paraId="33DD6877" w14:textId="36C69D32" w:rsidR="00785523" w:rsidRPr="00646540" w:rsidRDefault="00785523" w:rsidP="001E6788">
      <w:pPr>
        <w:pStyle w:val="a3"/>
        <w:numPr>
          <w:ilvl w:val="3"/>
          <w:numId w:val="1"/>
        </w:numPr>
        <w:ind w:firstLineChars="0"/>
        <w:rPr>
          <w:rFonts w:ascii="FangSong" w:eastAsia="FangSong" w:hAnsi="FangSong"/>
        </w:rPr>
      </w:pPr>
      <w:r w:rsidRPr="00646540">
        <w:rPr>
          <w:rFonts w:ascii="FangSong" w:eastAsia="FangSong" w:hAnsi="FangSong" w:hint="eastAsia"/>
        </w:rPr>
        <w:t>健全教师考核评价制度，完善教师激励体系</w:t>
      </w:r>
    </w:p>
    <w:p w14:paraId="61D91759" w14:textId="05DDE654" w:rsidR="00BA7FE2" w:rsidRPr="00646540" w:rsidRDefault="001E6788" w:rsidP="004B649F">
      <w:pPr>
        <w:pStyle w:val="a3"/>
        <w:ind w:left="1920" w:firstLineChars="0" w:firstLine="0"/>
        <w:rPr>
          <w:rFonts w:ascii="FangSong" w:eastAsia="FangSong" w:hAnsi="FangSong"/>
        </w:rPr>
      </w:pPr>
      <w:r w:rsidRPr="00646540">
        <w:rPr>
          <w:rFonts w:ascii="FangSong" w:eastAsia="FangSong" w:hAnsi="FangSong" w:hint="eastAsia"/>
        </w:rPr>
        <w:t xml:space="preserve">    该意见同时指出：</w:t>
      </w:r>
      <w:r w:rsidR="00E53F3A" w:rsidRPr="00646540">
        <w:rPr>
          <w:rFonts w:ascii="FangSong" w:eastAsia="FangSong" w:hAnsi="FangSong" w:hint="eastAsia"/>
        </w:rPr>
        <w:t>要加强师德师风建设，突出教育教学业绩在绩效分配、职务职称评聘、岗位</w:t>
      </w:r>
      <w:r w:rsidR="00A4143A" w:rsidRPr="00646540">
        <w:rPr>
          <w:rFonts w:ascii="FangSong" w:eastAsia="FangSong" w:hAnsi="FangSong" w:hint="eastAsia"/>
        </w:rPr>
        <w:t>晋级</w:t>
      </w:r>
      <w:r w:rsidR="00E53F3A" w:rsidRPr="00646540">
        <w:rPr>
          <w:rFonts w:ascii="FangSong" w:eastAsia="FangSong" w:hAnsi="FangSong" w:hint="eastAsia"/>
        </w:rPr>
        <w:t>考核中的比重</w:t>
      </w:r>
      <w:r w:rsidR="00A4143A" w:rsidRPr="00646540">
        <w:rPr>
          <w:rFonts w:ascii="FangSong" w:eastAsia="FangSong" w:hAnsi="FangSong" w:hint="eastAsia"/>
        </w:rPr>
        <w:t>。原有的考核评价体系缺失了学生这一关键环节，</w:t>
      </w:r>
      <w:r w:rsidR="004B649F" w:rsidRPr="00646540">
        <w:rPr>
          <w:rFonts w:ascii="FangSong" w:eastAsia="FangSong" w:hAnsi="FangSong" w:hint="eastAsia"/>
        </w:rPr>
        <w:t>或者学生参与度低，相关教评并不对学生开放，学生无法获取反馈信息，积极性低下。</w:t>
      </w:r>
    </w:p>
    <w:p w14:paraId="423CFC8D" w14:textId="135A19FE" w:rsidR="00FD36BF" w:rsidRPr="00646540" w:rsidRDefault="00FD36BF" w:rsidP="00FD36BF">
      <w:pPr>
        <w:pStyle w:val="a3"/>
        <w:numPr>
          <w:ilvl w:val="2"/>
          <w:numId w:val="1"/>
        </w:numPr>
        <w:ind w:firstLineChars="0"/>
        <w:rPr>
          <w:rFonts w:ascii="FangSong" w:eastAsia="FangSong" w:hAnsi="FangSong"/>
        </w:rPr>
      </w:pPr>
      <w:r w:rsidRPr="00646540">
        <w:rPr>
          <w:rFonts w:ascii="FangSong" w:eastAsia="FangSong" w:hAnsi="FangSong" w:hint="eastAsia"/>
        </w:rPr>
        <w:t>使用场景</w:t>
      </w:r>
    </w:p>
    <w:p w14:paraId="2CD9CD21" w14:textId="2D5763FB" w:rsidR="004B649F" w:rsidRPr="00646540" w:rsidRDefault="0074720D" w:rsidP="004B649F">
      <w:pPr>
        <w:pStyle w:val="a3"/>
        <w:numPr>
          <w:ilvl w:val="3"/>
          <w:numId w:val="1"/>
        </w:numPr>
        <w:ind w:firstLineChars="0"/>
        <w:rPr>
          <w:rFonts w:ascii="FangSong" w:eastAsia="FangSong" w:hAnsi="FangSong"/>
        </w:rPr>
      </w:pPr>
      <w:r w:rsidRPr="00646540">
        <w:rPr>
          <w:rFonts w:ascii="FangSong" w:eastAsia="FangSong" w:hAnsi="FangSong" w:hint="eastAsia"/>
        </w:rPr>
        <w:t>学生</w:t>
      </w:r>
      <w:r w:rsidR="004B649F" w:rsidRPr="00646540">
        <w:rPr>
          <w:rFonts w:ascii="FangSong" w:eastAsia="FangSong" w:hAnsi="FangSong" w:hint="eastAsia"/>
        </w:rPr>
        <w:t>选课</w:t>
      </w:r>
    </w:p>
    <w:p w14:paraId="07F5AF29" w14:textId="5ADBAFEB" w:rsidR="004B649F" w:rsidRPr="00646540" w:rsidRDefault="004B649F" w:rsidP="00A90D8B">
      <w:pPr>
        <w:pStyle w:val="a3"/>
        <w:ind w:left="1920" w:firstLineChars="0" w:firstLine="480"/>
        <w:rPr>
          <w:rFonts w:ascii="FangSong" w:eastAsia="FangSong" w:hAnsi="FangSong"/>
        </w:rPr>
      </w:pPr>
      <w:r w:rsidRPr="00646540">
        <w:rPr>
          <w:rFonts w:ascii="FangSong" w:eastAsia="FangSong" w:hAnsi="FangSong" w:hint="eastAsia"/>
        </w:rPr>
        <w:t>在新学期开始前，</w:t>
      </w:r>
      <w:r w:rsidR="00A90D8B" w:rsidRPr="00646540">
        <w:rPr>
          <w:rFonts w:ascii="FangSong" w:eastAsia="FangSong" w:hAnsi="FangSong" w:hint="eastAsia"/>
        </w:rPr>
        <w:t>所有学生都应当通过选课环节确定下一学期的课程</w:t>
      </w:r>
      <w:r w:rsidRPr="00646540">
        <w:rPr>
          <w:rFonts w:ascii="FangSong" w:eastAsia="FangSong" w:hAnsi="FangSong" w:hint="eastAsia"/>
        </w:rPr>
        <w:t>。</w:t>
      </w:r>
      <w:r w:rsidR="00A90D8B" w:rsidRPr="00646540">
        <w:rPr>
          <w:rFonts w:ascii="FangSong" w:eastAsia="FangSong" w:hAnsi="FangSong" w:hint="eastAsia"/>
        </w:rPr>
        <w:t>而在现有的环节中，学生们的信息是不对等的，即他们不知道该课程需要学什么、课程的负担如何、课程的授课教授如何等等。他们获取信息的渠道十分有限，主要通过关系较为紧密的同学、或者学长学姐，这较为狭隘的信息来源不可避免的造成了</w:t>
      </w:r>
      <w:r w:rsidR="00725E76" w:rsidRPr="00646540">
        <w:rPr>
          <w:rFonts w:ascii="FangSong" w:eastAsia="FangSong" w:hAnsi="FangSong" w:hint="eastAsia"/>
        </w:rPr>
        <w:t>信息带有极大的主观性。学生选课要么只能根据课程名称或者官方空洞的信息进行选择，要么根据口耳相传的主观判断进行抉择，这对学生选课造成了极大的不便。</w:t>
      </w:r>
    </w:p>
    <w:p w14:paraId="203E154A" w14:textId="77777777" w:rsidR="0074720D" w:rsidRPr="00646540" w:rsidRDefault="0074720D" w:rsidP="00A90D8B">
      <w:pPr>
        <w:pStyle w:val="a3"/>
        <w:ind w:left="1920" w:firstLineChars="0" w:firstLine="480"/>
        <w:rPr>
          <w:rFonts w:ascii="FangSong" w:eastAsia="FangSong" w:hAnsi="FangSong"/>
        </w:rPr>
      </w:pPr>
    </w:p>
    <w:p w14:paraId="452C1FD7" w14:textId="2436FF34" w:rsidR="0074720D" w:rsidRPr="00646540" w:rsidRDefault="0074720D" w:rsidP="0074720D">
      <w:pPr>
        <w:pStyle w:val="a3"/>
        <w:numPr>
          <w:ilvl w:val="3"/>
          <w:numId w:val="1"/>
        </w:numPr>
        <w:ind w:firstLineChars="0"/>
        <w:rPr>
          <w:rFonts w:ascii="FangSong" w:eastAsia="FangSong" w:hAnsi="FangSong"/>
        </w:rPr>
      </w:pPr>
      <w:r w:rsidRPr="00646540">
        <w:rPr>
          <w:rFonts w:ascii="FangSong" w:eastAsia="FangSong" w:hAnsi="FangSong" w:hint="eastAsia"/>
        </w:rPr>
        <w:t>学生在课程结束后</w:t>
      </w:r>
    </w:p>
    <w:p w14:paraId="05E341B0" w14:textId="7F420591" w:rsidR="0074720D" w:rsidRPr="00646540" w:rsidRDefault="0074720D" w:rsidP="0074720D">
      <w:pPr>
        <w:pStyle w:val="a3"/>
        <w:ind w:left="1920" w:firstLineChars="0" w:firstLine="480"/>
        <w:rPr>
          <w:rFonts w:ascii="FangSong" w:eastAsia="FangSong" w:hAnsi="FangSong"/>
        </w:rPr>
      </w:pPr>
      <w:r w:rsidRPr="00646540">
        <w:rPr>
          <w:rFonts w:ascii="FangSong" w:eastAsia="FangSong" w:hAnsi="FangSong" w:hint="eastAsia"/>
        </w:rPr>
        <w:t>在相关课程结束后，</w:t>
      </w:r>
      <w:r w:rsidR="005370C7" w:rsidRPr="00646540">
        <w:rPr>
          <w:rFonts w:ascii="FangSong" w:eastAsia="FangSong" w:hAnsi="FangSong" w:hint="eastAsia"/>
        </w:rPr>
        <w:t>学生可以根据该学期的上课体验，对课程进行多个维度的评价。现有的教评系统交互界面老旧、用户体验差，维度单一，且对学生完全不透明，学生评价积极性低下，很少或者只有在极端情况下才有动力进行教评。而本系统将能够很好的解决这一问题，通过向所有选过课程的同学开放评价系统，学生能够反馈几乎课程中遇到的任何问题、</w:t>
      </w:r>
      <w:r w:rsidR="008113E4" w:rsidRPr="00646540">
        <w:rPr>
          <w:rFonts w:ascii="FangSong" w:eastAsia="FangSong" w:hAnsi="FangSong" w:hint="eastAsia"/>
        </w:rPr>
        <w:t>评价课程的</w:t>
      </w:r>
      <w:r w:rsidR="002B5A1B" w:rsidRPr="00646540">
        <w:rPr>
          <w:rFonts w:ascii="FangSong" w:eastAsia="FangSong" w:hAnsi="FangSong" w:hint="eastAsia"/>
        </w:rPr>
        <w:t>几乎全部维度。这能够为之后的选课提供必要的指导。同时也能够为教师提供一个反馈，帮助他们改进课程，推动课程改革。</w:t>
      </w:r>
    </w:p>
    <w:p w14:paraId="47F76285" w14:textId="77777777" w:rsidR="002B5A1B" w:rsidRPr="00646540" w:rsidRDefault="002B5A1B" w:rsidP="0074720D">
      <w:pPr>
        <w:pStyle w:val="a3"/>
        <w:ind w:left="1920" w:firstLineChars="0" w:firstLine="480"/>
        <w:rPr>
          <w:rFonts w:ascii="FangSong" w:eastAsia="FangSong" w:hAnsi="FangSong"/>
        </w:rPr>
      </w:pPr>
    </w:p>
    <w:p w14:paraId="64AC1ED4" w14:textId="13A39959" w:rsidR="00C32078" w:rsidRPr="00646540" w:rsidRDefault="0074720D" w:rsidP="00C32078">
      <w:pPr>
        <w:pStyle w:val="a3"/>
        <w:numPr>
          <w:ilvl w:val="3"/>
          <w:numId w:val="1"/>
        </w:numPr>
        <w:ind w:firstLineChars="0"/>
        <w:rPr>
          <w:rFonts w:ascii="FangSong" w:eastAsia="FangSong" w:hAnsi="FangSong"/>
        </w:rPr>
      </w:pPr>
      <w:r w:rsidRPr="00646540">
        <w:rPr>
          <w:rFonts w:ascii="FangSong" w:eastAsia="FangSong" w:hAnsi="FangSong" w:hint="eastAsia"/>
        </w:rPr>
        <w:t>教师获取学生评价及建议</w:t>
      </w:r>
    </w:p>
    <w:p w14:paraId="22F1E296" w14:textId="4A217990" w:rsidR="00EA25C8" w:rsidRPr="00646540" w:rsidRDefault="00C32078" w:rsidP="00D014DE">
      <w:pPr>
        <w:pStyle w:val="a3"/>
        <w:ind w:left="1920" w:firstLineChars="0" w:firstLine="480"/>
        <w:rPr>
          <w:rFonts w:ascii="FangSong" w:eastAsia="FangSong" w:hAnsi="FangSong"/>
        </w:rPr>
      </w:pPr>
      <w:r w:rsidRPr="00646540">
        <w:rPr>
          <w:rFonts w:ascii="FangSong" w:eastAsia="FangSong" w:hAnsi="FangSong" w:hint="eastAsia"/>
        </w:rPr>
        <w:t>当学期结束后，教师可以通过</w:t>
      </w:r>
      <w:r w:rsidR="00747E8F" w:rsidRPr="00646540">
        <w:rPr>
          <w:rFonts w:ascii="FangSong" w:eastAsia="FangSong" w:hAnsi="FangSong" w:hint="eastAsia"/>
        </w:rPr>
        <w:t>本系统获取反馈</w:t>
      </w:r>
      <w:r w:rsidR="004855D0" w:rsidRPr="00646540">
        <w:rPr>
          <w:rFonts w:ascii="FangSong" w:eastAsia="FangSong" w:hAnsi="FangSong" w:hint="eastAsia"/>
        </w:rPr>
        <w:t>。</w:t>
      </w:r>
      <w:r w:rsidR="00EA25C8" w:rsidRPr="00646540">
        <w:rPr>
          <w:rFonts w:ascii="FangSong" w:eastAsia="FangSong" w:hAnsi="FangSong" w:hint="eastAsia"/>
        </w:rPr>
        <w:t>并可以适当地通过反馈内容，及时的对课程进行调整优化。</w:t>
      </w:r>
    </w:p>
    <w:p w14:paraId="3FE8340C" w14:textId="77777777" w:rsidR="00D014DE" w:rsidRPr="00646540" w:rsidRDefault="00D014DE" w:rsidP="00D014DE">
      <w:pPr>
        <w:pStyle w:val="a3"/>
        <w:ind w:left="1920" w:firstLineChars="0" w:firstLine="480"/>
        <w:rPr>
          <w:rFonts w:ascii="FangSong" w:eastAsia="FangSong" w:hAnsi="FangSong"/>
        </w:rPr>
      </w:pPr>
    </w:p>
    <w:p w14:paraId="4A670E77" w14:textId="6B976E94" w:rsidR="00A70CB5" w:rsidRPr="00646540" w:rsidRDefault="00A70CB5" w:rsidP="00A70CB5">
      <w:pPr>
        <w:pStyle w:val="a3"/>
        <w:numPr>
          <w:ilvl w:val="3"/>
          <w:numId w:val="1"/>
        </w:numPr>
        <w:ind w:firstLineChars="0"/>
        <w:rPr>
          <w:rFonts w:ascii="FangSong" w:eastAsia="FangSong" w:hAnsi="FangSong"/>
        </w:rPr>
      </w:pPr>
      <w:r w:rsidRPr="00646540">
        <w:rPr>
          <w:rFonts w:ascii="FangSong" w:eastAsia="FangSong" w:hAnsi="FangSong" w:hint="eastAsia"/>
        </w:rPr>
        <w:t>应届考生选择专业方向、学校</w:t>
      </w:r>
    </w:p>
    <w:p w14:paraId="2B7A17E8" w14:textId="21FF9346" w:rsidR="00A70CB5" w:rsidRPr="00646540" w:rsidRDefault="00A70CB5" w:rsidP="00A70CB5">
      <w:pPr>
        <w:pStyle w:val="a3"/>
        <w:ind w:left="1920" w:firstLineChars="0" w:firstLine="0"/>
        <w:rPr>
          <w:rFonts w:ascii="FangSong" w:eastAsia="FangSong" w:hAnsi="FangSong"/>
        </w:rPr>
      </w:pPr>
      <w:r w:rsidRPr="00646540">
        <w:rPr>
          <w:rFonts w:ascii="FangSong" w:eastAsia="FangSong" w:hAnsi="FangSong" w:hint="eastAsia"/>
        </w:rPr>
        <w:t xml:space="preserve">    应届高考考生</w:t>
      </w:r>
      <w:r w:rsidR="00A13B1B" w:rsidRPr="00646540">
        <w:rPr>
          <w:rFonts w:ascii="FangSong" w:eastAsia="FangSong" w:hAnsi="FangSong" w:hint="eastAsia"/>
        </w:rPr>
        <w:t>在填报志愿时，也可参考本系统。本系统可以整合各个院系的综合评价，课程相关评价，为相关考生提供报考指导，本系统的第一手教学资料比官方宣传、各大学评价排名体系</w:t>
      </w:r>
      <w:r w:rsidR="00A71E8D" w:rsidRPr="00646540">
        <w:rPr>
          <w:rFonts w:ascii="FangSong" w:eastAsia="FangSong" w:hAnsi="FangSong" w:hint="eastAsia"/>
        </w:rPr>
        <w:t>更为具体有效。</w:t>
      </w:r>
    </w:p>
    <w:p w14:paraId="3A9A215A" w14:textId="77777777" w:rsidR="00A70CB5" w:rsidRPr="00646540" w:rsidRDefault="00A70CB5" w:rsidP="00D014DE">
      <w:pPr>
        <w:pStyle w:val="a3"/>
        <w:ind w:left="1920" w:firstLineChars="0" w:firstLine="480"/>
        <w:rPr>
          <w:rFonts w:ascii="FangSong" w:eastAsia="FangSong" w:hAnsi="FangSong"/>
        </w:rPr>
      </w:pPr>
    </w:p>
    <w:p w14:paraId="38B18736" w14:textId="77777777" w:rsidR="00FD36BF" w:rsidRPr="00646540" w:rsidRDefault="00FD36BF" w:rsidP="00FD36BF">
      <w:pPr>
        <w:pStyle w:val="a3"/>
        <w:numPr>
          <w:ilvl w:val="2"/>
          <w:numId w:val="1"/>
        </w:numPr>
        <w:ind w:firstLineChars="0"/>
        <w:rPr>
          <w:rFonts w:ascii="FangSong" w:eastAsia="FangSong" w:hAnsi="FangSong"/>
        </w:rPr>
      </w:pPr>
      <w:r w:rsidRPr="00646540">
        <w:rPr>
          <w:rFonts w:ascii="FangSong" w:eastAsia="FangSong" w:hAnsi="FangSong" w:hint="eastAsia"/>
        </w:rPr>
        <w:t>面向人群</w:t>
      </w:r>
    </w:p>
    <w:p w14:paraId="69805A94" w14:textId="6E2ABB67" w:rsidR="009C16CA" w:rsidRPr="00646540" w:rsidRDefault="009C16CA" w:rsidP="009C16CA">
      <w:pPr>
        <w:pStyle w:val="a3"/>
        <w:numPr>
          <w:ilvl w:val="3"/>
          <w:numId w:val="1"/>
        </w:numPr>
        <w:ind w:firstLineChars="0"/>
        <w:rPr>
          <w:rFonts w:ascii="FangSong" w:eastAsia="FangSong" w:hAnsi="FangSong"/>
        </w:rPr>
      </w:pPr>
      <w:r w:rsidRPr="00646540">
        <w:rPr>
          <w:rFonts w:ascii="FangSong" w:eastAsia="FangSong" w:hAnsi="FangSong" w:hint="eastAsia"/>
        </w:rPr>
        <w:t>校内大学生</w:t>
      </w:r>
    </w:p>
    <w:p w14:paraId="78643FBF" w14:textId="30CFAFB5" w:rsidR="009C16CA" w:rsidRPr="00646540" w:rsidRDefault="009C16CA" w:rsidP="009C16CA">
      <w:pPr>
        <w:pStyle w:val="a3"/>
        <w:numPr>
          <w:ilvl w:val="3"/>
          <w:numId w:val="1"/>
        </w:numPr>
        <w:ind w:firstLineChars="0"/>
        <w:rPr>
          <w:rFonts w:ascii="FangSong" w:eastAsia="FangSong" w:hAnsi="FangSong"/>
        </w:rPr>
      </w:pPr>
      <w:r w:rsidRPr="00646540">
        <w:rPr>
          <w:rFonts w:ascii="FangSong" w:eastAsia="FangSong" w:hAnsi="FangSong" w:hint="eastAsia"/>
        </w:rPr>
        <w:t>校内教师</w:t>
      </w:r>
    </w:p>
    <w:p w14:paraId="37472138" w14:textId="731BAE0C" w:rsidR="00582CC5" w:rsidRPr="00646540" w:rsidRDefault="009C16CA" w:rsidP="00582CC5">
      <w:pPr>
        <w:pStyle w:val="a3"/>
        <w:numPr>
          <w:ilvl w:val="3"/>
          <w:numId w:val="1"/>
        </w:numPr>
        <w:ind w:firstLineChars="0"/>
        <w:rPr>
          <w:rFonts w:ascii="FangSong" w:eastAsia="FangSong" w:hAnsi="FangSong" w:hint="eastAsia"/>
        </w:rPr>
      </w:pPr>
      <w:r w:rsidRPr="00646540">
        <w:rPr>
          <w:rFonts w:ascii="FangSong" w:eastAsia="FangSong" w:hAnsi="FangSong" w:hint="eastAsia"/>
        </w:rPr>
        <w:t>校外有意愿报考本校的学生</w:t>
      </w:r>
    </w:p>
    <w:p w14:paraId="228E27C0" w14:textId="77777777" w:rsidR="00F97E5E" w:rsidRPr="00646540" w:rsidRDefault="00F97E5E" w:rsidP="00F97E5E">
      <w:pPr>
        <w:pStyle w:val="a3"/>
        <w:ind w:left="1920" w:firstLineChars="0" w:firstLine="0"/>
        <w:rPr>
          <w:rFonts w:ascii="FangSong" w:eastAsia="FangSong" w:hAnsi="FangSong" w:hint="eastAsia"/>
        </w:rPr>
      </w:pPr>
    </w:p>
    <w:p w14:paraId="4EC913A3" w14:textId="77777777" w:rsidR="00F97E5E" w:rsidRPr="00646540" w:rsidRDefault="00F97E5E" w:rsidP="00F97E5E">
      <w:pPr>
        <w:pStyle w:val="a3"/>
        <w:ind w:left="1920" w:firstLineChars="0" w:firstLine="0"/>
        <w:rPr>
          <w:rFonts w:ascii="FangSong" w:eastAsia="FangSong" w:hAnsi="FangSong" w:hint="eastAsia"/>
        </w:rPr>
      </w:pPr>
    </w:p>
    <w:p w14:paraId="2C6FC171" w14:textId="77777777" w:rsidR="005F7F7D" w:rsidRPr="00646540" w:rsidRDefault="00582CC5" w:rsidP="005F7F7D">
      <w:pPr>
        <w:pStyle w:val="a3"/>
        <w:numPr>
          <w:ilvl w:val="1"/>
          <w:numId w:val="1"/>
        </w:numPr>
        <w:ind w:firstLineChars="0"/>
        <w:rPr>
          <w:rFonts w:ascii="FangSong" w:eastAsia="FangSong" w:hAnsi="FangSong" w:hint="eastAsia"/>
        </w:rPr>
      </w:pPr>
      <w:r w:rsidRPr="00646540">
        <w:rPr>
          <w:rFonts w:ascii="FangSong" w:eastAsia="FangSong" w:hAnsi="FangSong" w:hint="eastAsia"/>
        </w:rPr>
        <w:t>产品简介</w:t>
      </w:r>
    </w:p>
    <w:p w14:paraId="511E951D" w14:textId="4583AF23" w:rsidR="005F7F7D" w:rsidRPr="00646540" w:rsidRDefault="005F7F7D" w:rsidP="005F7F7D">
      <w:pPr>
        <w:pStyle w:val="a3"/>
        <w:ind w:left="960" w:firstLineChars="0" w:firstLine="0"/>
        <w:rPr>
          <w:rFonts w:ascii="FangSong" w:eastAsia="FangSong" w:hAnsi="FangSong" w:hint="eastAsia"/>
        </w:rPr>
      </w:pPr>
      <w:r w:rsidRPr="00646540">
        <w:rPr>
          <w:rFonts w:ascii="FangSong" w:eastAsia="FangSong" w:hAnsi="FangSong" w:hint="eastAsia"/>
        </w:rPr>
        <w:t xml:space="preserve">    </w:t>
      </w:r>
      <w:r w:rsidRPr="00646540">
        <w:rPr>
          <w:rFonts w:ascii="FangSong" w:eastAsia="FangSong" w:hAnsi="FangSong" w:hint="eastAsia"/>
        </w:rPr>
        <w:t>TJU</w:t>
      </w:r>
      <w:r w:rsidRPr="00646540">
        <w:rPr>
          <w:rFonts w:ascii="FangSong" w:eastAsia="FangSong" w:hAnsi="FangSong"/>
        </w:rPr>
        <w:t>SPACE</w:t>
      </w:r>
      <w:r w:rsidRPr="00646540">
        <w:rPr>
          <w:rFonts w:ascii="FangSong" w:eastAsia="FangSong" w:hAnsi="FangSong" w:hint="eastAsia"/>
        </w:rPr>
        <w:t>——同济大学社群是一个学生自主管理、自主运行的校园社群平台，主要面向大学校内学生，解决同学选课、教评问题，并涵盖适当的社交功能。</w:t>
      </w:r>
      <w:r w:rsidR="00D31467" w:rsidRPr="00646540">
        <w:rPr>
          <w:rFonts w:ascii="FangSong" w:eastAsia="FangSong" w:hAnsi="FangSong" w:hint="eastAsia"/>
        </w:rPr>
        <w:t>其主要分为如下几个模块：</w:t>
      </w:r>
    </w:p>
    <w:p w14:paraId="1559F071" w14:textId="77777777" w:rsidR="00D31467" w:rsidRPr="00646540" w:rsidRDefault="00D31467" w:rsidP="00D31467">
      <w:pPr>
        <w:pStyle w:val="a3"/>
        <w:numPr>
          <w:ilvl w:val="2"/>
          <w:numId w:val="1"/>
        </w:numPr>
        <w:ind w:firstLineChars="0"/>
        <w:rPr>
          <w:rFonts w:ascii="FangSong" w:eastAsia="FangSong" w:hAnsi="FangSong" w:hint="eastAsia"/>
        </w:rPr>
      </w:pPr>
      <w:r w:rsidRPr="00646540">
        <w:rPr>
          <w:rFonts w:ascii="FangSong" w:eastAsia="FangSong" w:hAnsi="FangSong" w:hint="eastAsia"/>
        </w:rPr>
        <w:t>评价模块</w:t>
      </w:r>
    </w:p>
    <w:p w14:paraId="2DDEAB66" w14:textId="24D16465" w:rsidR="00D31467" w:rsidRPr="00646540" w:rsidRDefault="00D31467" w:rsidP="00D31467">
      <w:pPr>
        <w:pStyle w:val="a3"/>
        <w:ind w:left="1440" w:firstLineChars="0" w:firstLine="480"/>
        <w:rPr>
          <w:rFonts w:ascii="FangSong" w:eastAsia="FangSong" w:hAnsi="FangSong" w:hint="eastAsia"/>
        </w:rPr>
      </w:pPr>
      <w:r w:rsidRPr="00646540">
        <w:rPr>
          <w:rFonts w:ascii="FangSong" w:eastAsia="FangSong" w:hAnsi="FangSong" w:hint="eastAsia"/>
        </w:rPr>
        <w:t>已经修过课程的用户，可以在本平台对该课程进行评价，将自己的切身经验分享给其他用户。评价内容主要有：评价文字内容，打分。打分包括：课程内容，课程难易程度，课程完成度，老师相关：是否负责，作业是否合理，给分情况等。通过用户的打分，系统经过计算会给出综合评分，多个评论的平均分为该课程的综合评分，若该教师有多门课程，多门课程的综合评分的平均分为该教师的综合评分。其他用户可选择对该评价点赞或者踩，平台根据此信息调整评价的显示顺序；若认为该评论是无中生有，乱评论，可选择对该评论举报，平台会有管理员进行审核，如审核属实，对该评论进行删除。如若发现有用户恶意评价，平台也会对该用户进行封禁处理。同时，平台会保护用户的隐私，其他用户只能看到评价内容和打分，并不能知道评价人。通过此功能帮助其他用户更好更方便的了解未修的课程，选择更合适的课程。</w:t>
      </w:r>
    </w:p>
    <w:p w14:paraId="75DFC68F" w14:textId="335590E0" w:rsidR="00D31467" w:rsidRPr="00646540" w:rsidRDefault="00D31467" w:rsidP="00D31467">
      <w:pPr>
        <w:pStyle w:val="a3"/>
        <w:numPr>
          <w:ilvl w:val="2"/>
          <w:numId w:val="1"/>
        </w:numPr>
        <w:ind w:firstLineChars="0"/>
        <w:rPr>
          <w:rFonts w:ascii="FangSong" w:eastAsia="FangSong" w:hAnsi="FangSong" w:hint="eastAsia"/>
        </w:rPr>
      </w:pPr>
      <w:r w:rsidRPr="00646540">
        <w:rPr>
          <w:rFonts w:ascii="FangSong" w:eastAsia="FangSong" w:hAnsi="FangSong" w:hint="eastAsia"/>
        </w:rPr>
        <w:t>论坛</w:t>
      </w:r>
    </w:p>
    <w:p w14:paraId="74A3B418" w14:textId="30A8F849" w:rsidR="00D31467" w:rsidRPr="00646540" w:rsidRDefault="00D31467" w:rsidP="00D31467">
      <w:pPr>
        <w:pStyle w:val="a3"/>
        <w:ind w:left="1440" w:firstLineChars="0" w:firstLine="0"/>
        <w:rPr>
          <w:rFonts w:ascii="FangSong" w:eastAsia="FangSong" w:hAnsi="FangSong" w:hint="eastAsia"/>
        </w:rPr>
      </w:pPr>
      <w:r w:rsidRPr="00646540">
        <w:rPr>
          <w:rFonts w:ascii="FangSong" w:eastAsia="FangSong" w:hAnsi="FangSong" w:hint="eastAsia"/>
        </w:rPr>
        <w:t xml:space="preserve">    </w:t>
      </w:r>
      <w:r w:rsidRPr="00646540">
        <w:rPr>
          <w:rFonts w:ascii="FangSong" w:eastAsia="FangSong" w:hAnsi="FangSong" w:hint="eastAsia"/>
        </w:rPr>
        <w:t>一个简单的论坛，具备发帖，回帖，删帖，举报功能，用户在此进行讨论，包括但不限于对课程的讨论，对选课的意见征询等。论坛按学校分为不同板块，便于不同学校校内的交流。用户选择发起一个帖子，选择板块后，输入标题和内容，系统审核通过后显示在对应板块中，其他用户可浏览或进入进行回复。</w:t>
      </w:r>
    </w:p>
    <w:p w14:paraId="5000017C" w14:textId="77777777" w:rsidR="00D31467" w:rsidRPr="00646540" w:rsidRDefault="00D31467" w:rsidP="00D31467">
      <w:pPr>
        <w:pStyle w:val="a3"/>
        <w:numPr>
          <w:ilvl w:val="2"/>
          <w:numId w:val="1"/>
        </w:numPr>
        <w:ind w:firstLineChars="0"/>
        <w:rPr>
          <w:rFonts w:ascii="FangSong" w:eastAsia="FangSong" w:hAnsi="FangSong" w:hint="eastAsia"/>
        </w:rPr>
      </w:pPr>
      <w:r w:rsidRPr="00646540">
        <w:rPr>
          <w:rFonts w:ascii="FangSong" w:eastAsia="FangSong" w:hAnsi="FangSong" w:hint="eastAsia"/>
        </w:rPr>
        <w:t>搜索</w:t>
      </w:r>
    </w:p>
    <w:p w14:paraId="027020FC" w14:textId="30216FD6" w:rsidR="00D31467" w:rsidRPr="00646540" w:rsidRDefault="00D31467" w:rsidP="00D31467">
      <w:pPr>
        <w:pStyle w:val="a3"/>
        <w:ind w:left="1440" w:firstLineChars="0" w:firstLine="0"/>
        <w:rPr>
          <w:rFonts w:ascii="FangSong" w:eastAsia="FangSong" w:hAnsi="FangSong"/>
        </w:rPr>
      </w:pPr>
      <w:r w:rsidRPr="00646540">
        <w:rPr>
          <w:rFonts w:ascii="FangSong" w:eastAsia="FangSong" w:hAnsi="FangSong" w:hint="eastAsia"/>
        </w:rPr>
        <w:t xml:space="preserve">    </w:t>
      </w:r>
      <w:r w:rsidRPr="00646540">
        <w:rPr>
          <w:rFonts w:ascii="FangSong" w:eastAsia="FangSong" w:hAnsi="FangSong" w:hint="eastAsia"/>
        </w:rPr>
        <w:t>用户需要查找课程或教师时，需要使用搜索功能检索。在搜索框内输入想要搜索的内容，系统会根据算法将结果按顺序展示出来；若存在同名课程，不同教师，根据综合评价，优先展示综合评价较高的教师，便于用户浏览。</w:t>
      </w:r>
    </w:p>
    <w:p w14:paraId="59DDCF55" w14:textId="77777777" w:rsidR="00D31467" w:rsidRPr="00646540" w:rsidRDefault="00D31467" w:rsidP="00D31467">
      <w:pPr>
        <w:pStyle w:val="a3"/>
        <w:ind w:left="1440" w:firstLineChars="0" w:firstLine="0"/>
        <w:rPr>
          <w:rFonts w:ascii="FangSong" w:eastAsia="FangSong" w:hAnsi="FangSong" w:hint="eastAsia"/>
        </w:rPr>
      </w:pPr>
    </w:p>
    <w:p w14:paraId="1EA838E1" w14:textId="77777777" w:rsidR="00A86A2A" w:rsidRPr="00646540" w:rsidRDefault="00A86A2A" w:rsidP="00D31467">
      <w:pPr>
        <w:pStyle w:val="a3"/>
        <w:ind w:left="1440" w:firstLineChars="0" w:firstLine="0"/>
        <w:rPr>
          <w:rFonts w:ascii="FangSong" w:eastAsia="FangSong" w:hAnsi="FangSong" w:hint="eastAsia"/>
        </w:rPr>
      </w:pPr>
    </w:p>
    <w:p w14:paraId="369AD4E6" w14:textId="77777777" w:rsidR="00A86A2A" w:rsidRPr="00646540" w:rsidRDefault="00A86A2A" w:rsidP="00D31467">
      <w:pPr>
        <w:pStyle w:val="a3"/>
        <w:ind w:left="1440" w:firstLineChars="0" w:firstLine="0"/>
        <w:rPr>
          <w:rFonts w:ascii="FangSong" w:eastAsia="FangSong" w:hAnsi="FangSong" w:hint="eastAsia"/>
        </w:rPr>
      </w:pPr>
    </w:p>
    <w:p w14:paraId="6CE64821" w14:textId="77777777" w:rsidR="00A86A2A" w:rsidRPr="00646540" w:rsidRDefault="00A86A2A" w:rsidP="00D31467">
      <w:pPr>
        <w:pStyle w:val="a3"/>
        <w:ind w:left="1440" w:firstLineChars="0" w:firstLine="0"/>
        <w:rPr>
          <w:rFonts w:ascii="FangSong" w:eastAsia="FangSong" w:hAnsi="FangSong" w:hint="eastAsia"/>
        </w:rPr>
      </w:pPr>
    </w:p>
    <w:p w14:paraId="7F54C750" w14:textId="38EA4E17" w:rsidR="00D31467" w:rsidRPr="00646540" w:rsidRDefault="0088035B" w:rsidP="0088035B">
      <w:pPr>
        <w:pStyle w:val="a3"/>
        <w:numPr>
          <w:ilvl w:val="0"/>
          <w:numId w:val="1"/>
        </w:numPr>
        <w:ind w:firstLineChars="0"/>
        <w:rPr>
          <w:rFonts w:ascii="FangSong" w:eastAsia="FangSong" w:hAnsi="FangSong" w:hint="eastAsia"/>
        </w:rPr>
      </w:pPr>
      <w:r w:rsidRPr="00646540">
        <w:rPr>
          <w:rFonts w:ascii="FangSong" w:eastAsia="FangSong" w:hAnsi="FangSong" w:hint="eastAsia"/>
        </w:rPr>
        <w:t>团队组成</w:t>
      </w:r>
    </w:p>
    <w:p w14:paraId="4924325B" w14:textId="590D866F" w:rsidR="0088035B" w:rsidRPr="00646540" w:rsidRDefault="0088035B" w:rsidP="0088035B">
      <w:pPr>
        <w:pStyle w:val="a3"/>
        <w:numPr>
          <w:ilvl w:val="1"/>
          <w:numId w:val="1"/>
        </w:numPr>
        <w:ind w:firstLineChars="0"/>
        <w:rPr>
          <w:rFonts w:ascii="FangSong" w:eastAsia="FangSong" w:hAnsi="FangSong" w:hint="eastAsia"/>
        </w:rPr>
      </w:pPr>
      <w:r w:rsidRPr="00646540">
        <w:rPr>
          <w:rFonts w:ascii="FangSong" w:eastAsia="FangSong" w:hAnsi="FangSong" w:hint="eastAsia"/>
        </w:rPr>
        <w:t>团队成员</w:t>
      </w:r>
    </w:p>
    <w:tbl>
      <w:tblPr>
        <w:tblStyle w:val="a4"/>
        <w:tblW w:w="0" w:type="auto"/>
        <w:jc w:val="center"/>
        <w:tblLook w:val="04A0" w:firstRow="1" w:lastRow="0" w:firstColumn="1" w:lastColumn="0" w:noHBand="0" w:noVBand="1"/>
      </w:tblPr>
      <w:tblGrid>
        <w:gridCol w:w="2074"/>
        <w:gridCol w:w="2074"/>
        <w:gridCol w:w="2074"/>
      </w:tblGrid>
      <w:tr w:rsidR="0088035B" w:rsidRPr="00646540" w14:paraId="73F4D8FC" w14:textId="77777777" w:rsidTr="0088035B">
        <w:trPr>
          <w:jc w:val="center"/>
        </w:trPr>
        <w:tc>
          <w:tcPr>
            <w:tcW w:w="2074" w:type="dxa"/>
          </w:tcPr>
          <w:p w14:paraId="0CAC9930" w14:textId="77777777" w:rsidR="0088035B" w:rsidRPr="00646540" w:rsidRDefault="0088035B" w:rsidP="00EC5922">
            <w:pPr>
              <w:rPr>
                <w:rFonts w:ascii="FangSong" w:eastAsia="FangSong" w:hAnsi="FangSong"/>
                <w:sz w:val="24"/>
                <w:szCs w:val="24"/>
              </w:rPr>
            </w:pPr>
            <w:r w:rsidRPr="00646540">
              <w:rPr>
                <w:rFonts w:ascii="FangSong" w:eastAsia="FangSong" w:hAnsi="FangSong" w:hint="eastAsia"/>
                <w:sz w:val="24"/>
                <w:szCs w:val="24"/>
              </w:rPr>
              <w:t>姓名</w:t>
            </w:r>
          </w:p>
        </w:tc>
        <w:tc>
          <w:tcPr>
            <w:tcW w:w="2074" w:type="dxa"/>
          </w:tcPr>
          <w:p w14:paraId="547D8EE4" w14:textId="77777777" w:rsidR="0088035B" w:rsidRPr="00646540" w:rsidRDefault="0088035B" w:rsidP="00EC5922">
            <w:pPr>
              <w:rPr>
                <w:rFonts w:ascii="FangSong" w:eastAsia="FangSong" w:hAnsi="FangSong"/>
                <w:sz w:val="24"/>
                <w:szCs w:val="24"/>
              </w:rPr>
            </w:pPr>
            <w:r w:rsidRPr="00646540">
              <w:rPr>
                <w:rFonts w:ascii="FangSong" w:eastAsia="FangSong" w:hAnsi="FangSong" w:hint="eastAsia"/>
                <w:sz w:val="24"/>
                <w:szCs w:val="24"/>
              </w:rPr>
              <w:t>学号</w:t>
            </w:r>
          </w:p>
        </w:tc>
        <w:tc>
          <w:tcPr>
            <w:tcW w:w="2074" w:type="dxa"/>
          </w:tcPr>
          <w:p w14:paraId="6FDFB377" w14:textId="77777777" w:rsidR="0088035B" w:rsidRPr="00646540" w:rsidRDefault="0088035B" w:rsidP="00EC5922">
            <w:pPr>
              <w:rPr>
                <w:rFonts w:ascii="FangSong" w:eastAsia="FangSong" w:hAnsi="FangSong"/>
                <w:sz w:val="24"/>
                <w:szCs w:val="24"/>
              </w:rPr>
            </w:pPr>
            <w:r w:rsidRPr="00646540">
              <w:rPr>
                <w:rFonts w:ascii="FangSong" w:eastAsia="FangSong" w:hAnsi="FangSong" w:hint="eastAsia"/>
                <w:sz w:val="24"/>
                <w:szCs w:val="24"/>
              </w:rPr>
              <w:t>专业</w:t>
            </w:r>
          </w:p>
        </w:tc>
      </w:tr>
      <w:tr w:rsidR="0088035B" w:rsidRPr="00646540" w14:paraId="3DF8F570" w14:textId="77777777" w:rsidTr="0088035B">
        <w:trPr>
          <w:jc w:val="center"/>
        </w:trPr>
        <w:tc>
          <w:tcPr>
            <w:tcW w:w="2074" w:type="dxa"/>
          </w:tcPr>
          <w:p w14:paraId="13352606" w14:textId="77777777" w:rsidR="0088035B" w:rsidRPr="00646540" w:rsidRDefault="0088035B" w:rsidP="00EC5922">
            <w:pPr>
              <w:rPr>
                <w:rFonts w:ascii="FangSong" w:eastAsia="FangSong" w:hAnsi="FangSong"/>
                <w:sz w:val="24"/>
                <w:szCs w:val="24"/>
              </w:rPr>
            </w:pPr>
            <w:r w:rsidRPr="00646540">
              <w:rPr>
                <w:rFonts w:ascii="FangSong" w:eastAsia="FangSong" w:hAnsi="FangSong" w:hint="eastAsia"/>
                <w:sz w:val="24"/>
                <w:szCs w:val="24"/>
              </w:rPr>
              <w:t>周子龙</w:t>
            </w:r>
          </w:p>
        </w:tc>
        <w:tc>
          <w:tcPr>
            <w:tcW w:w="2074" w:type="dxa"/>
          </w:tcPr>
          <w:p w14:paraId="79006C00" w14:textId="77777777" w:rsidR="0088035B" w:rsidRPr="00646540" w:rsidRDefault="0088035B" w:rsidP="00EC5922">
            <w:pPr>
              <w:rPr>
                <w:rFonts w:ascii="FangSong" w:eastAsia="FangSong" w:hAnsi="FangSong"/>
                <w:sz w:val="24"/>
                <w:szCs w:val="24"/>
              </w:rPr>
            </w:pPr>
            <w:r w:rsidRPr="00646540">
              <w:rPr>
                <w:rFonts w:ascii="FangSong" w:eastAsia="FangSong" w:hAnsi="FangSong" w:hint="eastAsia"/>
                <w:sz w:val="24"/>
                <w:szCs w:val="24"/>
              </w:rPr>
              <w:t>1851201</w:t>
            </w:r>
          </w:p>
        </w:tc>
        <w:tc>
          <w:tcPr>
            <w:tcW w:w="2074" w:type="dxa"/>
          </w:tcPr>
          <w:p w14:paraId="203C2234" w14:textId="77777777" w:rsidR="0088035B" w:rsidRPr="00646540" w:rsidRDefault="0088035B" w:rsidP="00EC5922">
            <w:pPr>
              <w:rPr>
                <w:rFonts w:ascii="FangSong" w:eastAsia="FangSong" w:hAnsi="FangSong"/>
                <w:sz w:val="24"/>
                <w:szCs w:val="24"/>
              </w:rPr>
            </w:pPr>
            <w:r w:rsidRPr="00646540">
              <w:rPr>
                <w:rFonts w:ascii="FangSong" w:eastAsia="FangSong" w:hAnsi="FangSong" w:hint="eastAsia"/>
                <w:sz w:val="24"/>
                <w:szCs w:val="24"/>
              </w:rPr>
              <w:t>软件工程</w:t>
            </w:r>
          </w:p>
        </w:tc>
      </w:tr>
      <w:tr w:rsidR="0088035B" w:rsidRPr="00646540" w14:paraId="6E11309C" w14:textId="77777777" w:rsidTr="0088035B">
        <w:trPr>
          <w:jc w:val="center"/>
        </w:trPr>
        <w:tc>
          <w:tcPr>
            <w:tcW w:w="2074" w:type="dxa"/>
          </w:tcPr>
          <w:p w14:paraId="12ECADA5" w14:textId="77777777" w:rsidR="0088035B" w:rsidRPr="00646540" w:rsidRDefault="0088035B" w:rsidP="00EC5922">
            <w:pPr>
              <w:rPr>
                <w:rFonts w:ascii="FangSong" w:eastAsia="FangSong" w:hAnsi="FangSong"/>
                <w:sz w:val="24"/>
                <w:szCs w:val="24"/>
              </w:rPr>
            </w:pPr>
            <w:r w:rsidRPr="00646540">
              <w:rPr>
                <w:rFonts w:ascii="FangSong" w:eastAsia="FangSong" w:hAnsi="FangSong" w:hint="eastAsia"/>
                <w:sz w:val="24"/>
                <w:szCs w:val="24"/>
              </w:rPr>
              <w:t>陈子杰</w:t>
            </w:r>
          </w:p>
        </w:tc>
        <w:tc>
          <w:tcPr>
            <w:tcW w:w="2074" w:type="dxa"/>
          </w:tcPr>
          <w:p w14:paraId="1CCE5242" w14:textId="77777777" w:rsidR="0088035B" w:rsidRPr="00646540" w:rsidRDefault="0088035B" w:rsidP="00EC5922">
            <w:pPr>
              <w:rPr>
                <w:rFonts w:ascii="FangSong" w:eastAsia="FangSong" w:hAnsi="FangSong"/>
                <w:sz w:val="24"/>
                <w:szCs w:val="24"/>
              </w:rPr>
            </w:pPr>
            <w:r w:rsidRPr="00646540">
              <w:rPr>
                <w:rFonts w:ascii="FangSong" w:eastAsia="FangSong" w:hAnsi="FangSong" w:hint="eastAsia"/>
                <w:sz w:val="24"/>
                <w:szCs w:val="24"/>
              </w:rPr>
              <w:t>1850106</w:t>
            </w:r>
          </w:p>
        </w:tc>
        <w:tc>
          <w:tcPr>
            <w:tcW w:w="2074" w:type="dxa"/>
          </w:tcPr>
          <w:p w14:paraId="3236741C" w14:textId="77777777" w:rsidR="0088035B" w:rsidRPr="00646540" w:rsidRDefault="0088035B" w:rsidP="00EC5922">
            <w:pPr>
              <w:rPr>
                <w:rFonts w:ascii="FangSong" w:eastAsia="FangSong" w:hAnsi="FangSong"/>
                <w:sz w:val="24"/>
                <w:szCs w:val="24"/>
              </w:rPr>
            </w:pPr>
            <w:r w:rsidRPr="00646540">
              <w:rPr>
                <w:rFonts w:ascii="FangSong" w:eastAsia="FangSong" w:hAnsi="FangSong" w:hint="eastAsia"/>
                <w:sz w:val="24"/>
                <w:szCs w:val="24"/>
              </w:rPr>
              <w:t>软件工程</w:t>
            </w:r>
          </w:p>
        </w:tc>
      </w:tr>
      <w:tr w:rsidR="0088035B" w:rsidRPr="00646540" w14:paraId="422144E1" w14:textId="77777777" w:rsidTr="0088035B">
        <w:trPr>
          <w:jc w:val="center"/>
        </w:trPr>
        <w:tc>
          <w:tcPr>
            <w:tcW w:w="2074" w:type="dxa"/>
          </w:tcPr>
          <w:p w14:paraId="2482B3BB" w14:textId="77777777" w:rsidR="0088035B" w:rsidRPr="00646540" w:rsidRDefault="0088035B" w:rsidP="00EC5922">
            <w:pPr>
              <w:rPr>
                <w:rFonts w:ascii="FangSong" w:eastAsia="FangSong" w:hAnsi="FangSong"/>
                <w:sz w:val="24"/>
                <w:szCs w:val="24"/>
              </w:rPr>
            </w:pPr>
            <w:r w:rsidRPr="00646540">
              <w:rPr>
                <w:rFonts w:ascii="FangSong" w:eastAsia="FangSong" w:hAnsi="FangSong" w:hint="eastAsia"/>
                <w:sz w:val="24"/>
                <w:szCs w:val="24"/>
              </w:rPr>
              <w:t>马天放</w:t>
            </w:r>
          </w:p>
        </w:tc>
        <w:tc>
          <w:tcPr>
            <w:tcW w:w="2074" w:type="dxa"/>
          </w:tcPr>
          <w:p w14:paraId="4535C581" w14:textId="77777777" w:rsidR="0088035B" w:rsidRPr="00646540" w:rsidRDefault="0088035B" w:rsidP="00EC5922">
            <w:pPr>
              <w:rPr>
                <w:rFonts w:ascii="FangSong" w:eastAsia="FangSong" w:hAnsi="FangSong"/>
                <w:sz w:val="24"/>
                <w:szCs w:val="24"/>
              </w:rPr>
            </w:pPr>
            <w:r w:rsidRPr="00646540">
              <w:rPr>
                <w:rFonts w:ascii="FangSong" w:eastAsia="FangSong" w:hAnsi="FangSong" w:hint="eastAsia"/>
                <w:sz w:val="24"/>
                <w:szCs w:val="24"/>
              </w:rPr>
              <w:t>1750773</w:t>
            </w:r>
          </w:p>
        </w:tc>
        <w:tc>
          <w:tcPr>
            <w:tcW w:w="2074" w:type="dxa"/>
          </w:tcPr>
          <w:p w14:paraId="3AE6C506" w14:textId="77777777" w:rsidR="0088035B" w:rsidRPr="00646540" w:rsidRDefault="0088035B" w:rsidP="00EC5922">
            <w:pPr>
              <w:rPr>
                <w:rFonts w:ascii="FangSong" w:eastAsia="FangSong" w:hAnsi="FangSong"/>
                <w:sz w:val="24"/>
                <w:szCs w:val="24"/>
              </w:rPr>
            </w:pPr>
            <w:r w:rsidRPr="00646540">
              <w:rPr>
                <w:rFonts w:ascii="FangSong" w:eastAsia="FangSong" w:hAnsi="FangSong" w:hint="eastAsia"/>
                <w:sz w:val="24"/>
                <w:szCs w:val="24"/>
              </w:rPr>
              <w:t>软件工程</w:t>
            </w:r>
          </w:p>
        </w:tc>
      </w:tr>
      <w:tr w:rsidR="0088035B" w:rsidRPr="00646540" w14:paraId="6E782D00" w14:textId="77777777" w:rsidTr="0088035B">
        <w:trPr>
          <w:jc w:val="center"/>
        </w:trPr>
        <w:tc>
          <w:tcPr>
            <w:tcW w:w="2074" w:type="dxa"/>
          </w:tcPr>
          <w:p w14:paraId="115C5371" w14:textId="77777777" w:rsidR="0088035B" w:rsidRPr="00646540" w:rsidRDefault="0088035B" w:rsidP="00EC5922">
            <w:pPr>
              <w:rPr>
                <w:rFonts w:ascii="FangSong" w:eastAsia="FangSong" w:hAnsi="FangSong"/>
                <w:sz w:val="24"/>
                <w:szCs w:val="24"/>
              </w:rPr>
            </w:pPr>
            <w:r w:rsidRPr="00646540">
              <w:rPr>
                <w:rFonts w:ascii="FangSong" w:eastAsia="FangSong" w:hAnsi="FangSong" w:hint="eastAsia"/>
                <w:sz w:val="24"/>
                <w:szCs w:val="24"/>
              </w:rPr>
              <w:t>陆天一</w:t>
            </w:r>
          </w:p>
        </w:tc>
        <w:tc>
          <w:tcPr>
            <w:tcW w:w="2074" w:type="dxa"/>
          </w:tcPr>
          <w:p w14:paraId="1DF9D884" w14:textId="77777777" w:rsidR="0088035B" w:rsidRPr="00646540" w:rsidRDefault="0088035B" w:rsidP="00EC5922">
            <w:pPr>
              <w:rPr>
                <w:rFonts w:ascii="FangSong" w:eastAsia="FangSong" w:hAnsi="FangSong"/>
                <w:sz w:val="24"/>
                <w:szCs w:val="24"/>
              </w:rPr>
            </w:pPr>
            <w:r w:rsidRPr="00646540">
              <w:rPr>
                <w:rFonts w:ascii="FangSong" w:eastAsia="FangSong" w:hAnsi="FangSong" w:hint="eastAsia"/>
                <w:sz w:val="24"/>
                <w:szCs w:val="24"/>
              </w:rPr>
              <w:t>1851345</w:t>
            </w:r>
          </w:p>
        </w:tc>
        <w:tc>
          <w:tcPr>
            <w:tcW w:w="2074" w:type="dxa"/>
          </w:tcPr>
          <w:p w14:paraId="14F3F7DA" w14:textId="77777777" w:rsidR="0088035B" w:rsidRPr="00646540" w:rsidRDefault="0088035B" w:rsidP="00EC5922">
            <w:pPr>
              <w:rPr>
                <w:rFonts w:ascii="FangSong" w:eastAsia="FangSong" w:hAnsi="FangSong"/>
                <w:sz w:val="24"/>
                <w:szCs w:val="24"/>
              </w:rPr>
            </w:pPr>
            <w:r w:rsidRPr="00646540">
              <w:rPr>
                <w:rFonts w:ascii="FangSong" w:eastAsia="FangSong" w:hAnsi="FangSong" w:hint="eastAsia"/>
                <w:sz w:val="24"/>
                <w:szCs w:val="24"/>
              </w:rPr>
              <w:t>软件工程</w:t>
            </w:r>
          </w:p>
        </w:tc>
      </w:tr>
      <w:tr w:rsidR="0088035B" w:rsidRPr="00646540" w14:paraId="7C4E8551" w14:textId="77777777" w:rsidTr="0088035B">
        <w:trPr>
          <w:jc w:val="center"/>
        </w:trPr>
        <w:tc>
          <w:tcPr>
            <w:tcW w:w="2074" w:type="dxa"/>
          </w:tcPr>
          <w:p w14:paraId="13634BCB" w14:textId="77777777" w:rsidR="0088035B" w:rsidRPr="00646540" w:rsidRDefault="0088035B" w:rsidP="00EC5922">
            <w:pPr>
              <w:rPr>
                <w:rFonts w:ascii="FangSong" w:eastAsia="FangSong" w:hAnsi="FangSong"/>
                <w:sz w:val="24"/>
                <w:szCs w:val="24"/>
              </w:rPr>
            </w:pPr>
            <w:r w:rsidRPr="00646540">
              <w:rPr>
                <w:rFonts w:ascii="FangSong" w:eastAsia="FangSong" w:hAnsi="FangSong" w:hint="eastAsia"/>
                <w:sz w:val="24"/>
                <w:szCs w:val="24"/>
              </w:rPr>
              <w:t>黎力</w:t>
            </w:r>
          </w:p>
        </w:tc>
        <w:tc>
          <w:tcPr>
            <w:tcW w:w="2074" w:type="dxa"/>
          </w:tcPr>
          <w:p w14:paraId="635F68B6" w14:textId="77777777" w:rsidR="0088035B" w:rsidRPr="00646540" w:rsidRDefault="0088035B" w:rsidP="00EC5922">
            <w:pPr>
              <w:rPr>
                <w:rFonts w:ascii="FangSong" w:eastAsia="FangSong" w:hAnsi="FangSong"/>
                <w:sz w:val="24"/>
                <w:szCs w:val="24"/>
              </w:rPr>
            </w:pPr>
            <w:r w:rsidRPr="00646540">
              <w:rPr>
                <w:rFonts w:ascii="FangSong" w:eastAsia="FangSong" w:hAnsi="FangSong" w:hint="eastAsia"/>
                <w:sz w:val="24"/>
                <w:szCs w:val="24"/>
              </w:rPr>
              <w:t>1853549</w:t>
            </w:r>
          </w:p>
        </w:tc>
        <w:tc>
          <w:tcPr>
            <w:tcW w:w="2074" w:type="dxa"/>
          </w:tcPr>
          <w:p w14:paraId="5E40F046" w14:textId="77777777" w:rsidR="0088035B" w:rsidRPr="00646540" w:rsidRDefault="0088035B" w:rsidP="00EC5922">
            <w:pPr>
              <w:rPr>
                <w:rFonts w:ascii="FangSong" w:eastAsia="FangSong" w:hAnsi="FangSong"/>
                <w:sz w:val="24"/>
                <w:szCs w:val="24"/>
              </w:rPr>
            </w:pPr>
            <w:r w:rsidRPr="00646540">
              <w:rPr>
                <w:rFonts w:ascii="FangSong" w:eastAsia="FangSong" w:hAnsi="FangSong" w:hint="eastAsia"/>
                <w:sz w:val="24"/>
                <w:szCs w:val="24"/>
              </w:rPr>
              <w:t>软件工程</w:t>
            </w:r>
          </w:p>
        </w:tc>
      </w:tr>
      <w:tr w:rsidR="0088035B" w:rsidRPr="00646540" w14:paraId="0BAA8163" w14:textId="77777777" w:rsidTr="0088035B">
        <w:trPr>
          <w:jc w:val="center"/>
        </w:trPr>
        <w:tc>
          <w:tcPr>
            <w:tcW w:w="2074" w:type="dxa"/>
          </w:tcPr>
          <w:p w14:paraId="6B5D7719" w14:textId="77777777" w:rsidR="0088035B" w:rsidRPr="00646540" w:rsidRDefault="0088035B" w:rsidP="00EC5922">
            <w:pPr>
              <w:rPr>
                <w:rFonts w:ascii="FangSong" w:eastAsia="FangSong" w:hAnsi="FangSong"/>
                <w:sz w:val="24"/>
                <w:szCs w:val="24"/>
              </w:rPr>
            </w:pPr>
            <w:r w:rsidRPr="00646540">
              <w:rPr>
                <w:rFonts w:ascii="FangSong" w:eastAsia="FangSong" w:hAnsi="FangSong" w:hint="eastAsia"/>
                <w:sz w:val="24"/>
                <w:szCs w:val="24"/>
              </w:rPr>
              <w:t>林淦</w:t>
            </w:r>
          </w:p>
        </w:tc>
        <w:tc>
          <w:tcPr>
            <w:tcW w:w="2074" w:type="dxa"/>
          </w:tcPr>
          <w:p w14:paraId="7BAEF1E4" w14:textId="77777777" w:rsidR="0088035B" w:rsidRPr="00646540" w:rsidRDefault="0088035B" w:rsidP="00EC5922">
            <w:pPr>
              <w:rPr>
                <w:rFonts w:ascii="FangSong" w:eastAsia="FangSong" w:hAnsi="FangSong"/>
                <w:sz w:val="24"/>
                <w:szCs w:val="24"/>
              </w:rPr>
            </w:pPr>
            <w:r w:rsidRPr="00646540">
              <w:rPr>
                <w:rFonts w:ascii="FangSong" w:eastAsia="FangSong" w:hAnsi="FangSong" w:hint="eastAsia"/>
                <w:sz w:val="24"/>
                <w:szCs w:val="24"/>
              </w:rPr>
              <w:t>1851758</w:t>
            </w:r>
          </w:p>
        </w:tc>
        <w:tc>
          <w:tcPr>
            <w:tcW w:w="2074" w:type="dxa"/>
          </w:tcPr>
          <w:p w14:paraId="0182A2C1" w14:textId="77777777" w:rsidR="0088035B" w:rsidRPr="00646540" w:rsidRDefault="0088035B" w:rsidP="00EC5922">
            <w:pPr>
              <w:rPr>
                <w:rFonts w:ascii="FangSong" w:eastAsia="FangSong" w:hAnsi="FangSong"/>
                <w:sz w:val="24"/>
                <w:szCs w:val="24"/>
              </w:rPr>
            </w:pPr>
            <w:r w:rsidRPr="00646540">
              <w:rPr>
                <w:rFonts w:ascii="FangSong" w:eastAsia="FangSong" w:hAnsi="FangSong" w:hint="eastAsia"/>
                <w:sz w:val="24"/>
                <w:szCs w:val="24"/>
              </w:rPr>
              <w:t>软件工程</w:t>
            </w:r>
          </w:p>
        </w:tc>
      </w:tr>
      <w:tr w:rsidR="0088035B" w:rsidRPr="00646540" w14:paraId="345D5088" w14:textId="77777777" w:rsidTr="0088035B">
        <w:trPr>
          <w:jc w:val="center"/>
        </w:trPr>
        <w:tc>
          <w:tcPr>
            <w:tcW w:w="2074" w:type="dxa"/>
          </w:tcPr>
          <w:p w14:paraId="27325A15" w14:textId="77777777" w:rsidR="0088035B" w:rsidRPr="00646540" w:rsidRDefault="0088035B" w:rsidP="00EC5922">
            <w:pPr>
              <w:rPr>
                <w:rFonts w:ascii="FangSong" w:eastAsia="FangSong" w:hAnsi="FangSong"/>
                <w:sz w:val="24"/>
                <w:szCs w:val="24"/>
              </w:rPr>
            </w:pPr>
            <w:r w:rsidRPr="00646540">
              <w:rPr>
                <w:rFonts w:ascii="FangSong" w:eastAsia="FangSong" w:hAnsi="FangSong" w:hint="eastAsia"/>
                <w:sz w:val="24"/>
                <w:szCs w:val="24"/>
              </w:rPr>
              <w:t>沈放之</w:t>
            </w:r>
          </w:p>
        </w:tc>
        <w:tc>
          <w:tcPr>
            <w:tcW w:w="2074" w:type="dxa"/>
          </w:tcPr>
          <w:p w14:paraId="51B68F90" w14:textId="77777777" w:rsidR="0088035B" w:rsidRPr="00646540" w:rsidRDefault="0088035B" w:rsidP="00EC5922">
            <w:pPr>
              <w:rPr>
                <w:rFonts w:ascii="FangSong" w:eastAsia="FangSong" w:hAnsi="FangSong"/>
                <w:sz w:val="24"/>
                <w:szCs w:val="24"/>
              </w:rPr>
            </w:pPr>
            <w:r w:rsidRPr="00646540">
              <w:rPr>
                <w:rFonts w:ascii="FangSong" w:eastAsia="FangSong" w:hAnsi="FangSong" w:hint="eastAsia"/>
                <w:sz w:val="24"/>
                <w:szCs w:val="24"/>
              </w:rPr>
              <w:t>1853574</w:t>
            </w:r>
          </w:p>
        </w:tc>
        <w:tc>
          <w:tcPr>
            <w:tcW w:w="2074" w:type="dxa"/>
          </w:tcPr>
          <w:p w14:paraId="63AE64C9" w14:textId="77777777" w:rsidR="0088035B" w:rsidRPr="00646540" w:rsidRDefault="0088035B" w:rsidP="00EC5922">
            <w:pPr>
              <w:rPr>
                <w:rFonts w:ascii="FangSong" w:eastAsia="FangSong" w:hAnsi="FangSong"/>
                <w:sz w:val="24"/>
                <w:szCs w:val="24"/>
              </w:rPr>
            </w:pPr>
            <w:r w:rsidRPr="00646540">
              <w:rPr>
                <w:rFonts w:ascii="FangSong" w:eastAsia="FangSong" w:hAnsi="FangSong" w:hint="eastAsia"/>
                <w:sz w:val="24"/>
                <w:szCs w:val="24"/>
              </w:rPr>
              <w:t>软件工程</w:t>
            </w:r>
          </w:p>
        </w:tc>
      </w:tr>
      <w:tr w:rsidR="0088035B" w:rsidRPr="00646540" w14:paraId="58BB8B21" w14:textId="77777777" w:rsidTr="0088035B">
        <w:trPr>
          <w:jc w:val="center"/>
        </w:trPr>
        <w:tc>
          <w:tcPr>
            <w:tcW w:w="2074" w:type="dxa"/>
          </w:tcPr>
          <w:p w14:paraId="7AE73F41" w14:textId="77777777" w:rsidR="0088035B" w:rsidRPr="00646540" w:rsidRDefault="0088035B" w:rsidP="00EC5922">
            <w:pPr>
              <w:rPr>
                <w:rFonts w:ascii="FangSong" w:eastAsia="FangSong" w:hAnsi="FangSong"/>
                <w:sz w:val="24"/>
                <w:szCs w:val="24"/>
              </w:rPr>
            </w:pPr>
            <w:r w:rsidRPr="00646540">
              <w:rPr>
                <w:rFonts w:ascii="FangSong" w:eastAsia="FangSong" w:hAnsi="FangSong" w:hint="eastAsia"/>
                <w:sz w:val="24"/>
                <w:szCs w:val="24"/>
              </w:rPr>
              <w:t>王文政</w:t>
            </w:r>
          </w:p>
        </w:tc>
        <w:tc>
          <w:tcPr>
            <w:tcW w:w="2074" w:type="dxa"/>
          </w:tcPr>
          <w:p w14:paraId="14729641" w14:textId="77777777" w:rsidR="0088035B" w:rsidRPr="00646540" w:rsidRDefault="0088035B" w:rsidP="00EC5922">
            <w:pPr>
              <w:rPr>
                <w:rFonts w:ascii="FangSong" w:eastAsia="FangSong" w:hAnsi="FangSong"/>
                <w:sz w:val="24"/>
                <w:szCs w:val="24"/>
              </w:rPr>
            </w:pPr>
            <w:r w:rsidRPr="00646540">
              <w:rPr>
                <w:rFonts w:ascii="FangSong" w:eastAsia="FangSong" w:hAnsi="FangSong" w:hint="eastAsia"/>
                <w:sz w:val="24"/>
                <w:szCs w:val="24"/>
              </w:rPr>
              <w:t>1853928</w:t>
            </w:r>
          </w:p>
        </w:tc>
        <w:tc>
          <w:tcPr>
            <w:tcW w:w="2074" w:type="dxa"/>
          </w:tcPr>
          <w:p w14:paraId="0AFAF5FC" w14:textId="77777777" w:rsidR="0088035B" w:rsidRPr="00646540" w:rsidRDefault="0088035B" w:rsidP="00EC5922">
            <w:pPr>
              <w:rPr>
                <w:rFonts w:ascii="FangSong" w:eastAsia="FangSong" w:hAnsi="FangSong"/>
                <w:sz w:val="24"/>
                <w:szCs w:val="24"/>
              </w:rPr>
            </w:pPr>
            <w:r w:rsidRPr="00646540">
              <w:rPr>
                <w:rFonts w:ascii="FangSong" w:eastAsia="FangSong" w:hAnsi="FangSong" w:hint="eastAsia"/>
                <w:sz w:val="24"/>
                <w:szCs w:val="24"/>
              </w:rPr>
              <w:t>软件工程</w:t>
            </w:r>
          </w:p>
        </w:tc>
      </w:tr>
    </w:tbl>
    <w:p w14:paraId="27A00092" w14:textId="3FE23A8E" w:rsidR="00F90763" w:rsidRPr="00646540" w:rsidRDefault="00A86A2A" w:rsidP="00F90763">
      <w:pPr>
        <w:rPr>
          <w:rFonts w:ascii="FangSong" w:eastAsia="FangSong" w:hAnsi="FangSong"/>
        </w:rPr>
      </w:pPr>
      <w:r w:rsidRPr="00646540">
        <w:rPr>
          <w:rFonts w:ascii="FangSong" w:eastAsia="FangSong" w:hAnsi="FangSong" w:hint="eastAsia"/>
        </w:rPr>
        <w:tab/>
      </w:r>
      <w:r w:rsidRPr="00646540">
        <w:rPr>
          <w:rFonts w:ascii="FangSong" w:eastAsia="FangSong" w:hAnsi="FangSong"/>
        </w:rPr>
        <w:t>b)</w:t>
      </w:r>
    </w:p>
    <w:p w14:paraId="5464F39A" w14:textId="798D3D45" w:rsidR="00A86A2A" w:rsidRPr="00646540" w:rsidRDefault="00A86A2A" w:rsidP="00F90763">
      <w:pPr>
        <w:rPr>
          <w:rFonts w:ascii="FangSong" w:eastAsia="FangSong" w:hAnsi="FangSong" w:hint="eastAsia"/>
        </w:rPr>
      </w:pPr>
      <w:r w:rsidRPr="00646540">
        <w:rPr>
          <w:rFonts w:ascii="FangSong" w:eastAsia="FangSong" w:hAnsi="FangSong" w:hint="eastAsia"/>
        </w:rPr>
        <w:tab/>
      </w:r>
      <w:r w:rsidRPr="00646540">
        <w:rPr>
          <w:rFonts w:ascii="FangSong" w:eastAsia="FangSong" w:hAnsi="FangSong"/>
        </w:rPr>
        <w:t>c)</w:t>
      </w:r>
    </w:p>
    <w:p w14:paraId="124BDC2E" w14:textId="77777777" w:rsidR="00EC3FBE" w:rsidRPr="00646540" w:rsidRDefault="00EC3FBE" w:rsidP="00F90763">
      <w:pPr>
        <w:rPr>
          <w:rFonts w:ascii="FangSong" w:eastAsia="FangSong" w:hAnsi="FangSong" w:hint="eastAsia"/>
        </w:rPr>
      </w:pPr>
    </w:p>
    <w:p w14:paraId="3731F674" w14:textId="5FC5AB62" w:rsidR="0088035B" w:rsidRPr="00646540" w:rsidRDefault="0088035B" w:rsidP="0088035B">
      <w:pPr>
        <w:pStyle w:val="a3"/>
        <w:numPr>
          <w:ilvl w:val="0"/>
          <w:numId w:val="1"/>
        </w:numPr>
        <w:ind w:firstLineChars="0"/>
        <w:rPr>
          <w:rFonts w:ascii="FangSong" w:eastAsia="FangSong" w:hAnsi="FangSong" w:hint="eastAsia"/>
        </w:rPr>
      </w:pPr>
      <w:r w:rsidRPr="00646540">
        <w:rPr>
          <w:rFonts w:ascii="FangSong" w:eastAsia="FangSong" w:hAnsi="FangSong" w:hint="eastAsia"/>
        </w:rPr>
        <w:t>营销策略</w:t>
      </w:r>
    </w:p>
    <w:p w14:paraId="30681E8E" w14:textId="77777777" w:rsidR="00A81CA7" w:rsidRPr="00646540" w:rsidRDefault="006D2D6B" w:rsidP="00A81CA7">
      <w:pPr>
        <w:pStyle w:val="a3"/>
        <w:numPr>
          <w:ilvl w:val="1"/>
          <w:numId w:val="1"/>
        </w:numPr>
        <w:ind w:firstLineChars="0"/>
        <w:rPr>
          <w:rFonts w:ascii="FangSong" w:eastAsia="FangSong" w:hAnsi="FangSong" w:hint="eastAsia"/>
        </w:rPr>
      </w:pPr>
      <w:r w:rsidRPr="00646540">
        <w:rPr>
          <w:rFonts w:ascii="FangSong" w:eastAsia="FangSong" w:hAnsi="FangSong" w:hint="eastAsia"/>
        </w:rPr>
        <w:t>营销策略与实施总览</w:t>
      </w:r>
    </w:p>
    <w:p w14:paraId="4DFCF22D" w14:textId="483D9E8E" w:rsidR="00A81CA7" w:rsidRPr="00646540" w:rsidRDefault="00A81CA7" w:rsidP="00A81CA7">
      <w:pPr>
        <w:pStyle w:val="a3"/>
        <w:ind w:left="960" w:firstLineChars="0" w:firstLine="0"/>
        <w:rPr>
          <w:rFonts w:ascii="FangSong" w:eastAsia="FangSong" w:hAnsi="FangSong" w:hint="eastAsia"/>
        </w:rPr>
      </w:pPr>
      <w:r w:rsidRPr="00646540">
        <w:rPr>
          <w:rFonts w:ascii="FangSong" w:eastAsia="FangSong" w:hAnsi="FangSong" w:hint="eastAsia"/>
        </w:rPr>
        <w:t xml:space="preserve">    </w:t>
      </w:r>
      <w:r w:rsidRPr="00646540">
        <w:rPr>
          <w:rFonts w:ascii="FangSong" w:eastAsia="FangSong" w:hAnsi="FangSong" w:hint="eastAsia"/>
        </w:rPr>
        <w:t>我们的平台类似论坛和贴吧，所以我们在运营模式上会以百度贴吧，知乎这些典型的平台作为对比参考。在主打的老师、课程评分推荐功能之外，我们会通过添加学生交流论坛用于学生间的交流互助，解决同学在学习生活中遇到的各种问题。</w:t>
      </w:r>
    </w:p>
    <w:p w14:paraId="605A5A06" w14:textId="60CCEB34" w:rsidR="00A81CA7" w:rsidRPr="00646540" w:rsidRDefault="00A81CA7" w:rsidP="00A81CA7">
      <w:pPr>
        <w:pStyle w:val="a3"/>
        <w:ind w:left="960" w:firstLineChars="0" w:firstLine="0"/>
        <w:rPr>
          <w:rFonts w:ascii="FangSong" w:eastAsia="FangSong" w:hAnsi="FangSong"/>
        </w:rPr>
      </w:pPr>
      <w:r w:rsidRPr="00646540">
        <w:rPr>
          <w:rFonts w:ascii="FangSong" w:eastAsia="FangSong" w:hAnsi="FangSong" w:hint="eastAsia"/>
        </w:rPr>
        <w:t xml:space="preserve">    </w:t>
      </w:r>
      <w:r w:rsidRPr="00646540">
        <w:rPr>
          <w:rFonts w:ascii="FangSong" w:eastAsia="FangSong" w:hAnsi="FangSong" w:hint="eastAsia"/>
        </w:rPr>
        <w:t>我们平台提供各类服务，同学可以在我们的平台上向其他同学推荐自己觉得质量良好的课程和优秀的老师，并且就学生交流论坛功能来说，具有良好的社交基因，同学可以对特定的老师或课程发表自己的评论见解与同学进行交流，让同学们更高效率地交换信息。</w:t>
      </w:r>
    </w:p>
    <w:p w14:paraId="5B8C8C13" w14:textId="77777777" w:rsidR="00A81CA7" w:rsidRPr="00646540" w:rsidRDefault="00A81CA7" w:rsidP="00A81CA7">
      <w:pPr>
        <w:pStyle w:val="a3"/>
        <w:ind w:left="960" w:firstLineChars="0" w:firstLine="0"/>
        <w:rPr>
          <w:rFonts w:ascii="FangSong" w:eastAsia="FangSong" w:hAnsi="FangSong" w:hint="eastAsia"/>
        </w:rPr>
      </w:pPr>
    </w:p>
    <w:p w14:paraId="17B3F932" w14:textId="7C31ECAC" w:rsidR="006D2D6B" w:rsidRPr="00646540" w:rsidRDefault="00A81CA7" w:rsidP="006D2D6B">
      <w:pPr>
        <w:pStyle w:val="a3"/>
        <w:numPr>
          <w:ilvl w:val="1"/>
          <w:numId w:val="1"/>
        </w:numPr>
        <w:ind w:firstLineChars="0"/>
        <w:rPr>
          <w:rFonts w:ascii="FangSong" w:eastAsia="FangSong" w:hAnsi="FangSong" w:hint="eastAsia"/>
        </w:rPr>
      </w:pPr>
      <w:r w:rsidRPr="00646540">
        <w:rPr>
          <w:rFonts w:ascii="FangSong" w:eastAsia="FangSong" w:hAnsi="FangSong" w:hint="eastAsia"/>
        </w:rPr>
        <w:t>运营模式</w:t>
      </w:r>
    </w:p>
    <w:p w14:paraId="55640021" w14:textId="77777777" w:rsidR="00A81CA7" w:rsidRPr="00646540" w:rsidRDefault="00A81CA7" w:rsidP="00A81CA7">
      <w:pPr>
        <w:pStyle w:val="a3"/>
        <w:numPr>
          <w:ilvl w:val="2"/>
          <w:numId w:val="1"/>
        </w:numPr>
        <w:ind w:firstLineChars="0"/>
        <w:rPr>
          <w:rFonts w:ascii="FangSong" w:eastAsia="FangSong" w:hAnsi="FangSong" w:hint="eastAsia"/>
        </w:rPr>
      </w:pPr>
      <w:r w:rsidRPr="00646540">
        <w:rPr>
          <w:rFonts w:ascii="FangSong" w:eastAsia="FangSong" w:hAnsi="FangSong" w:hint="eastAsia"/>
        </w:rPr>
        <w:t>推广方式</w:t>
      </w:r>
    </w:p>
    <w:p w14:paraId="161D844B" w14:textId="72FEC48F" w:rsidR="00A81CA7" w:rsidRPr="00646540" w:rsidRDefault="00A81CA7" w:rsidP="00A81CA7">
      <w:pPr>
        <w:pStyle w:val="a3"/>
        <w:ind w:left="1440" w:firstLineChars="0" w:firstLine="0"/>
        <w:rPr>
          <w:rFonts w:ascii="FangSong" w:eastAsia="FangSong" w:hAnsi="FangSong"/>
        </w:rPr>
      </w:pPr>
      <w:r w:rsidRPr="00646540">
        <w:rPr>
          <w:rFonts w:ascii="FangSong" w:eastAsia="FangSong" w:hAnsi="FangSong" w:hint="eastAsia"/>
        </w:rPr>
        <w:t xml:space="preserve">    </w:t>
      </w:r>
      <w:r w:rsidRPr="00646540">
        <w:rPr>
          <w:rFonts w:ascii="FangSong" w:eastAsia="FangSong" w:hAnsi="FangSong" w:hint="eastAsia"/>
        </w:rPr>
        <w:t>我们充分利用线上线下多种推广方式来推广我们的同济大学社群系统</w:t>
      </w:r>
      <w:r w:rsidRPr="00646540">
        <w:rPr>
          <w:rFonts w:ascii="FangSong" w:eastAsia="FangSong" w:hAnsi="FangSong"/>
        </w:rPr>
        <w:t>,如</w:t>
      </w:r>
      <w:r w:rsidRPr="00646540">
        <w:rPr>
          <w:rFonts w:ascii="FangSong" w:eastAsia="FangSong" w:hAnsi="FangSong" w:hint="eastAsia"/>
        </w:rPr>
        <w:t>学校官方在公众号等媒体中推广等。但口碑宣传是我们最注重的推广模式之一，大量用户的良好体验，将带来良好的口碑效应。并且我们会利用学生社交圈，常用社交软件等媒体运营进行传播，在内容表现形式上有自己产品独特风格，符合同学们的需求。在前期，我们会进行用户签约，邀请各个学院的学生在本学期内评价，进行数据的初步建成。</w:t>
      </w:r>
    </w:p>
    <w:p w14:paraId="576BD86B" w14:textId="77777777" w:rsidR="00A81CA7" w:rsidRPr="00646540" w:rsidRDefault="00A81CA7" w:rsidP="00646540">
      <w:pPr>
        <w:rPr>
          <w:rFonts w:ascii="FangSong" w:eastAsia="FangSong" w:hAnsi="FangSong" w:hint="eastAsia"/>
        </w:rPr>
      </w:pPr>
    </w:p>
    <w:p w14:paraId="337AF270" w14:textId="77777777" w:rsidR="00A81CA7" w:rsidRPr="00646540" w:rsidRDefault="00A81CA7" w:rsidP="00A81CA7">
      <w:pPr>
        <w:pStyle w:val="a3"/>
        <w:numPr>
          <w:ilvl w:val="1"/>
          <w:numId w:val="1"/>
        </w:numPr>
        <w:ind w:firstLineChars="0"/>
        <w:rPr>
          <w:rFonts w:ascii="FangSong" w:eastAsia="FangSong" w:hAnsi="FangSong" w:hint="eastAsia"/>
        </w:rPr>
      </w:pPr>
      <w:r w:rsidRPr="00646540">
        <w:rPr>
          <w:rFonts w:ascii="FangSong" w:eastAsia="FangSong" w:hAnsi="FangSong" w:hint="eastAsia"/>
        </w:rPr>
        <w:t>盈利方式</w:t>
      </w:r>
    </w:p>
    <w:p w14:paraId="192CBDEB" w14:textId="19D80092" w:rsidR="00A81CA7" w:rsidRPr="00646540" w:rsidRDefault="00A81CA7" w:rsidP="00A81CA7">
      <w:pPr>
        <w:pStyle w:val="a3"/>
        <w:ind w:left="960" w:firstLineChars="0" w:firstLine="0"/>
        <w:rPr>
          <w:rFonts w:ascii="FangSong" w:eastAsia="FangSong" w:hAnsi="FangSong"/>
        </w:rPr>
      </w:pPr>
      <w:r w:rsidRPr="00646540">
        <w:rPr>
          <w:rFonts w:ascii="FangSong" w:eastAsia="FangSong" w:hAnsi="FangSong" w:hint="eastAsia"/>
        </w:rPr>
        <w:t xml:space="preserve">    </w:t>
      </w:r>
      <w:r w:rsidRPr="00646540">
        <w:rPr>
          <w:rFonts w:ascii="FangSong" w:eastAsia="FangSong" w:hAnsi="FangSong" w:hint="eastAsia"/>
        </w:rPr>
        <w:t>同济大学社群平台在运营初期，我们需要一个被同学们和学校知道了解并信任的过程，在后期的运作成熟之后，我们的盈利模式主要有以下几点：</w:t>
      </w:r>
    </w:p>
    <w:p w14:paraId="5F04041F" w14:textId="10C2B202" w:rsidR="00A81CA7" w:rsidRPr="00646540" w:rsidRDefault="00A81CA7" w:rsidP="00A81CA7">
      <w:pPr>
        <w:pStyle w:val="a3"/>
        <w:numPr>
          <w:ilvl w:val="2"/>
          <w:numId w:val="1"/>
        </w:numPr>
        <w:ind w:firstLineChars="0"/>
        <w:rPr>
          <w:rFonts w:ascii="FangSong" w:eastAsia="FangSong" w:hAnsi="FangSong"/>
        </w:rPr>
      </w:pPr>
      <w:r w:rsidRPr="00646540">
        <w:rPr>
          <w:rFonts w:ascii="FangSong" w:eastAsia="FangSong" w:hAnsi="FangSong" w:hint="eastAsia"/>
        </w:rPr>
        <w:t>合作收益</w:t>
      </w:r>
    </w:p>
    <w:p w14:paraId="7EF88ED7" w14:textId="1772F574" w:rsidR="00A81CA7" w:rsidRPr="00646540" w:rsidRDefault="00A81CA7" w:rsidP="00A81CA7">
      <w:pPr>
        <w:pStyle w:val="a3"/>
        <w:ind w:left="1440" w:firstLineChars="0" w:firstLine="0"/>
        <w:rPr>
          <w:rFonts w:ascii="FangSong" w:eastAsia="FangSong" w:hAnsi="FangSong" w:hint="eastAsia"/>
        </w:rPr>
      </w:pPr>
      <w:r w:rsidRPr="00646540">
        <w:rPr>
          <w:rFonts w:ascii="FangSong" w:eastAsia="FangSong" w:hAnsi="FangSong" w:hint="eastAsia"/>
        </w:rPr>
        <w:t>我国高校数量极多，都是我们平台的潜在使用对象。这些高校使用我们的评教系统将会给我们相当的收益，而这些收入将会投入到新的功能研发、平台维护中，让我们的平台更加完善，吸引到更多的高校使用。</w:t>
      </w:r>
    </w:p>
    <w:p w14:paraId="6CDB36E1" w14:textId="77777777" w:rsidR="00A81CA7" w:rsidRPr="00646540" w:rsidRDefault="00A81CA7" w:rsidP="00A81CA7">
      <w:pPr>
        <w:pStyle w:val="a3"/>
        <w:numPr>
          <w:ilvl w:val="2"/>
          <w:numId w:val="1"/>
        </w:numPr>
        <w:ind w:firstLineChars="0"/>
        <w:rPr>
          <w:rFonts w:ascii="FangSong" w:eastAsia="FangSong" w:hAnsi="FangSong" w:hint="eastAsia"/>
        </w:rPr>
      </w:pPr>
      <w:r w:rsidRPr="00646540">
        <w:rPr>
          <w:rFonts w:ascii="FangSong" w:eastAsia="FangSong" w:hAnsi="FangSong" w:hint="eastAsia"/>
        </w:rPr>
        <w:t>精准广告投放</w:t>
      </w:r>
    </w:p>
    <w:p w14:paraId="71D4F607" w14:textId="7F4C9E8A" w:rsidR="00A81CA7" w:rsidRPr="00646540" w:rsidRDefault="00A81CA7" w:rsidP="00A81CA7">
      <w:pPr>
        <w:pStyle w:val="a3"/>
        <w:ind w:left="1440" w:firstLineChars="0" w:firstLine="0"/>
        <w:rPr>
          <w:rFonts w:ascii="FangSong" w:eastAsia="FangSong" w:hAnsi="FangSong"/>
        </w:rPr>
      </w:pPr>
      <w:r w:rsidRPr="00646540">
        <w:rPr>
          <w:rFonts w:ascii="FangSong" w:eastAsia="FangSong" w:hAnsi="FangSong" w:hint="eastAsia"/>
        </w:rPr>
        <w:t xml:space="preserve">    </w:t>
      </w:r>
      <w:r w:rsidRPr="00646540">
        <w:rPr>
          <w:rFonts w:ascii="FangSong" w:eastAsia="FangSong" w:hAnsi="FangSong" w:hint="eastAsia"/>
        </w:rPr>
        <w:t>使用我们平台的是各大高校的学生且人数众多，我们可以与教育机构等合作，在平台中精准投放广告，点击量一定会维持在较高的数量，这将为我们的平台带来相当可观的收入。</w:t>
      </w:r>
    </w:p>
    <w:p w14:paraId="3DF93BF1" w14:textId="77777777" w:rsidR="00A81CA7" w:rsidRPr="00646540" w:rsidRDefault="00A81CA7" w:rsidP="00A81CA7">
      <w:pPr>
        <w:pStyle w:val="a3"/>
        <w:ind w:left="1440" w:firstLineChars="0" w:firstLine="0"/>
        <w:rPr>
          <w:rFonts w:ascii="FangSong" w:eastAsia="FangSong" w:hAnsi="FangSong"/>
        </w:rPr>
      </w:pPr>
    </w:p>
    <w:p w14:paraId="20397A08" w14:textId="4680DF98" w:rsidR="006D2D6B" w:rsidRPr="00646540" w:rsidRDefault="006D2D6B" w:rsidP="006D2D6B">
      <w:pPr>
        <w:pStyle w:val="a3"/>
        <w:numPr>
          <w:ilvl w:val="0"/>
          <w:numId w:val="1"/>
        </w:numPr>
        <w:ind w:firstLineChars="0"/>
        <w:rPr>
          <w:rFonts w:ascii="FangSong" w:eastAsia="FangSong" w:hAnsi="FangSong" w:hint="eastAsia"/>
        </w:rPr>
      </w:pPr>
      <w:r w:rsidRPr="00646540">
        <w:rPr>
          <w:rFonts w:ascii="FangSong" w:eastAsia="FangSong" w:hAnsi="FangSong" w:hint="eastAsia"/>
        </w:rPr>
        <w:t>运营规划与实施</w:t>
      </w:r>
    </w:p>
    <w:p w14:paraId="590EA70E" w14:textId="222B9FF3" w:rsidR="006D2D6B" w:rsidRPr="00646540" w:rsidRDefault="006D2D6B" w:rsidP="006D2D6B">
      <w:pPr>
        <w:pStyle w:val="a3"/>
        <w:numPr>
          <w:ilvl w:val="1"/>
          <w:numId w:val="1"/>
        </w:numPr>
        <w:ind w:firstLineChars="0"/>
        <w:rPr>
          <w:rFonts w:ascii="FangSong" w:eastAsia="FangSong" w:hAnsi="FangSong" w:hint="eastAsia"/>
        </w:rPr>
      </w:pPr>
      <w:r w:rsidRPr="00646540">
        <w:rPr>
          <w:rFonts w:ascii="FangSong" w:eastAsia="FangSong" w:hAnsi="FangSong" w:hint="eastAsia"/>
        </w:rPr>
        <w:t>推广策略</w:t>
      </w:r>
    </w:p>
    <w:p w14:paraId="2A01F4B7" w14:textId="77777777" w:rsidR="00251907" w:rsidRPr="00646540" w:rsidRDefault="006D2D6B" w:rsidP="00251907">
      <w:pPr>
        <w:pStyle w:val="a3"/>
        <w:numPr>
          <w:ilvl w:val="2"/>
          <w:numId w:val="1"/>
        </w:numPr>
        <w:ind w:firstLineChars="0"/>
        <w:rPr>
          <w:rFonts w:ascii="FangSong" w:eastAsia="FangSong" w:hAnsi="FangSong" w:hint="eastAsia"/>
        </w:rPr>
      </w:pPr>
      <w:r w:rsidRPr="00646540">
        <w:rPr>
          <w:rFonts w:ascii="FangSong" w:eastAsia="FangSong" w:hAnsi="FangSong" w:hint="eastAsia"/>
        </w:rPr>
        <w:t>前期推广</w:t>
      </w:r>
    </w:p>
    <w:p w14:paraId="2293DC7F" w14:textId="219A450F" w:rsidR="00251907" w:rsidRPr="00646540" w:rsidRDefault="00251907" w:rsidP="00251907">
      <w:pPr>
        <w:pStyle w:val="a3"/>
        <w:ind w:left="1440" w:firstLineChars="0" w:firstLine="480"/>
        <w:rPr>
          <w:rFonts w:ascii="FangSong" w:eastAsia="FangSong" w:hAnsi="FangSong" w:hint="eastAsia"/>
        </w:rPr>
      </w:pPr>
      <w:r w:rsidRPr="00646540">
        <w:rPr>
          <w:rFonts w:ascii="FangSong" w:eastAsia="FangSong" w:hAnsi="FangSong" w:hint="eastAsia"/>
        </w:rPr>
        <w:t>在项目起步阶段，由于项目规模较小且资金不足，我们选择首先在同济大学校内进行推广，具体方式包括在学生交流群中推广，在校内租用宣传栏，在学生人流量大的地方（如食堂、教学楼等）摆放立牌、发送传单等成本较低的方式。</w:t>
      </w:r>
    </w:p>
    <w:p w14:paraId="05E77835" w14:textId="3658183B" w:rsidR="00251907" w:rsidRPr="00646540" w:rsidRDefault="00251907" w:rsidP="00251907">
      <w:pPr>
        <w:pStyle w:val="a3"/>
        <w:ind w:left="1440" w:firstLineChars="0" w:firstLine="0"/>
        <w:rPr>
          <w:rFonts w:ascii="FangSong" w:eastAsia="FangSong" w:hAnsi="FangSong"/>
        </w:rPr>
      </w:pPr>
      <w:r w:rsidRPr="00646540">
        <w:rPr>
          <w:rFonts w:ascii="FangSong" w:eastAsia="FangSong" w:hAnsi="FangSong" w:hint="eastAsia"/>
        </w:rPr>
        <w:t xml:space="preserve">    </w:t>
      </w:r>
      <w:r w:rsidRPr="00646540">
        <w:rPr>
          <w:rFonts w:ascii="FangSong" w:eastAsia="FangSong" w:hAnsi="FangSong" w:hint="eastAsia"/>
        </w:rPr>
        <w:t>由于推广目标完全符合产品目标用户，且目标用户在这方面有极大需求，所以前期推广的效率较高，可以较快速积累初期用户。</w:t>
      </w:r>
    </w:p>
    <w:p w14:paraId="6F964149" w14:textId="77777777" w:rsidR="00251907" w:rsidRPr="00646540" w:rsidRDefault="00251907" w:rsidP="00251907">
      <w:pPr>
        <w:pStyle w:val="a3"/>
        <w:ind w:left="1440" w:firstLineChars="0" w:firstLine="0"/>
        <w:rPr>
          <w:rFonts w:ascii="FangSong" w:eastAsia="FangSong" w:hAnsi="FangSong" w:hint="eastAsia"/>
        </w:rPr>
      </w:pPr>
    </w:p>
    <w:p w14:paraId="60479EDD" w14:textId="77777777" w:rsidR="00251907" w:rsidRPr="00646540" w:rsidRDefault="006D2D6B" w:rsidP="00251907">
      <w:pPr>
        <w:pStyle w:val="a3"/>
        <w:numPr>
          <w:ilvl w:val="2"/>
          <w:numId w:val="1"/>
        </w:numPr>
        <w:ind w:firstLineChars="0"/>
        <w:rPr>
          <w:rFonts w:ascii="FangSong" w:eastAsia="FangSong" w:hAnsi="FangSong" w:hint="eastAsia"/>
        </w:rPr>
      </w:pPr>
      <w:r w:rsidRPr="00646540">
        <w:rPr>
          <w:rFonts w:ascii="FangSong" w:eastAsia="FangSong" w:hAnsi="FangSong" w:hint="eastAsia"/>
        </w:rPr>
        <w:t>中期宣传</w:t>
      </w:r>
    </w:p>
    <w:p w14:paraId="419E4822" w14:textId="280B3C93" w:rsidR="00251907" w:rsidRPr="00646540" w:rsidRDefault="00251907" w:rsidP="00251907">
      <w:pPr>
        <w:pStyle w:val="a3"/>
        <w:ind w:left="1440" w:firstLineChars="0" w:firstLine="0"/>
        <w:rPr>
          <w:rFonts w:ascii="FangSong" w:eastAsia="FangSong" w:hAnsi="FangSong"/>
        </w:rPr>
      </w:pPr>
      <w:r w:rsidRPr="00646540">
        <w:rPr>
          <w:rFonts w:ascii="FangSong" w:eastAsia="FangSong" w:hAnsi="FangSong" w:hint="eastAsia"/>
        </w:rPr>
        <w:t xml:space="preserve">    </w:t>
      </w:r>
      <w:r w:rsidRPr="00646540">
        <w:rPr>
          <w:rFonts w:ascii="FangSong" w:eastAsia="FangSong" w:hAnsi="FangSong" w:hint="eastAsia"/>
        </w:rPr>
        <w:t>在项目发展中期，在同济大学校内积累一定用户量且开始产生利润后，我们将在上海市内各高校进行项目宣传推广。我们拟采用在各大学校园内租用宣传栏，在学校校内app中投放广告等方式进行精准推广，期望项目产品在上海市内的大学之间开始流行。</w:t>
      </w:r>
    </w:p>
    <w:p w14:paraId="48C17B26" w14:textId="77777777" w:rsidR="00251907" w:rsidRPr="00646540" w:rsidRDefault="00251907" w:rsidP="00251907">
      <w:pPr>
        <w:pStyle w:val="a3"/>
        <w:ind w:left="1440" w:firstLineChars="0" w:firstLine="0"/>
        <w:rPr>
          <w:rFonts w:ascii="FangSong" w:eastAsia="FangSong" w:hAnsi="FangSong" w:hint="eastAsia"/>
        </w:rPr>
      </w:pPr>
    </w:p>
    <w:p w14:paraId="2098591F" w14:textId="77777777" w:rsidR="00251907" w:rsidRPr="00646540" w:rsidRDefault="006D2D6B" w:rsidP="00251907">
      <w:pPr>
        <w:pStyle w:val="a3"/>
        <w:numPr>
          <w:ilvl w:val="2"/>
          <w:numId w:val="1"/>
        </w:numPr>
        <w:ind w:firstLineChars="0"/>
        <w:rPr>
          <w:rFonts w:ascii="FangSong" w:eastAsia="FangSong" w:hAnsi="FangSong" w:hint="eastAsia"/>
        </w:rPr>
      </w:pPr>
      <w:r w:rsidRPr="00646540">
        <w:rPr>
          <w:rFonts w:ascii="FangSong" w:eastAsia="FangSong" w:hAnsi="FangSong" w:hint="eastAsia"/>
        </w:rPr>
        <w:t>后期宣传</w:t>
      </w:r>
    </w:p>
    <w:p w14:paraId="2B1778C1" w14:textId="7C8295B3" w:rsidR="00251907" w:rsidRPr="00646540" w:rsidRDefault="00251907" w:rsidP="00251907">
      <w:pPr>
        <w:pStyle w:val="a3"/>
        <w:ind w:left="1440" w:firstLineChars="0" w:firstLine="0"/>
        <w:rPr>
          <w:rFonts w:ascii="FangSong" w:eastAsia="FangSong" w:hAnsi="FangSong"/>
        </w:rPr>
      </w:pPr>
      <w:r w:rsidRPr="00646540">
        <w:rPr>
          <w:rFonts w:ascii="FangSong" w:eastAsia="FangSong" w:hAnsi="FangSong" w:hint="eastAsia"/>
        </w:rPr>
        <w:t xml:space="preserve">    </w:t>
      </w:r>
      <w:r w:rsidRPr="00646540">
        <w:rPr>
          <w:rFonts w:ascii="FangSong" w:eastAsia="FangSong" w:hAnsi="FangSong" w:hint="eastAsia"/>
        </w:rPr>
        <w:t>在项目发展顺利，产生一定较多利润的情况下，我们拟逐步在全国范围内推广该项目。宣传推广方式包括在大学生用户比例较高的主流社交平台上（如知乎，贴吧，微博等）投放少量广告，并在大学数量较多、高等教育发达的城市的当地应用软件及网站上定点投放广告，且在选择应用软件时应尽量选择大学生常用的产品。</w:t>
      </w:r>
    </w:p>
    <w:p w14:paraId="4E4AEA9D" w14:textId="77777777" w:rsidR="00251907" w:rsidRPr="00646540" w:rsidRDefault="00251907" w:rsidP="00251907">
      <w:pPr>
        <w:rPr>
          <w:rFonts w:ascii="FangSong" w:eastAsia="FangSong" w:hAnsi="FangSong" w:hint="eastAsia"/>
        </w:rPr>
      </w:pPr>
    </w:p>
    <w:p w14:paraId="76B3D1F9" w14:textId="6B8B2262" w:rsidR="006D2D6B" w:rsidRPr="00646540" w:rsidRDefault="006D2D6B" w:rsidP="006D2D6B">
      <w:pPr>
        <w:pStyle w:val="a3"/>
        <w:numPr>
          <w:ilvl w:val="1"/>
          <w:numId w:val="1"/>
        </w:numPr>
        <w:ind w:firstLineChars="0"/>
        <w:rPr>
          <w:rFonts w:ascii="FangSong" w:eastAsia="FangSong" w:hAnsi="FangSong" w:hint="eastAsia"/>
        </w:rPr>
      </w:pPr>
      <w:r w:rsidRPr="00646540">
        <w:rPr>
          <w:rFonts w:ascii="FangSong" w:eastAsia="FangSong" w:hAnsi="FangSong" w:hint="eastAsia"/>
        </w:rPr>
        <w:t>运营规划</w:t>
      </w:r>
    </w:p>
    <w:p w14:paraId="5EE446AE" w14:textId="77777777" w:rsidR="00251907" w:rsidRPr="00646540" w:rsidRDefault="006D2D6B" w:rsidP="00251907">
      <w:pPr>
        <w:pStyle w:val="a3"/>
        <w:numPr>
          <w:ilvl w:val="2"/>
          <w:numId w:val="1"/>
        </w:numPr>
        <w:ind w:firstLineChars="0"/>
        <w:rPr>
          <w:rFonts w:ascii="FangSong" w:eastAsia="FangSong" w:hAnsi="FangSong" w:hint="eastAsia"/>
        </w:rPr>
      </w:pPr>
      <w:r w:rsidRPr="00646540">
        <w:rPr>
          <w:rFonts w:ascii="FangSong" w:eastAsia="FangSong" w:hAnsi="FangSong" w:hint="eastAsia"/>
        </w:rPr>
        <w:t>服务内容迭代</w:t>
      </w:r>
    </w:p>
    <w:p w14:paraId="71F7AF58" w14:textId="3B548F7E" w:rsidR="00251907" w:rsidRPr="00646540" w:rsidRDefault="00251907" w:rsidP="00251907">
      <w:pPr>
        <w:pStyle w:val="a3"/>
        <w:ind w:left="1440" w:firstLineChars="0" w:firstLine="480"/>
        <w:rPr>
          <w:rFonts w:ascii="FangSong" w:eastAsia="FangSong" w:hAnsi="FangSong" w:hint="eastAsia"/>
        </w:rPr>
      </w:pPr>
      <w:r w:rsidRPr="00646540">
        <w:rPr>
          <w:rFonts w:ascii="FangSong" w:eastAsia="FangSong" w:hAnsi="FangSong" w:hint="eastAsia"/>
        </w:rPr>
        <w:t>我们的项目在初期仅提供对同济大学校内各课程及教师的评价功能，以期项目能够快速上线运营，尽早开始提供服务并积累用户。</w:t>
      </w:r>
    </w:p>
    <w:p w14:paraId="5B6BF000" w14:textId="77777777" w:rsidR="00251907" w:rsidRPr="00646540" w:rsidRDefault="00251907" w:rsidP="00251907">
      <w:pPr>
        <w:pStyle w:val="a3"/>
        <w:ind w:left="1440" w:firstLineChars="0" w:firstLine="480"/>
        <w:rPr>
          <w:rFonts w:ascii="FangSong" w:eastAsia="FangSong" w:hAnsi="FangSong" w:hint="eastAsia"/>
        </w:rPr>
      </w:pPr>
      <w:r w:rsidRPr="00646540">
        <w:rPr>
          <w:rFonts w:ascii="FangSong" w:eastAsia="FangSong" w:hAnsi="FangSong" w:hint="eastAsia"/>
        </w:rPr>
        <w:t>在论坛板块开发完成之后，我们将新增论坛版块，为用户提供发帖和评论服务，能够让用户更好的对课程和教师进行评价和了解。</w:t>
      </w:r>
      <w:r w:rsidRPr="00646540">
        <w:rPr>
          <w:rFonts w:ascii="FangSong" w:eastAsia="FangSong" w:hAnsi="FangSong" w:hint="eastAsia"/>
        </w:rPr>
        <w:t xml:space="preserve"> </w:t>
      </w:r>
    </w:p>
    <w:p w14:paraId="02CCE217" w14:textId="56E31501" w:rsidR="00251907" w:rsidRPr="00646540" w:rsidRDefault="00251907" w:rsidP="00251907">
      <w:pPr>
        <w:pStyle w:val="a3"/>
        <w:ind w:left="1440" w:firstLineChars="0" w:firstLine="480"/>
        <w:rPr>
          <w:rFonts w:ascii="FangSong" w:eastAsia="FangSong" w:hAnsi="FangSong"/>
        </w:rPr>
      </w:pPr>
      <w:r w:rsidRPr="00646540">
        <w:rPr>
          <w:rFonts w:ascii="FangSong" w:eastAsia="FangSong" w:hAnsi="FangSong" w:hint="eastAsia"/>
        </w:rPr>
        <w:t>在同济大学校内能够稳定运营之后，我们将逐渐加入其他高等院校的课程评价系统，开始为其他高等学校的学生用户提供服务，以期扩大项目规模。</w:t>
      </w:r>
    </w:p>
    <w:p w14:paraId="29BA4F17" w14:textId="77777777" w:rsidR="00251907" w:rsidRPr="00646540" w:rsidRDefault="00251907" w:rsidP="00251907">
      <w:pPr>
        <w:pStyle w:val="a3"/>
        <w:ind w:left="1440" w:firstLineChars="0" w:firstLine="0"/>
        <w:rPr>
          <w:rFonts w:ascii="FangSong" w:eastAsia="FangSong" w:hAnsi="FangSong" w:hint="eastAsia"/>
        </w:rPr>
      </w:pPr>
    </w:p>
    <w:p w14:paraId="553682BE" w14:textId="77777777" w:rsidR="00A2736B" w:rsidRPr="00646540" w:rsidRDefault="006D2D6B" w:rsidP="00A2736B">
      <w:pPr>
        <w:pStyle w:val="a3"/>
        <w:numPr>
          <w:ilvl w:val="2"/>
          <w:numId w:val="1"/>
        </w:numPr>
        <w:ind w:firstLineChars="0"/>
        <w:rPr>
          <w:rFonts w:ascii="FangSong" w:eastAsia="FangSong" w:hAnsi="FangSong" w:hint="eastAsia"/>
        </w:rPr>
      </w:pPr>
      <w:r w:rsidRPr="00646540">
        <w:rPr>
          <w:rFonts w:ascii="FangSong" w:eastAsia="FangSong" w:hAnsi="FangSong" w:hint="eastAsia"/>
        </w:rPr>
        <w:t>提高用户粘性</w:t>
      </w:r>
    </w:p>
    <w:p w14:paraId="1538FABD" w14:textId="3DAFFCA4" w:rsidR="00A2736B" w:rsidRPr="00646540" w:rsidRDefault="00A2736B" w:rsidP="00A2736B">
      <w:pPr>
        <w:pStyle w:val="a3"/>
        <w:ind w:left="1440" w:firstLineChars="0" w:firstLine="0"/>
        <w:rPr>
          <w:rFonts w:ascii="FangSong" w:eastAsia="FangSong" w:hAnsi="FangSong"/>
        </w:rPr>
      </w:pPr>
      <w:r w:rsidRPr="00646540">
        <w:rPr>
          <w:rFonts w:ascii="FangSong" w:eastAsia="FangSong" w:hAnsi="FangSong" w:hint="eastAsia"/>
        </w:rPr>
        <w:t xml:space="preserve">    </w:t>
      </w:r>
      <w:r w:rsidRPr="00646540">
        <w:rPr>
          <w:rFonts w:ascii="FangSong" w:eastAsia="FangSong" w:hAnsi="FangSong" w:hint="eastAsia"/>
        </w:rPr>
        <w:t>我们的项目核心内容为对大学课程和教师进行评价，所以使用高峰期主要集中在每学期的选课阶段。但由于大学生每学期都有选课需求，且市场上并没有同类型的产品服务，所以用户对我们的项目有很强的依赖性，即一旦接触过我们的项目后，之后的选课期间很大概率会继续使用我们的项目。</w:t>
      </w:r>
    </w:p>
    <w:p w14:paraId="33C48542" w14:textId="77777777" w:rsidR="00A2736B" w:rsidRPr="00646540" w:rsidRDefault="00A2736B" w:rsidP="00A2736B">
      <w:pPr>
        <w:pStyle w:val="a3"/>
        <w:ind w:left="1440" w:firstLineChars="0" w:firstLine="0"/>
        <w:rPr>
          <w:rFonts w:ascii="FangSong" w:eastAsia="FangSong" w:hAnsi="FangSong" w:hint="eastAsia"/>
        </w:rPr>
      </w:pPr>
    </w:p>
    <w:p w14:paraId="35EA6DFE" w14:textId="77777777" w:rsidR="00A2736B" w:rsidRPr="00646540" w:rsidRDefault="006D2D6B" w:rsidP="00A2736B">
      <w:pPr>
        <w:pStyle w:val="a3"/>
        <w:numPr>
          <w:ilvl w:val="3"/>
          <w:numId w:val="1"/>
        </w:numPr>
        <w:ind w:firstLineChars="0"/>
        <w:rPr>
          <w:rFonts w:ascii="FangSong" w:eastAsia="FangSong" w:hAnsi="FangSong" w:hint="eastAsia"/>
        </w:rPr>
      </w:pPr>
      <w:r w:rsidRPr="00646540">
        <w:rPr>
          <w:rFonts w:ascii="FangSong" w:eastAsia="FangSong" w:hAnsi="FangSong" w:hint="eastAsia"/>
        </w:rPr>
        <w:t>论坛功能</w:t>
      </w:r>
    </w:p>
    <w:p w14:paraId="5F69B386" w14:textId="428D66F8" w:rsidR="00A2736B" w:rsidRPr="00646540" w:rsidRDefault="00A2736B" w:rsidP="00A2736B">
      <w:pPr>
        <w:pStyle w:val="a3"/>
        <w:ind w:left="1920" w:firstLineChars="0" w:firstLine="0"/>
        <w:rPr>
          <w:rFonts w:ascii="FangSong" w:eastAsia="FangSong" w:hAnsi="FangSong"/>
        </w:rPr>
      </w:pPr>
      <w:r w:rsidRPr="00646540">
        <w:rPr>
          <w:rFonts w:ascii="FangSong" w:eastAsia="FangSong" w:hAnsi="FangSong" w:hint="eastAsia"/>
        </w:rPr>
        <w:t xml:space="preserve">    </w:t>
      </w:r>
      <w:r w:rsidRPr="00646540">
        <w:rPr>
          <w:rFonts w:ascii="FangSong" w:eastAsia="FangSong" w:hAnsi="FangSong" w:hint="eastAsia"/>
        </w:rPr>
        <w:t>针对我们的项目具有用户黏性高但使用时间集中的特点，我们采取加入论坛版块的方式提高用户在非使用高峰期的用户黏性。通过论坛功能，用户能够在非选课期间发帖，对某课程或教师进行实时的评论，并让其他用户进行回帖。由于用户可能会在某一时间点对某授课教师有发帖评价的欲望，且发帖后需要经常查看是否有其他用户回复，所以可以期望论坛版块可以让用户产生在非使用高峰期时有使用我们的产品的意愿。</w:t>
      </w:r>
    </w:p>
    <w:p w14:paraId="653939C2" w14:textId="77777777" w:rsidR="00A2736B" w:rsidRPr="00646540" w:rsidRDefault="00A2736B" w:rsidP="00A2736B">
      <w:pPr>
        <w:pStyle w:val="a3"/>
        <w:ind w:left="1920" w:firstLineChars="0" w:firstLine="0"/>
        <w:rPr>
          <w:rFonts w:ascii="FangSong" w:eastAsia="FangSong" w:hAnsi="FangSong" w:hint="eastAsia"/>
        </w:rPr>
      </w:pPr>
    </w:p>
    <w:p w14:paraId="6814D71B" w14:textId="77777777" w:rsidR="00A2736B" w:rsidRPr="00646540" w:rsidRDefault="006D2D6B" w:rsidP="00A2736B">
      <w:pPr>
        <w:pStyle w:val="a3"/>
        <w:numPr>
          <w:ilvl w:val="3"/>
          <w:numId w:val="1"/>
        </w:numPr>
        <w:ind w:firstLineChars="0"/>
        <w:rPr>
          <w:rFonts w:ascii="FangSong" w:eastAsia="FangSong" w:hAnsi="FangSong" w:hint="eastAsia"/>
        </w:rPr>
      </w:pPr>
      <w:r w:rsidRPr="00646540">
        <w:rPr>
          <w:rFonts w:ascii="FangSong" w:eastAsia="FangSong" w:hAnsi="FangSong" w:hint="eastAsia"/>
        </w:rPr>
        <w:t>学校通知转载，信息集成</w:t>
      </w:r>
    </w:p>
    <w:p w14:paraId="50613068" w14:textId="782A9D48" w:rsidR="00A2736B" w:rsidRPr="00646540" w:rsidRDefault="00A2736B" w:rsidP="00A2736B">
      <w:pPr>
        <w:pStyle w:val="a3"/>
        <w:ind w:left="1920" w:firstLineChars="0" w:firstLine="0"/>
        <w:rPr>
          <w:rFonts w:ascii="FangSong" w:eastAsia="FangSong" w:hAnsi="FangSong"/>
        </w:rPr>
      </w:pPr>
      <w:r w:rsidRPr="00646540">
        <w:rPr>
          <w:rFonts w:ascii="FangSong" w:eastAsia="FangSong" w:hAnsi="FangSong" w:hint="eastAsia"/>
        </w:rPr>
        <w:t xml:space="preserve">    </w:t>
      </w:r>
      <w:r w:rsidRPr="00646540">
        <w:rPr>
          <w:rFonts w:ascii="FangSong" w:eastAsia="FangSong" w:hAnsi="FangSong" w:hint="eastAsia"/>
        </w:rPr>
        <w:t>由于大多数高校的官网通知查看起来并不方便，且一般情况下在通知发布之后除了在师生群中发布公告外没有其他提醒办法，所以我们定期查看学校发布的新通知，将其转载至产品中并通过app消息推送提醒学生有新通知，以吸引用户使用我们的产品。</w:t>
      </w:r>
    </w:p>
    <w:p w14:paraId="5D27FF01" w14:textId="77777777" w:rsidR="00F90763" w:rsidRPr="00646540" w:rsidRDefault="00F90763" w:rsidP="00F90763">
      <w:pPr>
        <w:rPr>
          <w:rFonts w:ascii="FangSong" w:eastAsia="FangSong" w:hAnsi="FangSong" w:hint="eastAsia"/>
        </w:rPr>
      </w:pPr>
    </w:p>
    <w:p w14:paraId="36AF9191" w14:textId="5B58AC43" w:rsidR="00F90763" w:rsidRPr="00646540" w:rsidRDefault="00F90763" w:rsidP="00F90763">
      <w:pPr>
        <w:pStyle w:val="a3"/>
        <w:numPr>
          <w:ilvl w:val="0"/>
          <w:numId w:val="1"/>
        </w:numPr>
        <w:ind w:firstLineChars="0"/>
        <w:rPr>
          <w:rFonts w:ascii="FangSong" w:eastAsia="FangSong" w:hAnsi="FangSong" w:hint="eastAsia"/>
        </w:rPr>
      </w:pPr>
      <w:r w:rsidRPr="00646540">
        <w:rPr>
          <w:rFonts w:ascii="FangSong" w:eastAsia="FangSong" w:hAnsi="FangSong" w:hint="eastAsia"/>
        </w:rPr>
        <w:t>风险评估与防范</w:t>
      </w:r>
    </w:p>
    <w:p w14:paraId="42D157DA" w14:textId="77777777" w:rsidR="00F90763" w:rsidRPr="00646540" w:rsidRDefault="00F90763" w:rsidP="00F90763">
      <w:pPr>
        <w:pStyle w:val="a3"/>
        <w:numPr>
          <w:ilvl w:val="1"/>
          <w:numId w:val="1"/>
        </w:numPr>
        <w:ind w:firstLineChars="0"/>
        <w:rPr>
          <w:rFonts w:ascii="FangSong" w:eastAsia="FangSong" w:hAnsi="FangSong" w:hint="eastAsia"/>
        </w:rPr>
      </w:pPr>
      <w:r w:rsidRPr="00646540">
        <w:rPr>
          <w:rFonts w:ascii="FangSong" w:eastAsia="FangSong" w:hAnsi="FangSong" w:hint="eastAsia"/>
        </w:rPr>
        <w:t>技术研发风险</w:t>
      </w:r>
    </w:p>
    <w:p w14:paraId="246643BD" w14:textId="19933602" w:rsidR="00F90763" w:rsidRPr="00646540" w:rsidRDefault="00F90763" w:rsidP="00F90763">
      <w:pPr>
        <w:pStyle w:val="a3"/>
        <w:ind w:left="960" w:firstLineChars="0" w:firstLine="480"/>
        <w:rPr>
          <w:rFonts w:ascii="FangSong" w:eastAsia="FangSong" w:hAnsi="FangSong" w:cs="仿宋" w:hint="eastAsia"/>
          <w:lang w:bidi="zh-CN"/>
        </w:rPr>
      </w:pPr>
      <w:r w:rsidRPr="00646540">
        <w:rPr>
          <w:rFonts w:ascii="FangSong" w:eastAsia="FangSong" w:hAnsi="FangSong" w:cs="仿宋" w:hint="eastAsia"/>
          <w:lang w:bidi="zh-CN"/>
        </w:rPr>
        <w:t>如果团队缺少人才就会使后续的生产能力和整理竞争力降低，造成技术和管理水平不高，缺少经验等。最终导致产品的满意度下降；如果核心技术人员因种种原因离开团队，可能会导致核心技术泄露</w:t>
      </w:r>
      <w:r w:rsidR="00D42709" w:rsidRPr="00646540">
        <w:rPr>
          <w:rFonts w:ascii="FangSong" w:eastAsia="FangSong" w:hAnsi="FangSong" w:cs="仿宋" w:hint="eastAsia"/>
          <w:lang w:bidi="zh-CN"/>
        </w:rPr>
        <w:t>服务转移</w:t>
      </w:r>
      <w:r w:rsidRPr="00646540">
        <w:rPr>
          <w:rFonts w:ascii="FangSong" w:eastAsia="FangSong" w:hAnsi="FangSong" w:cs="仿宋" w:hint="eastAsia"/>
          <w:lang w:bidi="zh-CN"/>
        </w:rPr>
        <w:t xml:space="preserve">。 </w:t>
      </w:r>
    </w:p>
    <w:p w14:paraId="7631B2D2" w14:textId="77777777" w:rsidR="005E7C8C" w:rsidRPr="00646540" w:rsidRDefault="005E7C8C" w:rsidP="00F90763">
      <w:pPr>
        <w:pStyle w:val="a3"/>
        <w:ind w:left="960" w:firstLineChars="0" w:firstLine="480"/>
        <w:rPr>
          <w:rFonts w:ascii="FangSong" w:eastAsia="FangSong" w:hAnsi="FangSong" w:cs="仿宋" w:hint="eastAsia"/>
          <w:lang w:bidi="zh-CN"/>
        </w:rPr>
      </w:pPr>
    </w:p>
    <w:p w14:paraId="7D614547" w14:textId="6BA62556" w:rsidR="00F90763" w:rsidRPr="00646540" w:rsidRDefault="00F90763" w:rsidP="005E7C8C">
      <w:pPr>
        <w:pStyle w:val="a3"/>
        <w:ind w:left="960" w:firstLineChars="0" w:firstLine="0"/>
        <w:rPr>
          <w:rFonts w:ascii="FangSong" w:eastAsia="FangSong" w:hAnsi="FangSong" w:cs="仿宋" w:hint="eastAsia"/>
          <w:lang w:bidi="zh-CN"/>
        </w:rPr>
      </w:pPr>
      <w:r w:rsidRPr="00646540">
        <w:rPr>
          <w:rFonts w:ascii="FangSong" w:eastAsia="FangSong" w:hAnsi="FangSong" w:cs="仿宋" w:hint="eastAsia"/>
          <w:lang w:bidi="zh-CN"/>
        </w:rPr>
        <w:t>应对策略：为吸引人才加入，我们会给予核心技术人员部分股权以谋求共同发展，并拓宽对人才的招聘渠道，如网络招聘、招聘会、内部推荐等；为防止或减少泄露的发生，我们会签订内部保密协定，确保核心技术的保密性。</w:t>
      </w:r>
    </w:p>
    <w:p w14:paraId="70F8328A" w14:textId="77777777" w:rsidR="00C57CFB" w:rsidRPr="00646540" w:rsidRDefault="00C57CFB" w:rsidP="005E7C8C">
      <w:pPr>
        <w:pStyle w:val="a3"/>
        <w:ind w:left="960" w:firstLineChars="0" w:firstLine="0"/>
        <w:rPr>
          <w:rFonts w:ascii="FangSong" w:eastAsia="FangSong" w:hAnsi="FangSong" w:cs="仿宋" w:hint="eastAsia"/>
          <w:lang w:bidi="zh-CN"/>
        </w:rPr>
      </w:pPr>
    </w:p>
    <w:p w14:paraId="04F9E5B9" w14:textId="77777777" w:rsidR="002209B2" w:rsidRPr="00646540" w:rsidRDefault="00F90763" w:rsidP="002209B2">
      <w:pPr>
        <w:pStyle w:val="a3"/>
        <w:numPr>
          <w:ilvl w:val="1"/>
          <w:numId w:val="1"/>
        </w:numPr>
        <w:ind w:firstLineChars="0"/>
        <w:rPr>
          <w:rFonts w:ascii="FangSong" w:eastAsia="FangSong" w:hAnsi="FangSong" w:cs="仿宋" w:hint="eastAsia"/>
          <w:lang w:bidi="zh-CN"/>
        </w:rPr>
      </w:pPr>
      <w:r w:rsidRPr="00646540">
        <w:rPr>
          <w:rFonts w:ascii="FangSong" w:eastAsia="FangSong" w:hAnsi="FangSong" w:cs="仿宋" w:hint="eastAsia"/>
          <w:lang w:bidi="zh-CN"/>
        </w:rPr>
        <w:t>财务风险</w:t>
      </w:r>
    </w:p>
    <w:p w14:paraId="0003F0C5" w14:textId="393B3EB9" w:rsidR="002209B2" w:rsidRPr="00646540" w:rsidRDefault="002209B2" w:rsidP="002209B2">
      <w:pPr>
        <w:pStyle w:val="a3"/>
        <w:ind w:left="960" w:firstLineChars="0" w:firstLine="0"/>
        <w:rPr>
          <w:rFonts w:ascii="FangSong" w:eastAsia="FangSong" w:hAnsi="FangSong" w:cs="仿宋"/>
          <w:lang w:bidi="zh-CN"/>
        </w:rPr>
      </w:pPr>
      <w:r w:rsidRPr="00646540">
        <w:rPr>
          <w:rFonts w:ascii="FangSong" w:eastAsia="FangSong" w:hAnsi="FangSong" w:cs="仿宋" w:hint="eastAsia"/>
          <w:lang w:bidi="zh-CN"/>
        </w:rPr>
        <w:t xml:space="preserve">    </w:t>
      </w:r>
      <w:r w:rsidRPr="00646540">
        <w:rPr>
          <w:rFonts w:ascii="FangSong" w:eastAsia="FangSong" w:hAnsi="FangSong" w:cs="仿宋" w:hint="eastAsia"/>
          <w:lang w:bidi="zh-CN"/>
        </w:rPr>
        <w:t xml:space="preserve">项目的财务风险贯穿整个经营生产过程中，具体分为:筹资风险、投资风险、资金回收风险和收益分配风险四个方面。 </w:t>
      </w:r>
    </w:p>
    <w:p w14:paraId="75AA2F8D" w14:textId="77777777" w:rsidR="00171F1F" w:rsidRPr="00646540" w:rsidRDefault="002209B2" w:rsidP="00171F1F">
      <w:pPr>
        <w:pStyle w:val="a3"/>
        <w:ind w:left="960" w:firstLineChars="0" w:firstLine="0"/>
        <w:rPr>
          <w:rFonts w:ascii="FangSong" w:eastAsia="FangSong" w:hAnsi="FangSong" w:cs="仿宋" w:hint="eastAsia"/>
          <w:lang w:bidi="zh-CN"/>
        </w:rPr>
      </w:pPr>
      <w:r w:rsidRPr="00646540">
        <w:rPr>
          <w:rFonts w:ascii="FangSong" w:eastAsia="FangSong" w:hAnsi="FangSong" w:cs="仿宋" w:hint="eastAsia"/>
          <w:lang w:bidi="zh-CN"/>
        </w:rPr>
        <w:t xml:space="preserve">    </w:t>
      </w:r>
    </w:p>
    <w:p w14:paraId="254F681D" w14:textId="1CEF17F4" w:rsidR="002209B2" w:rsidRPr="00646540" w:rsidRDefault="002209B2" w:rsidP="00171F1F">
      <w:pPr>
        <w:pStyle w:val="a3"/>
        <w:ind w:left="960" w:firstLineChars="0" w:firstLine="0"/>
        <w:rPr>
          <w:rFonts w:ascii="FangSong" w:eastAsia="FangSong" w:hAnsi="FangSong" w:cs="仿宋" w:hint="eastAsia"/>
          <w:lang w:bidi="zh-CN"/>
        </w:rPr>
      </w:pPr>
      <w:r w:rsidRPr="00646540">
        <w:rPr>
          <w:rFonts w:ascii="FangSong" w:eastAsia="FangSong" w:hAnsi="FangSong" w:cs="仿宋" w:hint="eastAsia"/>
          <w:lang w:bidi="zh-CN"/>
        </w:rPr>
        <w:t>应对策略：首先，建立财务风险预警机制，加强财务危机管理，通过团队信息化对经营管理活动中的潜在风险进行实时监控并尽快作出对策。；其次，实行严格的资金借贷和运用审批制度，根据团队发展情况和资金市场成本变化，调整资本结构。</w:t>
      </w:r>
    </w:p>
    <w:p w14:paraId="7CB7CCA5" w14:textId="77777777" w:rsidR="00C57CFB" w:rsidRPr="00646540" w:rsidRDefault="00C57CFB" w:rsidP="00171F1F">
      <w:pPr>
        <w:pStyle w:val="a3"/>
        <w:ind w:left="960" w:firstLineChars="0" w:firstLine="0"/>
        <w:rPr>
          <w:rFonts w:ascii="FangSong" w:eastAsia="FangSong" w:hAnsi="FangSong" w:cs="仿宋" w:hint="eastAsia"/>
          <w:lang w:bidi="zh-CN"/>
        </w:rPr>
      </w:pPr>
    </w:p>
    <w:p w14:paraId="22AE3AFA" w14:textId="11194690" w:rsidR="00F90763" w:rsidRPr="00646540" w:rsidRDefault="00F90763" w:rsidP="00F90763">
      <w:pPr>
        <w:pStyle w:val="a3"/>
        <w:numPr>
          <w:ilvl w:val="1"/>
          <w:numId w:val="1"/>
        </w:numPr>
        <w:ind w:firstLineChars="0"/>
        <w:rPr>
          <w:rFonts w:ascii="FangSong" w:eastAsia="FangSong" w:hAnsi="FangSong" w:cs="仿宋" w:hint="eastAsia"/>
          <w:lang w:bidi="zh-CN"/>
        </w:rPr>
      </w:pPr>
      <w:r w:rsidRPr="00646540">
        <w:rPr>
          <w:rFonts w:ascii="FangSong" w:eastAsia="FangSong" w:hAnsi="FangSong" w:cs="仿宋" w:hint="eastAsia"/>
          <w:lang w:bidi="zh-CN"/>
        </w:rPr>
        <w:t>行业风险</w:t>
      </w:r>
    </w:p>
    <w:p w14:paraId="082E1818" w14:textId="60293F66" w:rsidR="00135FDA" w:rsidRPr="00646540" w:rsidRDefault="00135FDA" w:rsidP="00C57CFB">
      <w:pPr>
        <w:pStyle w:val="a3"/>
        <w:ind w:left="960" w:firstLineChars="0" w:firstLine="560"/>
        <w:rPr>
          <w:rFonts w:ascii="FangSong" w:eastAsia="FangSong" w:hAnsi="FangSong" w:cs="仿宋" w:hint="eastAsia"/>
          <w:lang w:bidi="zh-CN"/>
        </w:rPr>
      </w:pPr>
      <w:r w:rsidRPr="00646540">
        <w:rPr>
          <w:rFonts w:ascii="FangSong" w:eastAsia="FangSong" w:hAnsi="FangSong" w:cs="仿宋" w:hint="eastAsia"/>
          <w:lang w:bidi="zh-CN"/>
        </w:rPr>
        <w:t>目前，国内市场上并没有统一、完善的学生自主控制的评教系统</w:t>
      </w:r>
      <w:r w:rsidRPr="00646540">
        <w:rPr>
          <w:rFonts w:ascii="FangSong" w:eastAsia="FangSong" w:hAnsi="FangSong" w:cs="仿宋"/>
          <w:lang w:bidi="zh-CN"/>
        </w:rPr>
        <w:t>。因此，本项目在行业中的压力较小、风险较低。为保持这一独特性、领先性，我们要密切关注行业的发展趋势，加大研发投入、加快产品升级。同时，加速扩展业务规模，使得该项目在行业内建成完善的生态圈，用高水准的</w:t>
      </w:r>
      <w:r w:rsidR="002209B2" w:rsidRPr="00646540">
        <w:rPr>
          <w:rFonts w:ascii="FangSong" w:eastAsia="FangSong" w:hAnsi="FangSong" w:cs="仿宋" w:hint="eastAsia"/>
          <w:lang w:bidi="zh-CN"/>
        </w:rPr>
        <w:t>技术、服务</w:t>
      </w:r>
      <w:r w:rsidRPr="00646540">
        <w:rPr>
          <w:rFonts w:ascii="FangSong" w:eastAsia="FangSong" w:hAnsi="FangSong" w:cs="仿宋"/>
          <w:lang w:bidi="zh-CN"/>
        </w:rPr>
        <w:t>投入使得本产品在市场竞争中处于领先地位。</w:t>
      </w:r>
    </w:p>
    <w:p w14:paraId="3232C12A" w14:textId="64848585" w:rsidR="00C57CFB" w:rsidRPr="00646540" w:rsidRDefault="007E749C" w:rsidP="00C57CFB">
      <w:pPr>
        <w:pStyle w:val="a3"/>
        <w:ind w:left="960" w:firstLineChars="0" w:firstLine="560"/>
        <w:rPr>
          <w:rFonts w:ascii="FangSong" w:eastAsia="FangSong" w:hAnsi="FangSong" w:cs="仿宋" w:hint="eastAsia"/>
          <w:lang w:bidi="zh-CN"/>
        </w:rPr>
      </w:pPr>
      <w:r w:rsidRPr="00646540">
        <w:rPr>
          <w:rFonts w:ascii="FangSong" w:eastAsia="FangSong" w:hAnsi="FangSong" w:cs="仿宋" w:hint="eastAsia"/>
          <w:lang w:bidi="zh-CN"/>
        </w:rPr>
        <w:t>此外，本产品技术壁垒较小，如何快速的建立健全一套完善的教评服务机制是本产品急需解决的问题。</w:t>
      </w:r>
    </w:p>
    <w:p w14:paraId="059C9ECB" w14:textId="77777777" w:rsidR="007E749C" w:rsidRPr="00646540" w:rsidRDefault="007E749C" w:rsidP="00C57CFB">
      <w:pPr>
        <w:pStyle w:val="a3"/>
        <w:ind w:left="960" w:firstLineChars="0" w:firstLine="560"/>
        <w:rPr>
          <w:rFonts w:ascii="FangSong" w:eastAsia="FangSong" w:hAnsi="FangSong" w:cs="仿宋" w:hint="eastAsia"/>
          <w:lang w:bidi="zh-CN"/>
        </w:rPr>
      </w:pPr>
    </w:p>
    <w:p w14:paraId="2308BB9B" w14:textId="77777777" w:rsidR="000E6662" w:rsidRPr="00646540" w:rsidRDefault="004018C4" w:rsidP="000E6662">
      <w:pPr>
        <w:pStyle w:val="a3"/>
        <w:numPr>
          <w:ilvl w:val="1"/>
          <w:numId w:val="1"/>
        </w:numPr>
        <w:ind w:firstLineChars="0"/>
        <w:rPr>
          <w:rFonts w:ascii="FangSong" w:eastAsia="FangSong" w:hAnsi="FangSong" w:cs="仿宋" w:hint="eastAsia"/>
          <w:lang w:bidi="zh-CN"/>
        </w:rPr>
      </w:pPr>
      <w:r w:rsidRPr="00646540">
        <w:rPr>
          <w:rFonts w:ascii="FangSong" w:eastAsia="FangSong" w:hAnsi="FangSong" w:cs="仿宋" w:hint="eastAsia"/>
          <w:lang w:bidi="zh-CN"/>
        </w:rPr>
        <w:t>团队风险</w:t>
      </w:r>
    </w:p>
    <w:p w14:paraId="43CA002E" w14:textId="39D167C5" w:rsidR="000E6662" w:rsidRPr="00646540" w:rsidRDefault="000E6662" w:rsidP="000E6662">
      <w:pPr>
        <w:pStyle w:val="a3"/>
        <w:ind w:left="960" w:firstLineChars="0" w:firstLine="560"/>
        <w:rPr>
          <w:rFonts w:ascii="FangSong" w:eastAsia="FangSong" w:hAnsi="FangSong" w:cs="仿宋" w:hint="eastAsia"/>
          <w:lang w:bidi="zh-CN"/>
        </w:rPr>
      </w:pPr>
      <w:r w:rsidRPr="00646540">
        <w:rPr>
          <w:rFonts w:ascii="FangSong" w:eastAsia="FangSong" w:hAnsi="FangSong" w:cs="仿宋" w:hint="eastAsia"/>
          <w:lang w:bidi="zh-CN"/>
        </w:rPr>
        <w:t xml:space="preserve">团队内部管理中存在诸如成本控制、人员变动、资金运营等方面的不确定性，将为团队的运营带来风险。 </w:t>
      </w:r>
    </w:p>
    <w:p w14:paraId="3529E0E0" w14:textId="77777777" w:rsidR="00171F1F" w:rsidRPr="00646540" w:rsidRDefault="00171F1F" w:rsidP="00171F1F">
      <w:pPr>
        <w:pStyle w:val="a3"/>
        <w:ind w:left="960" w:firstLineChars="0" w:firstLine="0"/>
        <w:rPr>
          <w:rFonts w:ascii="FangSong" w:eastAsia="FangSong" w:hAnsi="FangSong" w:cs="仿宋" w:hint="eastAsia"/>
          <w:lang w:bidi="zh-CN"/>
        </w:rPr>
      </w:pPr>
    </w:p>
    <w:p w14:paraId="79F406CC" w14:textId="3775B5EF" w:rsidR="000E6662" w:rsidRPr="00646540" w:rsidRDefault="000E6662" w:rsidP="00171F1F">
      <w:pPr>
        <w:pStyle w:val="a3"/>
        <w:ind w:left="960" w:firstLineChars="0" w:firstLine="0"/>
        <w:rPr>
          <w:rFonts w:ascii="FangSong" w:eastAsia="FangSong" w:hAnsi="FangSong" w:cs="仿宋" w:hint="eastAsia"/>
          <w:lang w:bidi="zh-CN"/>
        </w:rPr>
      </w:pPr>
      <w:r w:rsidRPr="00646540">
        <w:rPr>
          <w:rFonts w:ascii="FangSong" w:eastAsia="FangSong" w:hAnsi="FangSong" w:cs="仿宋" w:hint="eastAsia"/>
          <w:lang w:bidi="zh-CN"/>
        </w:rPr>
        <w:t>应对策略:首先，建立健全各项规章制度，尤其是建立合同管理制度。同时聘请管理顾问进行指导，对核心管理人员进行定期培训，提高管理水平。在发展过程中根据具体状况可能需要实时微调，必要时建立临时管理机构；其次，加强对管理人员组织结构、管理制度、管理方法等方面的内部培训、外部培训，提高其整体素质和经营管理水平。</w:t>
      </w:r>
    </w:p>
    <w:p w14:paraId="22A4C692" w14:textId="77777777" w:rsidR="00171F1F" w:rsidRPr="00646540" w:rsidRDefault="00171F1F" w:rsidP="00171F1F">
      <w:pPr>
        <w:pStyle w:val="a3"/>
        <w:ind w:left="960" w:firstLineChars="0" w:firstLine="0"/>
        <w:rPr>
          <w:rFonts w:ascii="FangSong" w:eastAsia="FangSong" w:hAnsi="FangSong" w:cs="仿宋" w:hint="eastAsia"/>
          <w:lang w:bidi="zh-CN"/>
        </w:rPr>
      </w:pPr>
    </w:p>
    <w:p w14:paraId="1E72AE15" w14:textId="77777777" w:rsidR="000E6662" w:rsidRPr="00646540" w:rsidRDefault="004018C4" w:rsidP="000E6662">
      <w:pPr>
        <w:pStyle w:val="a3"/>
        <w:numPr>
          <w:ilvl w:val="1"/>
          <w:numId w:val="1"/>
        </w:numPr>
        <w:ind w:firstLineChars="0"/>
        <w:rPr>
          <w:rFonts w:ascii="FangSong" w:eastAsia="FangSong" w:hAnsi="FangSong" w:cs="仿宋" w:hint="eastAsia"/>
          <w:lang w:bidi="zh-CN"/>
        </w:rPr>
      </w:pPr>
      <w:r w:rsidRPr="00646540">
        <w:rPr>
          <w:rFonts w:ascii="FangSong" w:eastAsia="FangSong" w:hAnsi="FangSong" w:cs="仿宋" w:hint="eastAsia"/>
          <w:lang w:bidi="zh-CN"/>
        </w:rPr>
        <w:t>政策风险</w:t>
      </w:r>
    </w:p>
    <w:p w14:paraId="6E75A843" w14:textId="4B5CE7BA" w:rsidR="00171F1F" w:rsidRPr="00646540" w:rsidRDefault="000E6662" w:rsidP="00171F1F">
      <w:pPr>
        <w:pStyle w:val="a3"/>
        <w:ind w:left="960" w:firstLineChars="0" w:firstLine="560"/>
        <w:rPr>
          <w:rFonts w:ascii="FangSong" w:eastAsia="FangSong" w:hAnsi="FangSong" w:cs="仿宋" w:hint="eastAsia"/>
          <w:lang w:bidi="zh-CN"/>
        </w:rPr>
      </w:pPr>
      <w:r w:rsidRPr="00646540">
        <w:rPr>
          <w:rFonts w:ascii="FangSong" w:eastAsia="FangSong" w:hAnsi="FangSong" w:cs="仿宋" w:hint="eastAsia"/>
          <w:lang w:bidi="zh-CN"/>
        </w:rPr>
        <w:t>本评教项目设立的初衷是希望学长学姐的选课经验可以有效地传递给以后的学生，帮助他们选择更为适合自己的老师。</w:t>
      </w:r>
      <w:r w:rsidRPr="00646540">
        <w:rPr>
          <w:rFonts w:ascii="FangSong" w:eastAsia="FangSong" w:hAnsi="FangSong" w:cs="仿宋"/>
          <w:lang w:bidi="zh-CN"/>
        </w:rPr>
        <w:t>对于打分比较低的老师，以第三方的形式对他们提出意见，确保学生隐私安全，促进老师调整教学方式以提高教学质量。因此，对于学生与老师双方而言都是有利无害的。短期来看，并没有较大风险。长期而言，应做到以下应对策略：</w:t>
      </w:r>
    </w:p>
    <w:p w14:paraId="46329C8B" w14:textId="77777777" w:rsidR="00171F1F" w:rsidRPr="00646540" w:rsidRDefault="000E6662" w:rsidP="00171F1F">
      <w:pPr>
        <w:pStyle w:val="a3"/>
        <w:ind w:left="960" w:firstLineChars="0" w:firstLine="560"/>
        <w:rPr>
          <w:rFonts w:ascii="FangSong" w:eastAsia="FangSong" w:hAnsi="FangSong" w:cs="仿宋" w:hint="eastAsia"/>
          <w:lang w:bidi="zh-CN"/>
        </w:rPr>
      </w:pPr>
      <w:r w:rsidRPr="00646540">
        <w:rPr>
          <w:rFonts w:ascii="FangSong" w:eastAsia="FangSong" w:hAnsi="FangSong" w:cs="仿宋" w:hint="eastAsia"/>
          <w:lang w:bidi="zh-CN"/>
        </w:rPr>
        <w:t>第一、提高对政策风险的认识和注意，密切关注行业发展趋势和国家相关政策，观察分析有关政策，及时发现潜在政策风险并尽量规避；</w:t>
      </w:r>
    </w:p>
    <w:p w14:paraId="580BD131" w14:textId="77777777" w:rsidR="006E190A" w:rsidRPr="00646540" w:rsidRDefault="000E6662" w:rsidP="00171F1F">
      <w:pPr>
        <w:pStyle w:val="a3"/>
        <w:ind w:left="960" w:firstLineChars="0" w:firstLine="560"/>
        <w:rPr>
          <w:rFonts w:ascii="FangSong" w:eastAsia="FangSong" w:hAnsi="FangSong" w:cs="仿宋" w:hint="eastAsia"/>
          <w:lang w:bidi="zh-CN"/>
        </w:rPr>
      </w:pPr>
      <w:r w:rsidRPr="00646540">
        <w:rPr>
          <w:rFonts w:ascii="FangSong" w:eastAsia="FangSong" w:hAnsi="FangSong" w:cs="仿宋" w:hint="eastAsia"/>
          <w:lang w:bidi="zh-CN"/>
        </w:rPr>
        <w:t>第二、在风险预测的基础上做出合理的决策，力求降低风险；</w:t>
      </w:r>
    </w:p>
    <w:p w14:paraId="3E23BF69" w14:textId="24268E66" w:rsidR="006E190A" w:rsidRPr="00646540" w:rsidRDefault="000E6662" w:rsidP="00171F1F">
      <w:pPr>
        <w:pStyle w:val="a3"/>
        <w:ind w:left="960" w:firstLineChars="0" w:firstLine="560"/>
        <w:rPr>
          <w:rFonts w:ascii="FangSong" w:eastAsia="FangSong" w:hAnsi="FangSong" w:cs="仿宋" w:hint="eastAsia"/>
          <w:lang w:bidi="zh-CN"/>
        </w:rPr>
      </w:pPr>
      <w:r w:rsidRPr="00646540">
        <w:rPr>
          <w:rFonts w:ascii="FangSong" w:eastAsia="FangSong" w:hAnsi="FangSong" w:cs="仿宋" w:hint="eastAsia"/>
          <w:lang w:bidi="zh-CN"/>
        </w:rPr>
        <w:t>第三、团队将在国家各项经济政策和产业政策的指导下，汇聚各</w:t>
      </w:r>
      <w:r w:rsidR="005E7C8C" w:rsidRPr="00646540">
        <w:rPr>
          <w:rFonts w:ascii="FangSong" w:eastAsia="FangSong" w:hAnsi="FangSong" w:cs="仿宋" w:hint="eastAsia"/>
          <w:lang w:bidi="zh-CN"/>
        </w:rPr>
        <w:t>方信息，提炼最佳方案，统一指挥调度，合理确定公司发展目标和战略</w:t>
      </w:r>
      <w:r w:rsidRPr="00646540">
        <w:rPr>
          <w:rFonts w:ascii="FangSong" w:eastAsia="FangSong" w:hAnsi="FangSong" w:cs="仿宋" w:hint="eastAsia"/>
          <w:lang w:bidi="zh-CN"/>
        </w:rPr>
        <w:t>；</w:t>
      </w:r>
    </w:p>
    <w:p w14:paraId="0F6DA3AE" w14:textId="7C72E892" w:rsidR="000E6662" w:rsidRPr="00646540" w:rsidRDefault="000E6662" w:rsidP="00171F1F">
      <w:pPr>
        <w:pStyle w:val="a3"/>
        <w:ind w:left="960" w:firstLineChars="0" w:firstLine="560"/>
        <w:rPr>
          <w:rFonts w:ascii="FangSong" w:eastAsia="FangSong" w:hAnsi="FangSong" w:cs="仿宋"/>
          <w:lang w:bidi="zh-CN"/>
        </w:rPr>
      </w:pPr>
      <w:r w:rsidRPr="00646540">
        <w:rPr>
          <w:rFonts w:ascii="FangSong" w:eastAsia="FangSong" w:hAnsi="FangSong" w:cs="仿宋" w:hint="eastAsia"/>
          <w:lang w:bidi="zh-CN"/>
        </w:rPr>
        <w:t xml:space="preserve">第四、加强内部管理，提高服务管理水平，降低营运成本，努力提高经营效率，形成公司的独特优势，增强抵御政策风险的能力。 </w:t>
      </w:r>
    </w:p>
    <w:p w14:paraId="03789C30" w14:textId="450C999B" w:rsidR="000E6662" w:rsidRPr="00646540" w:rsidRDefault="000E6662" w:rsidP="000E6662">
      <w:pPr>
        <w:pStyle w:val="a3"/>
        <w:ind w:left="960" w:firstLineChars="0" w:firstLine="0"/>
        <w:rPr>
          <w:rFonts w:ascii="FangSong" w:eastAsia="FangSong" w:hAnsi="FangSong" w:cs="仿宋" w:hint="eastAsia"/>
          <w:lang w:bidi="zh-CN"/>
        </w:rPr>
      </w:pPr>
    </w:p>
    <w:p w14:paraId="702252EA" w14:textId="0087108F" w:rsidR="004018C4" w:rsidRPr="00646540" w:rsidRDefault="000E6662" w:rsidP="00F90763">
      <w:pPr>
        <w:pStyle w:val="a3"/>
        <w:numPr>
          <w:ilvl w:val="1"/>
          <w:numId w:val="1"/>
        </w:numPr>
        <w:ind w:firstLineChars="0"/>
        <w:rPr>
          <w:rFonts w:ascii="FangSong" w:eastAsia="FangSong" w:hAnsi="FangSong" w:cs="仿宋" w:hint="eastAsia"/>
          <w:lang w:bidi="zh-CN"/>
        </w:rPr>
      </w:pPr>
      <w:r w:rsidRPr="00646540">
        <w:rPr>
          <w:rFonts w:ascii="FangSong" w:eastAsia="FangSong" w:hAnsi="FangSong" w:cs="仿宋" w:hint="eastAsia"/>
          <w:lang w:bidi="zh-CN"/>
        </w:rPr>
        <w:t>市场开拓</w:t>
      </w:r>
      <w:r w:rsidR="004018C4" w:rsidRPr="00646540">
        <w:rPr>
          <w:rFonts w:ascii="FangSong" w:eastAsia="FangSong" w:hAnsi="FangSong" w:cs="仿宋" w:hint="eastAsia"/>
          <w:lang w:bidi="zh-CN"/>
        </w:rPr>
        <w:t>风险</w:t>
      </w:r>
    </w:p>
    <w:p w14:paraId="266296AC" w14:textId="0801BF1B" w:rsidR="00171F1F" w:rsidRPr="00646540" w:rsidRDefault="000E6662" w:rsidP="00171F1F">
      <w:pPr>
        <w:pStyle w:val="a3"/>
        <w:ind w:left="960" w:firstLineChars="0" w:firstLine="560"/>
        <w:rPr>
          <w:rFonts w:ascii="FangSong" w:eastAsia="FangSong" w:hAnsi="FangSong" w:cs="仿宋" w:hint="eastAsia"/>
          <w:lang w:bidi="zh-CN"/>
        </w:rPr>
      </w:pPr>
      <w:r w:rsidRPr="00646540">
        <w:rPr>
          <w:rFonts w:ascii="FangSong" w:eastAsia="FangSong" w:hAnsi="FangSong" w:cs="仿宋" w:hint="eastAsia"/>
          <w:lang w:bidi="zh-CN"/>
        </w:rPr>
        <w:t>面对</w:t>
      </w:r>
      <w:r w:rsidRPr="00646540">
        <w:rPr>
          <w:rFonts w:ascii="FangSong" w:eastAsia="FangSong" w:hAnsi="FangSong" w:cs="仿宋"/>
          <w:lang w:bidi="zh-CN"/>
        </w:rPr>
        <w:t>如产品的市场适应能力不强，用户对于这种新型评教系统的接受能力不强等因素造成的市场开拓方面产生的风险，我们应采用以下应对策略：</w:t>
      </w:r>
    </w:p>
    <w:p w14:paraId="460D2EB9" w14:textId="77777777" w:rsidR="00171F1F" w:rsidRPr="00646540" w:rsidRDefault="000E6662" w:rsidP="00171F1F">
      <w:pPr>
        <w:pStyle w:val="a3"/>
        <w:ind w:left="960" w:firstLineChars="0" w:firstLine="560"/>
        <w:rPr>
          <w:rFonts w:ascii="FangSong" w:eastAsia="FangSong" w:hAnsi="FangSong" w:cs="仿宋" w:hint="eastAsia"/>
          <w:lang w:bidi="zh-CN"/>
        </w:rPr>
      </w:pPr>
      <w:r w:rsidRPr="00646540">
        <w:rPr>
          <w:rFonts w:ascii="FangSong" w:eastAsia="FangSong" w:hAnsi="FangSong" w:cs="仿宋"/>
          <w:lang w:bidi="zh-CN"/>
        </w:rPr>
        <w:t>第一，在本院或本校开启小范围的免费推广或建立样板社区，模拟使用体验并收集反馈。如果反馈良好，计划进行大规模推广。如果反馈不佳，则重新评估产品竞争力，开发新一代产品；</w:t>
      </w:r>
    </w:p>
    <w:p w14:paraId="6D1DE263" w14:textId="77777777" w:rsidR="00171F1F" w:rsidRPr="00646540" w:rsidRDefault="000E6662" w:rsidP="00171F1F">
      <w:pPr>
        <w:pStyle w:val="a3"/>
        <w:ind w:left="960" w:firstLineChars="0" w:firstLine="560"/>
        <w:rPr>
          <w:rFonts w:ascii="FangSong" w:eastAsia="FangSong" w:hAnsi="FangSong" w:cs="仿宋" w:hint="eastAsia"/>
          <w:lang w:bidi="zh-CN"/>
        </w:rPr>
      </w:pPr>
      <w:r w:rsidRPr="00646540">
        <w:rPr>
          <w:rFonts w:ascii="FangSong" w:eastAsia="FangSong" w:hAnsi="FangSong" w:cs="仿宋" w:hint="eastAsia"/>
          <w:lang w:bidi="zh-CN"/>
        </w:rPr>
        <w:t>第二、进行产品升级或重定位，确保产品在大规模生产时有足够的市场竞争力；</w:t>
      </w:r>
    </w:p>
    <w:p w14:paraId="4629E294" w14:textId="08634B1E" w:rsidR="0063523D" w:rsidRDefault="000E6662" w:rsidP="0063523D">
      <w:pPr>
        <w:pStyle w:val="a3"/>
        <w:ind w:left="960" w:firstLineChars="0" w:firstLine="560"/>
        <w:rPr>
          <w:rFonts w:ascii="FangSong" w:eastAsia="FangSong" w:hAnsi="FangSong" w:cs="仿宋" w:hint="eastAsia"/>
          <w:lang w:bidi="zh-CN"/>
        </w:rPr>
      </w:pPr>
      <w:r w:rsidRPr="00646540">
        <w:rPr>
          <w:rFonts w:ascii="FangSong" w:eastAsia="FangSong" w:hAnsi="FangSong" w:cs="仿宋" w:hint="eastAsia"/>
          <w:lang w:bidi="zh-CN"/>
        </w:rPr>
        <w:t>第三、搭建统一的业务应用平台，帮助目标搞笑科学制定计划，提高整个教评系统的能观性和能控性；第四、全面收集、整理、分析和展现数据，支持管理决策。</w:t>
      </w:r>
    </w:p>
    <w:p w14:paraId="644563E3" w14:textId="77777777" w:rsidR="0063523D" w:rsidRDefault="0063523D" w:rsidP="0063523D">
      <w:pPr>
        <w:rPr>
          <w:rFonts w:ascii="FangSong" w:eastAsia="FangSong" w:hAnsi="FangSong" w:cs="仿宋" w:hint="eastAsia"/>
          <w:lang w:bidi="zh-CN"/>
        </w:rPr>
      </w:pPr>
    </w:p>
    <w:p w14:paraId="55892986" w14:textId="55587773" w:rsidR="0063523D" w:rsidRDefault="0063523D" w:rsidP="0063523D">
      <w:pPr>
        <w:pStyle w:val="a3"/>
        <w:numPr>
          <w:ilvl w:val="0"/>
          <w:numId w:val="1"/>
        </w:numPr>
        <w:ind w:firstLineChars="0"/>
        <w:rPr>
          <w:rFonts w:ascii="FangSong" w:eastAsia="FangSong" w:hAnsi="FangSong" w:cs="仿宋" w:hint="eastAsia"/>
          <w:lang w:bidi="zh-CN"/>
        </w:rPr>
      </w:pPr>
      <w:r>
        <w:rPr>
          <w:rFonts w:ascii="FangSong" w:eastAsia="FangSong" w:hAnsi="FangSong" w:cs="仿宋" w:hint="eastAsia"/>
          <w:lang w:bidi="zh-CN"/>
        </w:rPr>
        <w:t>财务投资预测</w:t>
      </w:r>
    </w:p>
    <w:p w14:paraId="3DEB6645" w14:textId="0ABF49B3" w:rsidR="0063523D" w:rsidRDefault="0063523D" w:rsidP="0063523D">
      <w:pPr>
        <w:pStyle w:val="a3"/>
        <w:numPr>
          <w:ilvl w:val="1"/>
          <w:numId w:val="1"/>
        </w:numPr>
        <w:ind w:firstLineChars="0"/>
        <w:rPr>
          <w:rFonts w:ascii="FangSong" w:eastAsia="FangSong" w:hAnsi="FangSong" w:cs="仿宋" w:hint="eastAsia"/>
          <w:lang w:bidi="zh-CN"/>
        </w:rPr>
      </w:pPr>
      <w:r>
        <w:rPr>
          <w:rFonts w:ascii="FangSong" w:eastAsia="FangSong" w:hAnsi="FangSong" w:cs="仿宋" w:hint="eastAsia"/>
          <w:lang w:bidi="zh-CN"/>
        </w:rPr>
        <w:t>财务规范及假设</w:t>
      </w:r>
    </w:p>
    <w:p w14:paraId="26D908B1" w14:textId="77777777" w:rsidR="0063523D" w:rsidRDefault="0063523D" w:rsidP="0063523D">
      <w:pPr>
        <w:pStyle w:val="a3"/>
        <w:numPr>
          <w:ilvl w:val="2"/>
          <w:numId w:val="1"/>
        </w:numPr>
        <w:ind w:firstLineChars="0"/>
        <w:rPr>
          <w:rFonts w:ascii="FangSong" w:eastAsia="FangSong" w:hAnsi="FangSong" w:cs="仿宋" w:hint="eastAsia"/>
          <w:lang w:bidi="zh-CN"/>
        </w:rPr>
      </w:pPr>
      <w:r>
        <w:rPr>
          <w:rFonts w:ascii="FangSong" w:eastAsia="FangSong" w:hAnsi="FangSong" w:cs="仿宋" w:hint="eastAsia"/>
          <w:lang w:bidi="zh-CN"/>
        </w:rPr>
        <w:t>财务假设</w:t>
      </w:r>
    </w:p>
    <w:p w14:paraId="38F3FF52" w14:textId="499128B2" w:rsidR="0063523D" w:rsidRPr="00F539A7" w:rsidRDefault="0063523D" w:rsidP="0063523D">
      <w:pPr>
        <w:pStyle w:val="a3"/>
        <w:ind w:left="1440" w:firstLineChars="0" w:firstLine="480"/>
        <w:rPr>
          <w:rFonts w:ascii="仿宋" w:eastAsia="仿宋" w:hAnsi="仿宋" w:cs="仿宋" w:hint="eastAsia"/>
          <w:szCs w:val="28"/>
          <w:lang w:bidi="zh-CN"/>
        </w:rPr>
      </w:pPr>
      <w:bookmarkStart w:id="0" w:name="_GoBack"/>
      <w:r w:rsidRPr="00F539A7">
        <w:rPr>
          <w:rFonts w:ascii="仿宋" w:eastAsia="仿宋" w:hAnsi="仿宋" w:cs="仿宋" w:hint="eastAsia"/>
          <w:szCs w:val="28"/>
          <w:lang w:bidi="zh-CN"/>
        </w:rPr>
        <w:t xml:space="preserve">财务报表的编制以中华人民共和国财政部2006 年颁布、2014 年修订的《企业会计准则》为准。 </w:t>
      </w:r>
    </w:p>
    <w:p w14:paraId="2C7B4906" w14:textId="77777777" w:rsidR="0063523D" w:rsidRPr="00F539A7" w:rsidRDefault="0063523D" w:rsidP="0063523D">
      <w:pPr>
        <w:pStyle w:val="a3"/>
        <w:ind w:left="1440" w:firstLineChars="0" w:firstLine="480"/>
        <w:rPr>
          <w:rFonts w:ascii="仿宋" w:eastAsia="仿宋" w:hAnsi="仿宋" w:cs="仿宋" w:hint="eastAsia"/>
          <w:szCs w:val="28"/>
          <w:lang w:bidi="zh-CN"/>
        </w:rPr>
      </w:pPr>
      <w:r w:rsidRPr="00F539A7">
        <w:rPr>
          <w:rFonts w:ascii="仿宋" w:eastAsia="仿宋" w:hAnsi="仿宋" w:cs="仿宋" w:hint="eastAsia"/>
          <w:szCs w:val="28"/>
          <w:lang w:bidi="zh-CN"/>
        </w:rPr>
        <w:t xml:space="preserve">会计年度:以公历每年 </w:t>
      </w:r>
      <w:r w:rsidRPr="00F539A7">
        <w:rPr>
          <w:rFonts w:ascii="仿宋" w:eastAsia="仿宋" w:hAnsi="仿宋" w:cs="仿宋"/>
          <w:szCs w:val="28"/>
          <w:lang w:bidi="zh-CN"/>
        </w:rPr>
        <w:t xml:space="preserve">1 </w:t>
      </w:r>
      <w:r w:rsidRPr="00F539A7">
        <w:rPr>
          <w:rFonts w:ascii="仿宋" w:eastAsia="仿宋" w:hAnsi="仿宋" w:cs="仿宋" w:hint="eastAsia"/>
          <w:szCs w:val="28"/>
          <w:lang w:bidi="zh-CN"/>
        </w:rPr>
        <w:t xml:space="preserve">月 </w:t>
      </w:r>
      <w:r w:rsidRPr="00F539A7">
        <w:rPr>
          <w:rFonts w:ascii="仿宋" w:eastAsia="仿宋" w:hAnsi="仿宋" w:cs="仿宋"/>
          <w:szCs w:val="28"/>
          <w:lang w:bidi="zh-CN"/>
        </w:rPr>
        <w:t xml:space="preserve">1 </w:t>
      </w:r>
      <w:r w:rsidRPr="00F539A7">
        <w:rPr>
          <w:rFonts w:ascii="仿宋" w:eastAsia="仿宋" w:hAnsi="仿宋" w:cs="仿宋" w:hint="eastAsia"/>
          <w:szCs w:val="28"/>
          <w:lang w:bidi="zh-CN"/>
        </w:rPr>
        <w:t xml:space="preserve">日起至 12 月 </w:t>
      </w:r>
      <w:r w:rsidRPr="00F539A7">
        <w:rPr>
          <w:rFonts w:ascii="仿宋" w:eastAsia="仿宋" w:hAnsi="仿宋" w:cs="仿宋"/>
          <w:szCs w:val="28"/>
          <w:lang w:bidi="zh-CN"/>
        </w:rPr>
        <w:t xml:space="preserve">31 </w:t>
      </w:r>
      <w:r w:rsidRPr="00F539A7">
        <w:rPr>
          <w:rFonts w:ascii="仿宋" w:eastAsia="仿宋" w:hAnsi="仿宋" w:cs="仿宋" w:hint="eastAsia"/>
          <w:szCs w:val="28"/>
          <w:lang w:bidi="zh-CN"/>
        </w:rPr>
        <w:t xml:space="preserve">日止为一个会计年度。本公司预测的财务报表的时间为每年的年末，即12 月31日。 </w:t>
      </w:r>
    </w:p>
    <w:p w14:paraId="0665CF5A" w14:textId="77777777" w:rsidR="0063523D" w:rsidRPr="00F539A7" w:rsidRDefault="0063523D" w:rsidP="0063523D">
      <w:pPr>
        <w:pStyle w:val="a3"/>
        <w:ind w:left="1440" w:firstLineChars="0" w:firstLine="480"/>
        <w:rPr>
          <w:rFonts w:ascii="仿宋" w:eastAsia="仿宋" w:hAnsi="仿宋" w:cs="仿宋" w:hint="eastAsia"/>
          <w:szCs w:val="28"/>
          <w:lang w:bidi="zh-CN"/>
        </w:rPr>
      </w:pPr>
      <w:r w:rsidRPr="00F539A7">
        <w:rPr>
          <w:rFonts w:ascii="仿宋" w:eastAsia="仿宋" w:hAnsi="仿宋" w:cs="仿宋" w:hint="eastAsia"/>
          <w:szCs w:val="28"/>
          <w:lang w:bidi="zh-CN"/>
        </w:rPr>
        <w:t xml:space="preserve">记账本位币:人民币。 </w:t>
      </w:r>
    </w:p>
    <w:p w14:paraId="1B5E7AFC" w14:textId="748D4FD2" w:rsidR="0063523D" w:rsidRPr="00F539A7" w:rsidRDefault="0063523D" w:rsidP="0063523D">
      <w:pPr>
        <w:pStyle w:val="a3"/>
        <w:ind w:left="1440" w:firstLineChars="0" w:firstLine="480"/>
        <w:rPr>
          <w:rFonts w:ascii="FangSong" w:eastAsia="FangSong" w:hAnsi="FangSong" w:cs="仿宋" w:hint="eastAsia"/>
          <w:sz w:val="22"/>
          <w:lang w:bidi="zh-CN"/>
        </w:rPr>
      </w:pPr>
      <w:r w:rsidRPr="00F539A7">
        <w:rPr>
          <w:rFonts w:ascii="仿宋" w:eastAsia="仿宋" w:hAnsi="仿宋" w:cs="仿宋" w:hint="eastAsia"/>
          <w:szCs w:val="28"/>
          <w:lang w:bidi="zh-CN"/>
        </w:rPr>
        <w:t>记账基础和计价原则:以权责发生制为记账基础，以历史成本为计价原则，会计准则允许按照公允价值计量的科目按照公允价值计量。</w:t>
      </w:r>
    </w:p>
    <w:bookmarkEnd w:id="0"/>
    <w:p w14:paraId="567FF5F2" w14:textId="77777777" w:rsidR="0063523D" w:rsidRDefault="0063523D" w:rsidP="0063523D">
      <w:pPr>
        <w:pStyle w:val="a3"/>
        <w:numPr>
          <w:ilvl w:val="2"/>
          <w:numId w:val="1"/>
        </w:numPr>
        <w:ind w:firstLineChars="0"/>
        <w:rPr>
          <w:rFonts w:ascii="FangSong" w:eastAsia="FangSong" w:hAnsi="FangSong" w:cs="仿宋" w:hint="eastAsia"/>
          <w:lang w:bidi="zh-CN"/>
        </w:rPr>
      </w:pPr>
      <w:r>
        <w:rPr>
          <w:rFonts w:ascii="FangSong" w:eastAsia="FangSong" w:hAnsi="FangSong" w:cs="仿宋" w:hint="eastAsia"/>
          <w:lang w:bidi="zh-CN"/>
        </w:rPr>
        <w:t>财务规范</w:t>
      </w:r>
    </w:p>
    <w:p w14:paraId="0F93A9BA" w14:textId="56D69910" w:rsidR="0063523D" w:rsidRPr="00F539A7" w:rsidRDefault="0063523D" w:rsidP="0063523D">
      <w:pPr>
        <w:pStyle w:val="a3"/>
        <w:ind w:left="1440" w:firstLineChars="0" w:firstLine="480"/>
        <w:rPr>
          <w:rFonts w:ascii="仿宋" w:eastAsia="仿宋" w:hAnsi="仿宋" w:cs="仿宋" w:hint="eastAsia"/>
          <w:szCs w:val="28"/>
          <w:lang w:bidi="zh-CN"/>
        </w:rPr>
      </w:pPr>
      <w:r w:rsidRPr="00F539A7">
        <w:rPr>
          <w:rFonts w:ascii="仿宋" w:eastAsia="仿宋" w:hAnsi="仿宋" w:cs="仿宋" w:hint="eastAsia"/>
          <w:szCs w:val="28"/>
          <w:lang w:bidi="zh-CN"/>
        </w:rPr>
        <w:t>公司设在交通设施完善、投资环境良好的上海，属于</w:t>
      </w:r>
      <w:r w:rsidRPr="00F539A7">
        <w:rPr>
          <w:rFonts w:ascii="仿宋" w:eastAsia="仿宋" w:hAnsi="仿宋" w:cs="仿宋"/>
          <w:szCs w:val="28"/>
          <w:lang w:bidi="zh-CN"/>
        </w:rPr>
        <w:t>互联网</w:t>
      </w:r>
      <w:r w:rsidRPr="00F539A7">
        <w:rPr>
          <w:rFonts w:ascii="仿宋" w:eastAsia="仿宋" w:hAnsi="仿宋" w:cs="仿宋" w:hint="eastAsia"/>
          <w:szCs w:val="28"/>
          <w:lang w:bidi="zh-CN"/>
        </w:rPr>
        <w:t xml:space="preserve">创业型企业。根据本公司现实基础、能力、潜力和业务发展的各项计划以及投资项目可行性，经过分析研究采用正确计算方法，本着求实、稳健的原则，并遵循我国现行法律、法规和制度，在各主要方面与财政部颁布的企业会计制度和修订过的企业会计准则相一致。 </w:t>
      </w:r>
    </w:p>
    <w:p w14:paraId="03DE896A" w14:textId="4074317E" w:rsidR="0063523D" w:rsidRPr="00F539A7" w:rsidRDefault="0063523D" w:rsidP="0063523D">
      <w:pPr>
        <w:pStyle w:val="a3"/>
        <w:ind w:left="1440" w:firstLineChars="0" w:firstLine="560"/>
        <w:rPr>
          <w:rFonts w:ascii="仿宋" w:eastAsia="仿宋" w:hAnsi="仿宋" w:cs="仿宋" w:hint="eastAsia"/>
          <w:szCs w:val="28"/>
          <w:lang w:bidi="zh-CN"/>
        </w:rPr>
      </w:pPr>
      <w:r w:rsidRPr="00F539A7">
        <w:rPr>
          <w:rFonts w:ascii="仿宋" w:eastAsia="仿宋" w:hAnsi="仿宋" w:cs="仿宋" w:hint="eastAsia"/>
          <w:szCs w:val="28"/>
          <w:lang w:bidi="zh-CN"/>
        </w:rPr>
        <w:t xml:space="preserve">公司营业收入的 20%为应收账款。公司准备建立比较严格的现金控制制度和风险控制意识和风险体系健全，坏账出现率比较低。 公司选择信誉良好的交易对象，严格控制对手方的信誉质量，发生坏账损失的几率较低，应收账款坏帐损失的金额相对较低。  </w:t>
      </w:r>
    </w:p>
    <w:p w14:paraId="67256AF1" w14:textId="77777777" w:rsidR="0063523D" w:rsidRPr="00F539A7" w:rsidRDefault="0063523D" w:rsidP="0063523D">
      <w:pPr>
        <w:pStyle w:val="a3"/>
        <w:ind w:left="1440" w:firstLineChars="0" w:firstLine="560"/>
        <w:rPr>
          <w:rFonts w:ascii="仿宋" w:eastAsia="仿宋" w:hAnsi="仿宋" w:cs="仿宋" w:hint="eastAsia"/>
          <w:szCs w:val="28"/>
          <w:lang w:bidi="zh-CN"/>
        </w:rPr>
      </w:pPr>
      <w:r w:rsidRPr="00F539A7">
        <w:rPr>
          <w:rFonts w:ascii="仿宋" w:eastAsia="仿宋" w:hAnsi="仿宋" w:cs="仿宋" w:hint="eastAsia"/>
          <w:szCs w:val="28"/>
          <w:lang w:bidi="zh-CN"/>
        </w:rPr>
        <w:t xml:space="preserve">公司处于创立初期，考虑到公司初期发展对资金的需要，前期不对投资人分发股利，所有盈利都用于转增资本。 </w:t>
      </w:r>
    </w:p>
    <w:p w14:paraId="660B2CC5" w14:textId="77777777" w:rsidR="0063523D" w:rsidRPr="00F539A7" w:rsidRDefault="0063523D" w:rsidP="0063523D">
      <w:pPr>
        <w:pStyle w:val="a3"/>
        <w:ind w:left="1440" w:firstLineChars="0" w:firstLine="560"/>
        <w:rPr>
          <w:rFonts w:ascii="仿宋" w:eastAsia="仿宋" w:hAnsi="仿宋" w:cs="仿宋" w:hint="eastAsia"/>
          <w:szCs w:val="28"/>
          <w:lang w:bidi="zh-CN"/>
        </w:rPr>
      </w:pPr>
      <w:r w:rsidRPr="00F539A7">
        <w:rPr>
          <w:rFonts w:ascii="仿宋" w:eastAsia="仿宋" w:hAnsi="仿宋" w:cs="仿宋" w:hint="eastAsia"/>
          <w:szCs w:val="28"/>
          <w:lang w:bidi="zh-CN"/>
        </w:rPr>
        <w:t xml:space="preserve">公司按照净利润的10%提取法定盈余公积，法定盈余公积达到注册资本的50%时不再计提。 </w:t>
      </w:r>
    </w:p>
    <w:p w14:paraId="161BB390" w14:textId="55C16D03" w:rsidR="0063523D" w:rsidRPr="00F539A7" w:rsidRDefault="0063523D" w:rsidP="0063523D">
      <w:pPr>
        <w:pStyle w:val="a3"/>
        <w:ind w:left="1440" w:firstLineChars="0" w:firstLine="560"/>
        <w:rPr>
          <w:rFonts w:ascii="FangSong" w:eastAsia="FangSong" w:hAnsi="FangSong" w:cs="仿宋"/>
          <w:sz w:val="22"/>
          <w:lang w:bidi="zh-CN"/>
        </w:rPr>
      </w:pPr>
      <w:r w:rsidRPr="00F539A7">
        <w:rPr>
          <w:rFonts w:ascii="仿宋" w:eastAsia="仿宋" w:hAnsi="仿宋" w:cs="仿宋" w:hint="eastAsia"/>
          <w:szCs w:val="28"/>
          <w:lang w:bidi="zh-CN"/>
        </w:rPr>
        <w:t>公司按照25%的企业所得税率缴纳企业所得税。公司不进行其他金融资产或其他资产的投资，不涉及公允价值变动和投资收益。</w:t>
      </w:r>
    </w:p>
    <w:p w14:paraId="6C3C3408" w14:textId="77777777" w:rsidR="0063523D" w:rsidRDefault="0063523D" w:rsidP="0063523D">
      <w:pPr>
        <w:pStyle w:val="a3"/>
        <w:ind w:left="1440" w:firstLineChars="0" w:firstLine="0"/>
        <w:rPr>
          <w:rFonts w:ascii="FangSong" w:eastAsia="FangSong" w:hAnsi="FangSong" w:cs="仿宋" w:hint="eastAsia"/>
          <w:lang w:bidi="zh-CN"/>
        </w:rPr>
      </w:pPr>
    </w:p>
    <w:p w14:paraId="383B2AE6" w14:textId="77777777" w:rsidR="009B1B10" w:rsidRDefault="0063523D" w:rsidP="00E62E85">
      <w:pPr>
        <w:pStyle w:val="a3"/>
        <w:numPr>
          <w:ilvl w:val="1"/>
          <w:numId w:val="1"/>
        </w:numPr>
        <w:ind w:firstLineChars="0"/>
        <w:rPr>
          <w:rFonts w:ascii="FangSong" w:eastAsia="FangSong" w:hAnsi="FangSong" w:cs="仿宋" w:hint="eastAsia"/>
          <w:lang w:bidi="zh-CN"/>
        </w:rPr>
      </w:pPr>
      <w:r w:rsidRPr="009B1B10">
        <w:rPr>
          <w:rFonts w:ascii="FangSong" w:eastAsia="FangSong" w:hAnsi="FangSong" w:cs="仿宋" w:hint="eastAsia"/>
          <w:lang w:bidi="zh-CN"/>
        </w:rPr>
        <w:t>收入与业务量预测</w:t>
      </w:r>
    </w:p>
    <w:p w14:paraId="63B9E749" w14:textId="77777777" w:rsidR="009B1B10" w:rsidRPr="009B1B10" w:rsidRDefault="009B1B10" w:rsidP="00FF1BCA">
      <w:pPr>
        <w:pStyle w:val="a3"/>
        <w:autoSpaceDE w:val="0"/>
        <w:autoSpaceDN w:val="0"/>
        <w:spacing w:before="42"/>
        <w:ind w:left="720" w:firstLineChars="0" w:firstLine="0"/>
        <w:jc w:val="center"/>
        <w:outlineLvl w:val="1"/>
        <w:rPr>
          <w:rFonts w:ascii="仿宋" w:eastAsia="仿宋" w:hAnsi="仿宋" w:cs="仿宋"/>
          <w:sz w:val="28"/>
          <w:szCs w:val="28"/>
          <w:lang w:bidi="zh-CN"/>
        </w:rPr>
      </w:pPr>
      <w:r w:rsidRPr="009B1B10">
        <w:rPr>
          <w:rFonts w:ascii="仿宋" w:eastAsia="仿宋" w:hAnsi="仿宋" w:cs="仿宋" w:hint="eastAsia"/>
          <w:sz w:val="28"/>
          <w:szCs w:val="28"/>
          <w:lang w:bidi="zh-CN"/>
        </w:rPr>
        <w:t>收入与业务量预测表</w:t>
      </w:r>
    </w:p>
    <w:tbl>
      <w:tblPr>
        <w:tblStyle w:val="a4"/>
        <w:tblpPr w:leftFromText="180" w:rightFromText="180" w:vertAnchor="text" w:horzAnchor="page" w:tblpX="2052" w:tblpY="253"/>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2"/>
        <w:gridCol w:w="1049"/>
        <w:gridCol w:w="1134"/>
        <w:gridCol w:w="1134"/>
        <w:gridCol w:w="1134"/>
        <w:gridCol w:w="1134"/>
      </w:tblGrid>
      <w:tr w:rsidR="009B1B10" w14:paraId="7AAC1976" w14:textId="77777777" w:rsidTr="00EC5922">
        <w:trPr>
          <w:trHeight w:val="567"/>
        </w:trPr>
        <w:tc>
          <w:tcPr>
            <w:tcW w:w="2212" w:type="dxa"/>
            <w:tcBorders>
              <w:bottom w:val="single" w:sz="12" w:space="0" w:color="A5A5A5"/>
            </w:tcBorders>
            <w:tcMar>
              <w:left w:w="284" w:type="dxa"/>
            </w:tcMar>
            <w:vAlign w:val="center"/>
          </w:tcPr>
          <w:p w14:paraId="6DEAC158" w14:textId="77777777" w:rsidR="009B1B10" w:rsidRDefault="009B1B10" w:rsidP="00EC5922">
            <w:pPr>
              <w:adjustRightInd w:val="0"/>
              <w:snapToGrid w:val="0"/>
              <w:ind w:firstLineChars="200" w:firstLine="480"/>
              <w:rPr>
                <w:rFonts w:ascii="等线" w:eastAsia="等线" w:hAnsi="等线" w:cs="Times New Roman"/>
                <w:b/>
                <w:sz w:val="24"/>
              </w:rPr>
            </w:pPr>
          </w:p>
        </w:tc>
        <w:tc>
          <w:tcPr>
            <w:tcW w:w="1049" w:type="dxa"/>
            <w:tcBorders>
              <w:bottom w:val="single" w:sz="12" w:space="0" w:color="A5A5A5"/>
            </w:tcBorders>
            <w:tcMar>
              <w:left w:w="284" w:type="dxa"/>
            </w:tcMar>
            <w:vAlign w:val="center"/>
          </w:tcPr>
          <w:p w14:paraId="62084766" w14:textId="77777777" w:rsidR="009B1B10" w:rsidRDefault="009B1B10" w:rsidP="00EC5922">
            <w:pPr>
              <w:adjustRightInd w:val="0"/>
              <w:snapToGrid w:val="0"/>
              <w:rPr>
                <w:rFonts w:ascii="等线" w:eastAsia="等线" w:hAnsi="等线" w:cs="Times New Roman"/>
                <w:b/>
                <w:sz w:val="24"/>
              </w:rPr>
            </w:pPr>
            <w:r>
              <w:rPr>
                <w:rFonts w:ascii="等线" w:eastAsia="等线" w:hAnsi="等线" w:cs="Times New Roman"/>
                <w:b/>
                <w:sz w:val="24"/>
              </w:rPr>
              <w:t>2021</w:t>
            </w:r>
          </w:p>
        </w:tc>
        <w:tc>
          <w:tcPr>
            <w:tcW w:w="1134" w:type="dxa"/>
            <w:tcBorders>
              <w:bottom w:val="single" w:sz="12" w:space="0" w:color="A5A5A5"/>
            </w:tcBorders>
            <w:tcMar>
              <w:left w:w="284" w:type="dxa"/>
            </w:tcMar>
            <w:vAlign w:val="center"/>
          </w:tcPr>
          <w:p w14:paraId="72A80CC3" w14:textId="77777777" w:rsidR="009B1B10" w:rsidRDefault="009B1B10" w:rsidP="00EC5922">
            <w:pPr>
              <w:adjustRightInd w:val="0"/>
              <w:snapToGrid w:val="0"/>
              <w:rPr>
                <w:rFonts w:ascii="等线" w:eastAsia="等线" w:hAnsi="等线" w:cs="Times New Roman"/>
                <w:b/>
                <w:sz w:val="24"/>
              </w:rPr>
            </w:pPr>
            <w:r>
              <w:rPr>
                <w:rFonts w:ascii="等线" w:eastAsia="等线" w:hAnsi="等线" w:cs="Times New Roman"/>
                <w:b/>
                <w:sz w:val="24"/>
              </w:rPr>
              <w:t>2022</w:t>
            </w:r>
          </w:p>
        </w:tc>
        <w:tc>
          <w:tcPr>
            <w:tcW w:w="1134" w:type="dxa"/>
            <w:tcBorders>
              <w:bottom w:val="single" w:sz="12" w:space="0" w:color="A5A5A5"/>
            </w:tcBorders>
            <w:tcMar>
              <w:left w:w="284" w:type="dxa"/>
            </w:tcMar>
            <w:vAlign w:val="center"/>
          </w:tcPr>
          <w:p w14:paraId="33FE8695" w14:textId="77777777" w:rsidR="009B1B10" w:rsidRDefault="009B1B10" w:rsidP="00EC5922">
            <w:pPr>
              <w:adjustRightInd w:val="0"/>
              <w:snapToGrid w:val="0"/>
              <w:rPr>
                <w:rFonts w:ascii="等线" w:eastAsia="等线" w:hAnsi="等线" w:cs="Times New Roman"/>
                <w:b/>
                <w:sz w:val="24"/>
              </w:rPr>
            </w:pPr>
            <w:r>
              <w:rPr>
                <w:rFonts w:ascii="等线" w:eastAsia="等线" w:hAnsi="等线" w:cs="Times New Roman"/>
                <w:b/>
                <w:sz w:val="24"/>
              </w:rPr>
              <w:t>2023</w:t>
            </w:r>
          </w:p>
        </w:tc>
        <w:tc>
          <w:tcPr>
            <w:tcW w:w="1134" w:type="dxa"/>
            <w:tcBorders>
              <w:bottom w:val="single" w:sz="12" w:space="0" w:color="A5A5A5"/>
            </w:tcBorders>
            <w:tcMar>
              <w:left w:w="284" w:type="dxa"/>
            </w:tcMar>
            <w:vAlign w:val="center"/>
          </w:tcPr>
          <w:p w14:paraId="467DD1C7" w14:textId="77777777" w:rsidR="009B1B10" w:rsidRDefault="009B1B10" w:rsidP="00EC5922">
            <w:pPr>
              <w:adjustRightInd w:val="0"/>
              <w:snapToGrid w:val="0"/>
              <w:rPr>
                <w:rFonts w:ascii="等线" w:eastAsia="等线" w:hAnsi="等线" w:cs="Times New Roman"/>
                <w:b/>
                <w:sz w:val="24"/>
              </w:rPr>
            </w:pPr>
            <w:r>
              <w:rPr>
                <w:rFonts w:ascii="等线" w:eastAsia="等线" w:hAnsi="等线" w:cs="Times New Roman"/>
                <w:b/>
                <w:sz w:val="24"/>
              </w:rPr>
              <w:t>2024</w:t>
            </w:r>
          </w:p>
        </w:tc>
        <w:tc>
          <w:tcPr>
            <w:tcW w:w="1134" w:type="dxa"/>
            <w:tcBorders>
              <w:bottom w:val="single" w:sz="12" w:space="0" w:color="A5A5A5"/>
            </w:tcBorders>
            <w:tcMar>
              <w:left w:w="284" w:type="dxa"/>
            </w:tcMar>
            <w:vAlign w:val="center"/>
          </w:tcPr>
          <w:p w14:paraId="63E59C5A" w14:textId="77777777" w:rsidR="009B1B10" w:rsidRDefault="009B1B10" w:rsidP="00EC5922">
            <w:pPr>
              <w:adjustRightInd w:val="0"/>
              <w:snapToGrid w:val="0"/>
              <w:rPr>
                <w:rFonts w:ascii="等线" w:eastAsia="等线" w:hAnsi="等线" w:cs="Times New Roman"/>
                <w:b/>
                <w:sz w:val="24"/>
              </w:rPr>
            </w:pPr>
            <w:r>
              <w:rPr>
                <w:rFonts w:ascii="等线" w:eastAsia="等线" w:hAnsi="等线" w:cs="Times New Roman"/>
                <w:b/>
                <w:sz w:val="24"/>
              </w:rPr>
              <w:t>2025</w:t>
            </w:r>
          </w:p>
        </w:tc>
      </w:tr>
      <w:tr w:rsidR="009B1B10" w14:paraId="6D115C1C" w14:textId="77777777" w:rsidTr="00EC5922">
        <w:trPr>
          <w:trHeight w:val="567"/>
        </w:trPr>
        <w:tc>
          <w:tcPr>
            <w:tcW w:w="2212" w:type="dxa"/>
            <w:tcBorders>
              <w:top w:val="single" w:sz="12" w:space="0" w:color="A5A5A5"/>
              <w:bottom w:val="single" w:sz="4" w:space="0" w:color="A5A5A5"/>
            </w:tcBorders>
            <w:tcMar>
              <w:left w:w="284" w:type="dxa"/>
            </w:tcMar>
            <w:vAlign w:val="center"/>
          </w:tcPr>
          <w:p w14:paraId="3759ABDE" w14:textId="77777777" w:rsidR="009B1B10" w:rsidRDefault="009B1B10" w:rsidP="00EC5922">
            <w:pPr>
              <w:adjustRightInd w:val="0"/>
              <w:snapToGrid w:val="0"/>
              <w:rPr>
                <w:rFonts w:ascii="等线" w:eastAsia="等线" w:hAnsi="等线" w:cs="Times New Roman"/>
                <w:b/>
                <w:sz w:val="24"/>
              </w:rPr>
            </w:pPr>
            <w:r>
              <w:rPr>
                <w:rFonts w:ascii="等线" w:eastAsia="等线" w:hAnsi="等线" w:cs="Times New Roman"/>
                <w:b/>
                <w:sz w:val="24"/>
              </w:rPr>
              <w:t>活跃用户（万人）</w:t>
            </w:r>
          </w:p>
        </w:tc>
        <w:tc>
          <w:tcPr>
            <w:tcW w:w="1049" w:type="dxa"/>
            <w:tcBorders>
              <w:top w:val="single" w:sz="12" w:space="0" w:color="A5A5A5"/>
              <w:bottom w:val="single" w:sz="4" w:space="0" w:color="A5A5A5"/>
            </w:tcBorders>
            <w:tcMar>
              <w:left w:w="284" w:type="dxa"/>
            </w:tcMar>
            <w:vAlign w:val="center"/>
          </w:tcPr>
          <w:p w14:paraId="062341FD" w14:textId="77777777" w:rsidR="009B1B10" w:rsidRDefault="009B1B10" w:rsidP="00EC5922">
            <w:pPr>
              <w:adjustRightInd w:val="0"/>
              <w:snapToGrid w:val="0"/>
              <w:rPr>
                <w:rFonts w:ascii="等线" w:eastAsia="等线" w:hAnsi="等线" w:cs="Times New Roman"/>
              </w:rPr>
            </w:pPr>
            <w:r>
              <w:rPr>
                <w:rFonts w:ascii="等线" w:eastAsia="等线" w:hAnsi="等线" w:cs="Times New Roman"/>
              </w:rPr>
              <w:t>10</w:t>
            </w:r>
          </w:p>
        </w:tc>
        <w:tc>
          <w:tcPr>
            <w:tcW w:w="1134" w:type="dxa"/>
            <w:tcBorders>
              <w:top w:val="single" w:sz="12" w:space="0" w:color="A5A5A5"/>
              <w:bottom w:val="single" w:sz="4" w:space="0" w:color="A5A5A5"/>
            </w:tcBorders>
            <w:tcMar>
              <w:left w:w="284" w:type="dxa"/>
            </w:tcMar>
            <w:vAlign w:val="center"/>
          </w:tcPr>
          <w:p w14:paraId="11A72E53" w14:textId="77777777" w:rsidR="009B1B10" w:rsidRDefault="009B1B10" w:rsidP="00EC5922">
            <w:pPr>
              <w:adjustRightInd w:val="0"/>
              <w:snapToGrid w:val="0"/>
              <w:rPr>
                <w:rFonts w:ascii="等线" w:eastAsia="等线" w:hAnsi="等线" w:cs="Times New Roman"/>
              </w:rPr>
            </w:pPr>
            <w:r>
              <w:rPr>
                <w:rFonts w:ascii="等线" w:eastAsia="等线" w:hAnsi="等线" w:cs="Times New Roman"/>
              </w:rPr>
              <w:t>50</w:t>
            </w:r>
          </w:p>
        </w:tc>
        <w:tc>
          <w:tcPr>
            <w:tcW w:w="1134" w:type="dxa"/>
            <w:tcBorders>
              <w:top w:val="single" w:sz="12" w:space="0" w:color="A5A5A5"/>
              <w:bottom w:val="single" w:sz="4" w:space="0" w:color="A5A5A5"/>
            </w:tcBorders>
            <w:tcMar>
              <w:left w:w="284" w:type="dxa"/>
            </w:tcMar>
            <w:vAlign w:val="center"/>
          </w:tcPr>
          <w:p w14:paraId="55A8EE75" w14:textId="77777777" w:rsidR="009B1B10" w:rsidRDefault="009B1B10" w:rsidP="00EC5922">
            <w:pPr>
              <w:adjustRightInd w:val="0"/>
              <w:snapToGrid w:val="0"/>
              <w:rPr>
                <w:rFonts w:ascii="等线" w:eastAsia="等线" w:hAnsi="等线" w:cs="Times New Roman"/>
              </w:rPr>
            </w:pPr>
            <w:r>
              <w:rPr>
                <w:rFonts w:ascii="等线" w:eastAsia="等线" w:hAnsi="等线" w:cs="Times New Roman"/>
              </w:rPr>
              <w:t>100</w:t>
            </w:r>
          </w:p>
        </w:tc>
        <w:tc>
          <w:tcPr>
            <w:tcW w:w="1134" w:type="dxa"/>
            <w:tcBorders>
              <w:top w:val="single" w:sz="12" w:space="0" w:color="A5A5A5"/>
              <w:bottom w:val="single" w:sz="4" w:space="0" w:color="A5A5A5"/>
            </w:tcBorders>
            <w:tcMar>
              <w:left w:w="284" w:type="dxa"/>
            </w:tcMar>
            <w:vAlign w:val="center"/>
          </w:tcPr>
          <w:p w14:paraId="4CD0E335" w14:textId="77777777" w:rsidR="009B1B10" w:rsidRDefault="009B1B10" w:rsidP="00EC5922">
            <w:pPr>
              <w:adjustRightInd w:val="0"/>
              <w:snapToGrid w:val="0"/>
              <w:rPr>
                <w:rFonts w:ascii="等线" w:eastAsia="等线" w:hAnsi="等线" w:cs="Times New Roman"/>
              </w:rPr>
            </w:pPr>
            <w:r>
              <w:rPr>
                <w:rFonts w:ascii="等线" w:eastAsia="等线" w:hAnsi="等线" w:cs="Times New Roman"/>
              </w:rPr>
              <w:t>200</w:t>
            </w:r>
          </w:p>
        </w:tc>
        <w:tc>
          <w:tcPr>
            <w:tcW w:w="1134" w:type="dxa"/>
            <w:tcBorders>
              <w:top w:val="single" w:sz="12" w:space="0" w:color="A5A5A5"/>
              <w:bottom w:val="single" w:sz="4" w:space="0" w:color="A5A5A5"/>
            </w:tcBorders>
            <w:tcMar>
              <w:left w:w="284" w:type="dxa"/>
            </w:tcMar>
            <w:vAlign w:val="center"/>
          </w:tcPr>
          <w:p w14:paraId="04A946E4" w14:textId="77777777" w:rsidR="009B1B10" w:rsidRDefault="009B1B10" w:rsidP="00EC5922">
            <w:pPr>
              <w:adjustRightInd w:val="0"/>
              <w:snapToGrid w:val="0"/>
              <w:rPr>
                <w:rFonts w:ascii="等线" w:eastAsia="等线" w:hAnsi="等线" w:cs="Times New Roman"/>
              </w:rPr>
            </w:pPr>
            <w:r>
              <w:rPr>
                <w:rFonts w:ascii="等线" w:eastAsia="等线" w:hAnsi="等线" w:cs="Times New Roman"/>
              </w:rPr>
              <w:t>400</w:t>
            </w:r>
          </w:p>
        </w:tc>
      </w:tr>
      <w:tr w:rsidR="009B1B10" w14:paraId="6E394B7C" w14:textId="77777777" w:rsidTr="00EC5922">
        <w:trPr>
          <w:trHeight w:val="574"/>
        </w:trPr>
        <w:tc>
          <w:tcPr>
            <w:tcW w:w="2212" w:type="dxa"/>
            <w:tcBorders>
              <w:top w:val="single" w:sz="4" w:space="0" w:color="A5A5A5"/>
              <w:bottom w:val="single" w:sz="4" w:space="0" w:color="A5A5A5"/>
            </w:tcBorders>
            <w:tcMar>
              <w:left w:w="284" w:type="dxa"/>
            </w:tcMar>
            <w:vAlign w:val="center"/>
          </w:tcPr>
          <w:p w14:paraId="4E07A2B8" w14:textId="77777777" w:rsidR="009B1B10" w:rsidRDefault="009B1B10" w:rsidP="00EC5922">
            <w:pPr>
              <w:adjustRightInd w:val="0"/>
              <w:snapToGrid w:val="0"/>
              <w:rPr>
                <w:rFonts w:ascii="等线" w:eastAsia="等线" w:hAnsi="等线" w:cs="Times New Roman"/>
                <w:b/>
                <w:sz w:val="24"/>
              </w:rPr>
            </w:pPr>
            <w:r>
              <w:rPr>
                <w:rFonts w:ascii="等线" w:eastAsia="等线" w:hAnsi="等线" w:cs="Times New Roman"/>
                <w:b/>
                <w:sz w:val="24"/>
              </w:rPr>
              <w:t>会员</w:t>
            </w:r>
            <w:r>
              <w:rPr>
                <w:rFonts w:ascii="等线" w:eastAsia="等线" w:hAnsi="等线" w:cs="Times New Roman" w:hint="eastAsia"/>
                <w:b/>
                <w:sz w:val="24"/>
              </w:rPr>
              <w:t>单价</w:t>
            </w:r>
            <w:r>
              <w:rPr>
                <w:rFonts w:ascii="等线" w:eastAsia="等线" w:hAnsi="等线" w:cs="Times New Roman"/>
                <w:b/>
                <w:sz w:val="24"/>
              </w:rPr>
              <w:t>(元/年)</w:t>
            </w:r>
          </w:p>
        </w:tc>
        <w:tc>
          <w:tcPr>
            <w:tcW w:w="1049" w:type="dxa"/>
            <w:tcBorders>
              <w:top w:val="single" w:sz="4" w:space="0" w:color="A5A5A5"/>
              <w:bottom w:val="single" w:sz="4" w:space="0" w:color="A5A5A5"/>
            </w:tcBorders>
            <w:tcMar>
              <w:left w:w="284" w:type="dxa"/>
            </w:tcMar>
            <w:vAlign w:val="center"/>
          </w:tcPr>
          <w:p w14:paraId="15FA5320" w14:textId="77777777" w:rsidR="009B1B10" w:rsidRDefault="009B1B10" w:rsidP="00EC5922">
            <w:pPr>
              <w:adjustRightInd w:val="0"/>
              <w:snapToGrid w:val="0"/>
              <w:rPr>
                <w:rFonts w:ascii="等线" w:eastAsia="等线" w:hAnsi="等线" w:cs="Times New Roman"/>
              </w:rPr>
            </w:pPr>
            <w:r>
              <w:rPr>
                <w:rFonts w:ascii="等线" w:eastAsia="等线" w:hAnsi="等线" w:cs="Times New Roman"/>
              </w:rPr>
              <w:t>20</w:t>
            </w:r>
          </w:p>
        </w:tc>
        <w:tc>
          <w:tcPr>
            <w:tcW w:w="1134" w:type="dxa"/>
            <w:tcBorders>
              <w:top w:val="single" w:sz="4" w:space="0" w:color="A5A5A5"/>
              <w:bottom w:val="single" w:sz="4" w:space="0" w:color="A5A5A5"/>
            </w:tcBorders>
            <w:tcMar>
              <w:left w:w="284" w:type="dxa"/>
            </w:tcMar>
            <w:vAlign w:val="center"/>
          </w:tcPr>
          <w:p w14:paraId="3F53A3C7" w14:textId="77777777" w:rsidR="009B1B10" w:rsidRDefault="009B1B10" w:rsidP="00EC5922">
            <w:pPr>
              <w:adjustRightInd w:val="0"/>
              <w:snapToGrid w:val="0"/>
              <w:rPr>
                <w:rFonts w:ascii="等线" w:eastAsia="等线" w:hAnsi="等线" w:cs="Times New Roman"/>
              </w:rPr>
            </w:pPr>
            <w:r>
              <w:rPr>
                <w:rFonts w:ascii="等线" w:eastAsia="等线" w:hAnsi="等线" w:cs="Times New Roman"/>
              </w:rPr>
              <w:t>20</w:t>
            </w:r>
          </w:p>
        </w:tc>
        <w:tc>
          <w:tcPr>
            <w:tcW w:w="1134" w:type="dxa"/>
            <w:tcBorders>
              <w:top w:val="single" w:sz="4" w:space="0" w:color="A5A5A5"/>
              <w:bottom w:val="single" w:sz="4" w:space="0" w:color="A5A5A5"/>
            </w:tcBorders>
            <w:tcMar>
              <w:left w:w="284" w:type="dxa"/>
            </w:tcMar>
            <w:vAlign w:val="center"/>
          </w:tcPr>
          <w:p w14:paraId="06BEE921" w14:textId="77777777" w:rsidR="009B1B10" w:rsidRDefault="009B1B10" w:rsidP="00EC5922">
            <w:pPr>
              <w:adjustRightInd w:val="0"/>
              <w:snapToGrid w:val="0"/>
              <w:rPr>
                <w:rFonts w:ascii="等线" w:eastAsia="等线" w:hAnsi="等线" w:cs="Times New Roman"/>
              </w:rPr>
            </w:pPr>
            <w:r>
              <w:rPr>
                <w:rFonts w:ascii="等线" w:eastAsia="等线" w:hAnsi="等线" w:cs="Times New Roman"/>
              </w:rPr>
              <w:t>20</w:t>
            </w:r>
          </w:p>
        </w:tc>
        <w:tc>
          <w:tcPr>
            <w:tcW w:w="1134" w:type="dxa"/>
            <w:tcBorders>
              <w:top w:val="single" w:sz="4" w:space="0" w:color="A5A5A5"/>
              <w:bottom w:val="single" w:sz="4" w:space="0" w:color="A5A5A5"/>
            </w:tcBorders>
            <w:tcMar>
              <w:left w:w="284" w:type="dxa"/>
            </w:tcMar>
            <w:vAlign w:val="center"/>
          </w:tcPr>
          <w:p w14:paraId="650256AD" w14:textId="77777777" w:rsidR="009B1B10" w:rsidRDefault="009B1B10" w:rsidP="00EC5922">
            <w:pPr>
              <w:adjustRightInd w:val="0"/>
              <w:snapToGrid w:val="0"/>
              <w:rPr>
                <w:rFonts w:ascii="等线" w:eastAsia="等线" w:hAnsi="等线" w:cs="Times New Roman"/>
              </w:rPr>
            </w:pPr>
            <w:r>
              <w:rPr>
                <w:rFonts w:ascii="等线" w:eastAsia="等线" w:hAnsi="等线" w:cs="Times New Roman"/>
              </w:rPr>
              <w:t>20</w:t>
            </w:r>
          </w:p>
        </w:tc>
        <w:tc>
          <w:tcPr>
            <w:tcW w:w="1134" w:type="dxa"/>
            <w:tcBorders>
              <w:top w:val="single" w:sz="4" w:space="0" w:color="A5A5A5"/>
              <w:bottom w:val="single" w:sz="4" w:space="0" w:color="A5A5A5"/>
            </w:tcBorders>
            <w:tcMar>
              <w:left w:w="284" w:type="dxa"/>
            </w:tcMar>
            <w:vAlign w:val="center"/>
          </w:tcPr>
          <w:p w14:paraId="25C413D3" w14:textId="77777777" w:rsidR="009B1B10" w:rsidRDefault="009B1B10" w:rsidP="00EC5922">
            <w:pPr>
              <w:adjustRightInd w:val="0"/>
              <w:snapToGrid w:val="0"/>
              <w:rPr>
                <w:rFonts w:ascii="等线" w:eastAsia="等线" w:hAnsi="等线" w:cs="Times New Roman"/>
              </w:rPr>
            </w:pPr>
            <w:r>
              <w:rPr>
                <w:rFonts w:ascii="等线" w:eastAsia="等线" w:hAnsi="等线" w:cs="Times New Roman"/>
              </w:rPr>
              <w:t>20</w:t>
            </w:r>
          </w:p>
        </w:tc>
      </w:tr>
      <w:tr w:rsidR="009B1B10" w14:paraId="7A08D79F" w14:textId="77777777" w:rsidTr="00EC5922">
        <w:trPr>
          <w:trHeight w:val="567"/>
        </w:trPr>
        <w:tc>
          <w:tcPr>
            <w:tcW w:w="2212" w:type="dxa"/>
            <w:tcBorders>
              <w:top w:val="single" w:sz="4" w:space="0" w:color="A5A5A5"/>
              <w:bottom w:val="single" w:sz="4" w:space="0" w:color="A5A5A5"/>
            </w:tcBorders>
            <w:tcMar>
              <w:left w:w="284" w:type="dxa"/>
            </w:tcMar>
            <w:vAlign w:val="center"/>
          </w:tcPr>
          <w:p w14:paraId="2711B8FA" w14:textId="77777777" w:rsidR="009B1B10" w:rsidRDefault="009B1B10" w:rsidP="00EC5922">
            <w:pPr>
              <w:adjustRightInd w:val="0"/>
              <w:snapToGrid w:val="0"/>
              <w:rPr>
                <w:rFonts w:ascii="等线" w:eastAsia="等线" w:hAnsi="等线" w:cs="Times New Roman"/>
                <w:b/>
                <w:sz w:val="24"/>
              </w:rPr>
            </w:pPr>
            <w:r>
              <w:rPr>
                <w:rFonts w:ascii="等线" w:eastAsia="等线" w:hAnsi="等线" w:cs="Times New Roman"/>
                <w:b/>
                <w:sz w:val="24"/>
              </w:rPr>
              <w:t>广告收入（万元）</w:t>
            </w:r>
          </w:p>
        </w:tc>
        <w:tc>
          <w:tcPr>
            <w:tcW w:w="1049" w:type="dxa"/>
            <w:tcBorders>
              <w:top w:val="single" w:sz="4" w:space="0" w:color="A5A5A5"/>
              <w:bottom w:val="single" w:sz="4" w:space="0" w:color="A5A5A5"/>
            </w:tcBorders>
            <w:tcMar>
              <w:left w:w="284" w:type="dxa"/>
            </w:tcMar>
            <w:vAlign w:val="center"/>
          </w:tcPr>
          <w:p w14:paraId="6DF21C12" w14:textId="77777777" w:rsidR="009B1B10" w:rsidRDefault="009B1B10" w:rsidP="00EC5922">
            <w:pPr>
              <w:adjustRightInd w:val="0"/>
              <w:snapToGrid w:val="0"/>
              <w:rPr>
                <w:rFonts w:ascii="等线" w:eastAsia="等线" w:hAnsi="等线" w:cs="Times New Roman"/>
              </w:rPr>
            </w:pPr>
            <w:r>
              <w:rPr>
                <w:rFonts w:ascii="等线" w:eastAsia="等线" w:hAnsi="等线" w:cs="Times New Roman"/>
              </w:rPr>
              <w:t>12</w:t>
            </w:r>
          </w:p>
        </w:tc>
        <w:tc>
          <w:tcPr>
            <w:tcW w:w="1134" w:type="dxa"/>
            <w:tcBorders>
              <w:top w:val="single" w:sz="4" w:space="0" w:color="A5A5A5"/>
              <w:bottom w:val="single" w:sz="4" w:space="0" w:color="A5A5A5"/>
            </w:tcBorders>
            <w:tcMar>
              <w:left w:w="284" w:type="dxa"/>
            </w:tcMar>
            <w:vAlign w:val="center"/>
          </w:tcPr>
          <w:p w14:paraId="7C2BC2CA" w14:textId="77777777" w:rsidR="009B1B10" w:rsidRDefault="009B1B10" w:rsidP="00EC5922">
            <w:pPr>
              <w:adjustRightInd w:val="0"/>
              <w:snapToGrid w:val="0"/>
              <w:rPr>
                <w:rFonts w:ascii="等线" w:eastAsia="等线" w:hAnsi="等线" w:cs="Times New Roman"/>
              </w:rPr>
            </w:pPr>
            <w:r>
              <w:rPr>
                <w:rFonts w:ascii="等线" w:eastAsia="等线" w:hAnsi="等线" w:cs="Times New Roman"/>
              </w:rPr>
              <w:t>60</w:t>
            </w:r>
          </w:p>
        </w:tc>
        <w:tc>
          <w:tcPr>
            <w:tcW w:w="1134" w:type="dxa"/>
            <w:tcBorders>
              <w:top w:val="single" w:sz="4" w:space="0" w:color="A5A5A5"/>
              <w:bottom w:val="single" w:sz="4" w:space="0" w:color="A5A5A5"/>
            </w:tcBorders>
            <w:tcMar>
              <w:left w:w="284" w:type="dxa"/>
            </w:tcMar>
            <w:vAlign w:val="center"/>
          </w:tcPr>
          <w:p w14:paraId="35DCC116" w14:textId="77777777" w:rsidR="009B1B10" w:rsidRDefault="009B1B10" w:rsidP="00EC5922">
            <w:pPr>
              <w:adjustRightInd w:val="0"/>
              <w:snapToGrid w:val="0"/>
              <w:rPr>
                <w:rFonts w:ascii="等线" w:eastAsia="等线" w:hAnsi="等线" w:cs="Times New Roman"/>
              </w:rPr>
            </w:pPr>
            <w:r>
              <w:rPr>
                <w:rFonts w:ascii="等线" w:eastAsia="等线" w:hAnsi="等线" w:cs="Times New Roman"/>
              </w:rPr>
              <w:t>120</w:t>
            </w:r>
          </w:p>
        </w:tc>
        <w:tc>
          <w:tcPr>
            <w:tcW w:w="1134" w:type="dxa"/>
            <w:tcBorders>
              <w:top w:val="single" w:sz="4" w:space="0" w:color="A5A5A5"/>
              <w:bottom w:val="single" w:sz="4" w:space="0" w:color="A5A5A5"/>
            </w:tcBorders>
            <w:tcMar>
              <w:left w:w="284" w:type="dxa"/>
            </w:tcMar>
            <w:vAlign w:val="center"/>
          </w:tcPr>
          <w:p w14:paraId="70E82CA6" w14:textId="77777777" w:rsidR="009B1B10" w:rsidRDefault="009B1B10" w:rsidP="00EC5922">
            <w:pPr>
              <w:adjustRightInd w:val="0"/>
              <w:snapToGrid w:val="0"/>
              <w:rPr>
                <w:rFonts w:ascii="等线" w:eastAsia="等线" w:hAnsi="等线" w:cs="Times New Roman"/>
              </w:rPr>
            </w:pPr>
            <w:r>
              <w:rPr>
                <w:rFonts w:ascii="等线" w:eastAsia="等线" w:hAnsi="等线" w:cs="Times New Roman"/>
              </w:rPr>
              <w:t>240</w:t>
            </w:r>
          </w:p>
        </w:tc>
        <w:tc>
          <w:tcPr>
            <w:tcW w:w="1134" w:type="dxa"/>
            <w:tcBorders>
              <w:top w:val="single" w:sz="4" w:space="0" w:color="A5A5A5"/>
              <w:bottom w:val="single" w:sz="4" w:space="0" w:color="A5A5A5"/>
            </w:tcBorders>
            <w:tcMar>
              <w:left w:w="284" w:type="dxa"/>
            </w:tcMar>
            <w:vAlign w:val="center"/>
          </w:tcPr>
          <w:p w14:paraId="1605DD56" w14:textId="77777777" w:rsidR="009B1B10" w:rsidRDefault="009B1B10" w:rsidP="00EC5922">
            <w:pPr>
              <w:adjustRightInd w:val="0"/>
              <w:snapToGrid w:val="0"/>
              <w:rPr>
                <w:rFonts w:ascii="等线" w:eastAsia="等线" w:hAnsi="等线" w:cs="Times New Roman"/>
              </w:rPr>
            </w:pPr>
            <w:r>
              <w:rPr>
                <w:rFonts w:ascii="等线" w:eastAsia="等线" w:hAnsi="等线" w:cs="Times New Roman"/>
              </w:rPr>
              <w:t>480</w:t>
            </w:r>
          </w:p>
        </w:tc>
      </w:tr>
      <w:tr w:rsidR="009B1B10" w14:paraId="53E3E19E" w14:textId="77777777" w:rsidTr="00EC5922">
        <w:trPr>
          <w:trHeight w:val="567"/>
        </w:trPr>
        <w:tc>
          <w:tcPr>
            <w:tcW w:w="2212" w:type="dxa"/>
            <w:tcBorders>
              <w:top w:val="single" w:sz="4" w:space="0" w:color="A5A5A5"/>
            </w:tcBorders>
            <w:tcMar>
              <w:left w:w="284" w:type="dxa"/>
            </w:tcMar>
            <w:vAlign w:val="center"/>
          </w:tcPr>
          <w:p w14:paraId="4044F57C" w14:textId="77777777" w:rsidR="009B1B10" w:rsidRDefault="009B1B10" w:rsidP="00EC5922">
            <w:pPr>
              <w:adjustRightInd w:val="0"/>
              <w:snapToGrid w:val="0"/>
              <w:rPr>
                <w:rFonts w:ascii="等线" w:eastAsia="等线" w:hAnsi="等线" w:cs="Times New Roman"/>
                <w:b/>
                <w:sz w:val="24"/>
              </w:rPr>
            </w:pPr>
            <w:r>
              <w:rPr>
                <w:rFonts w:ascii="等线" w:eastAsia="等线" w:hAnsi="等线" w:cs="Times New Roman" w:hint="eastAsia"/>
                <w:b/>
                <w:sz w:val="24"/>
              </w:rPr>
              <w:t>营业收入</w:t>
            </w:r>
            <w:r>
              <w:rPr>
                <w:rFonts w:ascii="等线" w:eastAsia="等线" w:hAnsi="等线" w:cs="Times New Roman"/>
                <w:b/>
                <w:sz w:val="24"/>
              </w:rPr>
              <w:t>(万元)</w:t>
            </w:r>
          </w:p>
        </w:tc>
        <w:tc>
          <w:tcPr>
            <w:tcW w:w="1049" w:type="dxa"/>
            <w:tcBorders>
              <w:top w:val="single" w:sz="4" w:space="0" w:color="A5A5A5"/>
            </w:tcBorders>
            <w:tcMar>
              <w:left w:w="284" w:type="dxa"/>
            </w:tcMar>
            <w:vAlign w:val="center"/>
          </w:tcPr>
          <w:p w14:paraId="308A604D" w14:textId="77777777" w:rsidR="009B1B10" w:rsidRDefault="009B1B10" w:rsidP="00EC5922">
            <w:pPr>
              <w:adjustRightInd w:val="0"/>
              <w:snapToGrid w:val="0"/>
              <w:rPr>
                <w:rFonts w:ascii="等线" w:eastAsia="等线" w:hAnsi="等线" w:cs="Times New Roman"/>
              </w:rPr>
            </w:pPr>
            <w:r>
              <w:rPr>
                <w:rFonts w:ascii="等线" w:eastAsia="等线" w:hAnsi="等线" w:cs="Times New Roman"/>
              </w:rPr>
              <w:t>32</w:t>
            </w:r>
          </w:p>
        </w:tc>
        <w:tc>
          <w:tcPr>
            <w:tcW w:w="1134" w:type="dxa"/>
            <w:tcBorders>
              <w:top w:val="single" w:sz="4" w:space="0" w:color="A5A5A5"/>
            </w:tcBorders>
            <w:tcMar>
              <w:left w:w="284" w:type="dxa"/>
            </w:tcMar>
            <w:vAlign w:val="center"/>
          </w:tcPr>
          <w:p w14:paraId="479D4409" w14:textId="77777777" w:rsidR="009B1B10" w:rsidRDefault="009B1B10" w:rsidP="00EC5922">
            <w:pPr>
              <w:adjustRightInd w:val="0"/>
              <w:snapToGrid w:val="0"/>
              <w:rPr>
                <w:rFonts w:ascii="等线" w:eastAsia="等线" w:hAnsi="等线" w:cs="Times New Roman"/>
              </w:rPr>
            </w:pPr>
            <w:r>
              <w:rPr>
                <w:rFonts w:ascii="等线" w:eastAsia="等线" w:hAnsi="等线" w:cs="Times New Roman"/>
              </w:rPr>
              <w:t>160</w:t>
            </w:r>
          </w:p>
        </w:tc>
        <w:tc>
          <w:tcPr>
            <w:tcW w:w="1134" w:type="dxa"/>
            <w:tcBorders>
              <w:top w:val="single" w:sz="4" w:space="0" w:color="A5A5A5"/>
            </w:tcBorders>
            <w:tcMar>
              <w:left w:w="284" w:type="dxa"/>
            </w:tcMar>
            <w:vAlign w:val="center"/>
          </w:tcPr>
          <w:p w14:paraId="7747F3D8" w14:textId="77777777" w:rsidR="009B1B10" w:rsidRDefault="009B1B10" w:rsidP="00EC5922">
            <w:pPr>
              <w:adjustRightInd w:val="0"/>
              <w:snapToGrid w:val="0"/>
              <w:rPr>
                <w:rFonts w:ascii="等线" w:eastAsia="等线" w:hAnsi="等线" w:cs="Times New Roman"/>
              </w:rPr>
            </w:pPr>
            <w:r>
              <w:rPr>
                <w:rFonts w:ascii="等线" w:eastAsia="等线" w:hAnsi="等线" w:cs="Times New Roman"/>
              </w:rPr>
              <w:t>320</w:t>
            </w:r>
          </w:p>
        </w:tc>
        <w:tc>
          <w:tcPr>
            <w:tcW w:w="1134" w:type="dxa"/>
            <w:tcBorders>
              <w:top w:val="single" w:sz="4" w:space="0" w:color="A5A5A5"/>
            </w:tcBorders>
            <w:tcMar>
              <w:left w:w="284" w:type="dxa"/>
            </w:tcMar>
            <w:vAlign w:val="center"/>
          </w:tcPr>
          <w:p w14:paraId="1E6298DC" w14:textId="77777777" w:rsidR="009B1B10" w:rsidRDefault="009B1B10" w:rsidP="00EC5922">
            <w:pPr>
              <w:adjustRightInd w:val="0"/>
              <w:snapToGrid w:val="0"/>
              <w:rPr>
                <w:rFonts w:ascii="等线" w:eastAsia="等线" w:hAnsi="等线" w:cs="Times New Roman"/>
              </w:rPr>
            </w:pPr>
            <w:r>
              <w:rPr>
                <w:rFonts w:ascii="等线" w:eastAsia="等线" w:hAnsi="等线" w:cs="Times New Roman"/>
              </w:rPr>
              <w:t>640</w:t>
            </w:r>
          </w:p>
        </w:tc>
        <w:tc>
          <w:tcPr>
            <w:tcW w:w="1134" w:type="dxa"/>
            <w:tcBorders>
              <w:top w:val="single" w:sz="4" w:space="0" w:color="A5A5A5"/>
            </w:tcBorders>
            <w:tcMar>
              <w:left w:w="284" w:type="dxa"/>
            </w:tcMar>
            <w:vAlign w:val="center"/>
          </w:tcPr>
          <w:p w14:paraId="478EFF45" w14:textId="77777777" w:rsidR="009B1B10" w:rsidRDefault="009B1B10" w:rsidP="00EC5922">
            <w:pPr>
              <w:adjustRightInd w:val="0"/>
              <w:snapToGrid w:val="0"/>
              <w:rPr>
                <w:rFonts w:ascii="等线" w:eastAsia="等线" w:hAnsi="等线" w:cs="Times New Roman"/>
              </w:rPr>
            </w:pPr>
            <w:r>
              <w:rPr>
                <w:rFonts w:ascii="等线" w:eastAsia="等线" w:hAnsi="等线" w:cs="Times New Roman"/>
              </w:rPr>
              <w:t>1280</w:t>
            </w:r>
          </w:p>
        </w:tc>
      </w:tr>
    </w:tbl>
    <w:p w14:paraId="5D95E805" w14:textId="77777777" w:rsidR="009B1B10" w:rsidRPr="00F539A7" w:rsidRDefault="009B1B10" w:rsidP="009B1B10">
      <w:pPr>
        <w:autoSpaceDE w:val="0"/>
        <w:autoSpaceDN w:val="0"/>
        <w:spacing w:before="42"/>
        <w:jc w:val="left"/>
        <w:outlineLvl w:val="1"/>
        <w:rPr>
          <w:rFonts w:ascii="仿宋" w:eastAsia="仿宋" w:hAnsi="仿宋" w:cs="仿宋"/>
          <w:szCs w:val="28"/>
        </w:rPr>
      </w:pPr>
      <w:r w:rsidRPr="00F539A7">
        <w:rPr>
          <w:rFonts w:ascii="仿宋" w:eastAsia="仿宋" w:hAnsi="仿宋" w:cs="仿宋" w:hint="eastAsia"/>
          <w:szCs w:val="28"/>
          <w:lang w:bidi="zh-CN"/>
        </w:rPr>
        <w:t>注：本数据基于</w:t>
      </w:r>
      <w:r w:rsidRPr="00F539A7">
        <w:rPr>
          <w:rFonts w:ascii="仿宋" w:eastAsia="仿宋" w:hAnsi="仿宋" w:cs="仿宋"/>
          <w:szCs w:val="28"/>
          <w:lang w:bidi="zh-CN"/>
        </w:rPr>
        <w:t>我国大学生（包括全日制本科生、研究生、博士生）</w:t>
      </w:r>
      <w:r w:rsidRPr="00F539A7">
        <w:rPr>
          <w:rFonts w:ascii="仿宋" w:eastAsia="仿宋" w:hAnsi="仿宋" w:cs="仿宋"/>
          <w:szCs w:val="28"/>
          <w:lang w:bidi="zh-CN"/>
        </w:rPr>
        <w:br/>
        <w:t>人数为4000万人，本平台在五年内市场占有率达到10%计算。在使用本平台的用户中开启会员的比例为10%。广告收入按照：月收入=活跃用户/10 计算。</w:t>
      </w:r>
    </w:p>
    <w:p w14:paraId="2C7D7338" w14:textId="77777777" w:rsidR="009B1B10" w:rsidRDefault="009B1B10" w:rsidP="009B1B10">
      <w:pPr>
        <w:pStyle w:val="a3"/>
        <w:ind w:left="960" w:firstLineChars="0" w:firstLine="0"/>
        <w:rPr>
          <w:rFonts w:ascii="FangSong" w:eastAsia="FangSong" w:hAnsi="FangSong" w:cs="仿宋" w:hint="eastAsia"/>
          <w:lang w:bidi="zh-CN"/>
        </w:rPr>
      </w:pPr>
    </w:p>
    <w:p w14:paraId="3E0CC451" w14:textId="77777777" w:rsidR="00FF1BCA" w:rsidRDefault="0063523D" w:rsidP="00FF1BCA">
      <w:pPr>
        <w:pStyle w:val="a3"/>
        <w:numPr>
          <w:ilvl w:val="1"/>
          <w:numId w:val="1"/>
        </w:numPr>
        <w:ind w:firstLineChars="0"/>
        <w:rPr>
          <w:rFonts w:ascii="FangSong" w:eastAsia="FangSong" w:hAnsi="FangSong" w:cs="仿宋" w:hint="eastAsia"/>
          <w:lang w:bidi="zh-CN"/>
        </w:rPr>
      </w:pPr>
      <w:r w:rsidRPr="009B1B10">
        <w:rPr>
          <w:rFonts w:ascii="FangSong" w:eastAsia="FangSong" w:hAnsi="FangSong" w:cs="仿宋" w:hint="eastAsia"/>
          <w:lang w:bidi="zh-CN"/>
        </w:rPr>
        <w:t>成本费用预算</w:t>
      </w:r>
    </w:p>
    <w:p w14:paraId="5B5BE672" w14:textId="3A22B9C3" w:rsidR="00FF1BCA" w:rsidRPr="00FF1BCA" w:rsidRDefault="00FF1BCA" w:rsidP="00FF1BCA">
      <w:pPr>
        <w:pStyle w:val="a3"/>
        <w:ind w:left="960" w:firstLineChars="0" w:firstLine="0"/>
        <w:jc w:val="center"/>
        <w:rPr>
          <w:rFonts w:ascii="FangSong" w:eastAsia="FangSong" w:hAnsi="FangSong" w:cs="仿宋"/>
          <w:lang w:bidi="zh-CN"/>
        </w:rPr>
      </w:pPr>
      <w:r w:rsidRPr="00FF1BCA">
        <w:rPr>
          <w:rFonts w:ascii="仿宋" w:eastAsia="仿宋" w:hAnsi="仿宋" w:cs="仿宋" w:hint="eastAsia"/>
          <w:sz w:val="28"/>
          <w:szCs w:val="28"/>
        </w:rPr>
        <w:t>2</w:t>
      </w:r>
      <w:r w:rsidRPr="00FF1BCA">
        <w:rPr>
          <w:rFonts w:ascii="仿宋" w:eastAsia="仿宋" w:hAnsi="仿宋" w:cs="仿宋" w:hint="eastAsia"/>
          <w:sz w:val="28"/>
          <w:szCs w:val="28"/>
          <w:lang w:bidi="zh-CN"/>
        </w:rPr>
        <w:t>018-2022年公司成本费用预算表(单位:万元)</w:t>
      </w:r>
    </w:p>
    <w:tbl>
      <w:tblPr>
        <w:tblpPr w:leftFromText="180" w:rightFromText="180" w:vertAnchor="text" w:horzAnchor="page" w:tblpX="2068" w:tblpY="599"/>
        <w:tblOverlap w:val="never"/>
        <w:tblW w:w="8587" w:type="dxa"/>
        <w:tblLayout w:type="fixed"/>
        <w:tblCellMar>
          <w:left w:w="10" w:type="dxa"/>
          <w:right w:w="10" w:type="dxa"/>
        </w:tblCellMar>
        <w:tblLook w:val="04A0" w:firstRow="1" w:lastRow="0" w:firstColumn="1" w:lastColumn="0" w:noHBand="0" w:noVBand="1"/>
      </w:tblPr>
      <w:tblGrid>
        <w:gridCol w:w="1472"/>
        <w:gridCol w:w="1134"/>
        <w:gridCol w:w="1134"/>
        <w:gridCol w:w="1134"/>
        <w:gridCol w:w="1134"/>
        <w:gridCol w:w="1134"/>
        <w:gridCol w:w="1445"/>
      </w:tblGrid>
      <w:tr w:rsidR="00FF1BCA" w14:paraId="714784D2" w14:textId="77777777" w:rsidTr="00EC5922">
        <w:trPr>
          <w:trHeight w:val="567"/>
        </w:trPr>
        <w:tc>
          <w:tcPr>
            <w:tcW w:w="1472" w:type="dxa"/>
            <w:tcBorders>
              <w:bottom w:val="single" w:sz="12" w:space="0" w:color="A5A5A5"/>
            </w:tcBorders>
            <w:shd w:val="clear" w:color="auto" w:fill="FFFFFF"/>
            <w:tcMar>
              <w:top w:w="20" w:type="dxa"/>
              <w:left w:w="284" w:type="dxa"/>
              <w:bottom w:w="20" w:type="dxa"/>
              <w:right w:w="20" w:type="dxa"/>
            </w:tcMar>
            <w:vAlign w:val="center"/>
          </w:tcPr>
          <w:p w14:paraId="6FA487E4" w14:textId="77777777" w:rsidR="00FF1BCA" w:rsidRDefault="00FF1BCA" w:rsidP="00EC5922">
            <w:pPr>
              <w:spacing w:before="45"/>
              <w:ind w:left="11"/>
              <w:jc w:val="left"/>
              <w:rPr>
                <w:rFonts w:ascii="等线" w:eastAsia="等线" w:hAnsi="等线" w:cs="华文仿宋"/>
                <w:b/>
                <w:sz w:val="22"/>
                <w:lang w:bidi="zh-CN"/>
              </w:rPr>
            </w:pPr>
          </w:p>
        </w:tc>
        <w:tc>
          <w:tcPr>
            <w:tcW w:w="1134" w:type="dxa"/>
            <w:tcBorders>
              <w:bottom w:val="single" w:sz="12" w:space="0" w:color="A5A5A5"/>
            </w:tcBorders>
            <w:shd w:val="clear" w:color="auto" w:fill="FFFFFF"/>
            <w:tcMar>
              <w:top w:w="20" w:type="dxa"/>
              <w:left w:w="284" w:type="dxa"/>
              <w:bottom w:w="20" w:type="dxa"/>
              <w:right w:w="20" w:type="dxa"/>
            </w:tcMar>
            <w:vAlign w:val="center"/>
          </w:tcPr>
          <w:p w14:paraId="15FE25EC" w14:textId="77777777" w:rsidR="00FF1BCA" w:rsidRDefault="00FF1BCA" w:rsidP="00EC5922">
            <w:pPr>
              <w:spacing w:before="45"/>
              <w:ind w:left="11"/>
              <w:jc w:val="left"/>
              <w:rPr>
                <w:rFonts w:ascii="等线" w:eastAsia="等线" w:hAnsi="等线" w:cs="华文仿宋"/>
                <w:b/>
                <w:lang w:bidi="zh-CN"/>
              </w:rPr>
            </w:pPr>
            <w:r>
              <w:rPr>
                <w:rFonts w:ascii="等线" w:eastAsia="等线" w:hAnsi="等线" w:cs="华文仿宋" w:hint="eastAsia"/>
                <w:b/>
                <w:lang w:bidi="zh-CN"/>
              </w:rPr>
              <w:t>2020</w:t>
            </w:r>
          </w:p>
        </w:tc>
        <w:tc>
          <w:tcPr>
            <w:tcW w:w="1134" w:type="dxa"/>
            <w:tcBorders>
              <w:bottom w:val="single" w:sz="12" w:space="0" w:color="A5A5A5"/>
            </w:tcBorders>
            <w:shd w:val="clear" w:color="auto" w:fill="FFFFFF"/>
            <w:tcMar>
              <w:top w:w="20" w:type="dxa"/>
              <w:left w:w="284" w:type="dxa"/>
              <w:bottom w:w="20" w:type="dxa"/>
              <w:right w:w="20" w:type="dxa"/>
            </w:tcMar>
            <w:vAlign w:val="center"/>
          </w:tcPr>
          <w:p w14:paraId="52019E62" w14:textId="77777777" w:rsidR="00FF1BCA" w:rsidRDefault="00FF1BCA" w:rsidP="00EC5922">
            <w:pPr>
              <w:spacing w:before="45"/>
              <w:ind w:left="11"/>
              <w:jc w:val="left"/>
              <w:rPr>
                <w:rFonts w:ascii="等线" w:eastAsia="等线" w:hAnsi="等线" w:cs="华文仿宋"/>
                <w:b/>
                <w:lang w:bidi="zh-CN"/>
              </w:rPr>
            </w:pPr>
            <w:r>
              <w:rPr>
                <w:rFonts w:ascii="等线" w:eastAsia="等线" w:hAnsi="等线" w:cs="华文仿宋" w:hint="eastAsia"/>
                <w:b/>
                <w:lang w:bidi="zh-CN"/>
              </w:rPr>
              <w:t>2021</w:t>
            </w:r>
          </w:p>
        </w:tc>
        <w:tc>
          <w:tcPr>
            <w:tcW w:w="1134" w:type="dxa"/>
            <w:tcBorders>
              <w:bottom w:val="single" w:sz="12" w:space="0" w:color="A5A5A5"/>
            </w:tcBorders>
            <w:shd w:val="clear" w:color="auto" w:fill="FFFFFF"/>
            <w:tcMar>
              <w:top w:w="20" w:type="dxa"/>
              <w:left w:w="284" w:type="dxa"/>
              <w:bottom w:w="20" w:type="dxa"/>
              <w:right w:w="20" w:type="dxa"/>
            </w:tcMar>
            <w:vAlign w:val="center"/>
          </w:tcPr>
          <w:p w14:paraId="2325F2AA" w14:textId="77777777" w:rsidR="00FF1BCA" w:rsidRDefault="00FF1BCA" w:rsidP="00EC5922">
            <w:pPr>
              <w:spacing w:before="45"/>
              <w:ind w:left="11"/>
              <w:jc w:val="left"/>
              <w:rPr>
                <w:rFonts w:ascii="等线" w:eastAsia="等线" w:hAnsi="等线" w:cs="华文仿宋"/>
                <w:b/>
                <w:lang w:bidi="zh-CN"/>
              </w:rPr>
            </w:pPr>
            <w:r>
              <w:rPr>
                <w:rFonts w:ascii="等线" w:eastAsia="等线" w:hAnsi="等线" w:cs="华文仿宋" w:hint="eastAsia"/>
                <w:b/>
                <w:lang w:bidi="zh-CN"/>
              </w:rPr>
              <w:t>2022</w:t>
            </w:r>
          </w:p>
        </w:tc>
        <w:tc>
          <w:tcPr>
            <w:tcW w:w="1134" w:type="dxa"/>
            <w:tcBorders>
              <w:left w:val="nil"/>
              <w:bottom w:val="single" w:sz="12" w:space="0" w:color="A5A5A5"/>
            </w:tcBorders>
            <w:shd w:val="clear" w:color="auto" w:fill="FFFFFF"/>
            <w:tcMar>
              <w:top w:w="20" w:type="dxa"/>
              <w:left w:w="284" w:type="dxa"/>
              <w:bottom w:w="20" w:type="dxa"/>
              <w:right w:w="20" w:type="dxa"/>
            </w:tcMar>
            <w:vAlign w:val="center"/>
          </w:tcPr>
          <w:p w14:paraId="01DB2E2A" w14:textId="77777777" w:rsidR="00FF1BCA" w:rsidRDefault="00FF1BCA" w:rsidP="00EC5922">
            <w:pPr>
              <w:spacing w:before="45"/>
              <w:ind w:left="11"/>
              <w:jc w:val="left"/>
              <w:rPr>
                <w:rFonts w:ascii="等线" w:eastAsia="等线" w:hAnsi="等线" w:cs="华文仿宋"/>
                <w:b/>
                <w:lang w:bidi="zh-CN"/>
              </w:rPr>
            </w:pPr>
            <w:r>
              <w:rPr>
                <w:rFonts w:ascii="等线" w:eastAsia="等线" w:hAnsi="等线" w:cs="华文仿宋" w:hint="eastAsia"/>
                <w:b/>
                <w:lang w:bidi="zh-CN"/>
              </w:rPr>
              <w:t>2023</w:t>
            </w:r>
          </w:p>
        </w:tc>
        <w:tc>
          <w:tcPr>
            <w:tcW w:w="1134" w:type="dxa"/>
            <w:tcBorders>
              <w:bottom w:val="single" w:sz="12" w:space="0" w:color="A5A5A5"/>
            </w:tcBorders>
            <w:shd w:val="clear" w:color="auto" w:fill="FFFFFF"/>
            <w:tcMar>
              <w:top w:w="20" w:type="dxa"/>
              <w:left w:w="284" w:type="dxa"/>
              <w:bottom w:w="20" w:type="dxa"/>
              <w:right w:w="20" w:type="dxa"/>
            </w:tcMar>
            <w:vAlign w:val="center"/>
          </w:tcPr>
          <w:p w14:paraId="5086C2E5" w14:textId="77777777" w:rsidR="00FF1BCA" w:rsidRDefault="00FF1BCA" w:rsidP="00EC5922">
            <w:pPr>
              <w:spacing w:before="45"/>
              <w:ind w:left="11"/>
              <w:jc w:val="left"/>
              <w:rPr>
                <w:rFonts w:ascii="等线" w:eastAsia="等线" w:hAnsi="等线" w:cs="华文仿宋"/>
                <w:b/>
                <w:lang w:bidi="zh-CN"/>
              </w:rPr>
            </w:pPr>
            <w:r>
              <w:rPr>
                <w:rFonts w:ascii="等线" w:eastAsia="等线" w:hAnsi="等线" w:cs="华文仿宋" w:hint="eastAsia"/>
                <w:b/>
                <w:lang w:bidi="zh-CN"/>
              </w:rPr>
              <w:t>2024</w:t>
            </w:r>
          </w:p>
        </w:tc>
        <w:tc>
          <w:tcPr>
            <w:tcW w:w="1445" w:type="dxa"/>
            <w:tcBorders>
              <w:bottom w:val="single" w:sz="12" w:space="0" w:color="A5A5A5"/>
            </w:tcBorders>
            <w:shd w:val="clear" w:color="auto" w:fill="FFFFFF"/>
            <w:tcMar>
              <w:top w:w="20" w:type="dxa"/>
              <w:left w:w="284" w:type="dxa"/>
              <w:bottom w:w="20" w:type="dxa"/>
              <w:right w:w="20" w:type="dxa"/>
            </w:tcMar>
            <w:vAlign w:val="center"/>
          </w:tcPr>
          <w:p w14:paraId="5CEFA987" w14:textId="77777777" w:rsidR="00FF1BCA" w:rsidRDefault="00FF1BCA" w:rsidP="00EC5922">
            <w:pPr>
              <w:spacing w:before="45"/>
              <w:ind w:left="11"/>
              <w:jc w:val="left"/>
              <w:rPr>
                <w:rFonts w:ascii="等线" w:eastAsia="等线" w:hAnsi="等线" w:cs="华文仿宋"/>
                <w:b/>
                <w:lang w:bidi="zh-CN"/>
              </w:rPr>
            </w:pPr>
            <w:r>
              <w:rPr>
                <w:rFonts w:ascii="等线" w:eastAsia="等线" w:hAnsi="等线" w:cs="华文仿宋" w:hint="eastAsia"/>
                <w:b/>
                <w:lang w:bidi="zh-CN"/>
              </w:rPr>
              <w:t>2025</w:t>
            </w:r>
          </w:p>
        </w:tc>
      </w:tr>
      <w:tr w:rsidR="00FF1BCA" w14:paraId="20D4A26A" w14:textId="77777777" w:rsidTr="00EC5922">
        <w:trPr>
          <w:trHeight w:val="567"/>
        </w:trPr>
        <w:tc>
          <w:tcPr>
            <w:tcW w:w="1472" w:type="dxa"/>
            <w:tcBorders>
              <w:top w:val="single" w:sz="12" w:space="0" w:color="A5A5A5"/>
              <w:bottom w:val="single" w:sz="4" w:space="0" w:color="A5A5A5"/>
            </w:tcBorders>
            <w:shd w:val="clear" w:color="auto" w:fill="FFFFFF"/>
            <w:tcMar>
              <w:top w:w="20" w:type="dxa"/>
              <w:left w:w="284" w:type="dxa"/>
              <w:bottom w:w="20" w:type="dxa"/>
              <w:right w:w="20" w:type="dxa"/>
            </w:tcMar>
            <w:vAlign w:val="center"/>
          </w:tcPr>
          <w:p w14:paraId="5FBF51E4" w14:textId="77777777" w:rsidR="00FF1BCA" w:rsidRDefault="00FF1BCA" w:rsidP="00EC5922">
            <w:pPr>
              <w:spacing w:before="45"/>
              <w:ind w:left="11"/>
              <w:jc w:val="left"/>
              <w:rPr>
                <w:rFonts w:ascii="等线" w:eastAsia="等线" w:hAnsi="等线" w:cs="华文仿宋"/>
                <w:b/>
                <w:lang w:bidi="zh-CN"/>
              </w:rPr>
            </w:pPr>
            <w:r>
              <w:rPr>
                <w:rFonts w:ascii="等线" w:eastAsia="等线" w:hAnsi="等线" w:cs="华文仿宋" w:hint="eastAsia"/>
                <w:b/>
                <w:lang w:bidi="zh-CN"/>
              </w:rPr>
              <w:t>研发成本</w:t>
            </w:r>
          </w:p>
        </w:tc>
        <w:tc>
          <w:tcPr>
            <w:tcW w:w="1134" w:type="dxa"/>
            <w:tcBorders>
              <w:top w:val="single" w:sz="12" w:space="0" w:color="A5A5A5"/>
              <w:bottom w:val="single" w:sz="4" w:space="0" w:color="A5A5A5"/>
            </w:tcBorders>
            <w:shd w:val="clear" w:color="auto" w:fill="FFFFFF"/>
            <w:tcMar>
              <w:top w:w="20" w:type="dxa"/>
              <w:left w:w="284" w:type="dxa"/>
              <w:bottom w:w="20" w:type="dxa"/>
              <w:right w:w="20" w:type="dxa"/>
            </w:tcMar>
            <w:vAlign w:val="center"/>
          </w:tcPr>
          <w:p w14:paraId="49B57D5B" w14:textId="77777777" w:rsidR="00FF1BCA" w:rsidRDefault="00FF1BCA" w:rsidP="00EC5922">
            <w:pPr>
              <w:rPr>
                <w:rFonts w:ascii="等线" w:eastAsia="等线" w:hAnsi="等线" w:cs="Times New Roman"/>
              </w:rPr>
            </w:pPr>
            <w:r>
              <w:rPr>
                <w:rFonts w:ascii="等线" w:eastAsia="等线" w:hAnsi="等线" w:cs="Times New Roman"/>
              </w:rPr>
              <w:t>50</w:t>
            </w:r>
          </w:p>
        </w:tc>
        <w:tc>
          <w:tcPr>
            <w:tcW w:w="1134" w:type="dxa"/>
            <w:tcBorders>
              <w:top w:val="single" w:sz="12" w:space="0" w:color="A5A5A5"/>
              <w:bottom w:val="single" w:sz="4" w:space="0" w:color="A5A5A5"/>
            </w:tcBorders>
            <w:shd w:val="clear" w:color="auto" w:fill="FFFFFF"/>
            <w:tcMar>
              <w:top w:w="20" w:type="dxa"/>
              <w:left w:w="284" w:type="dxa"/>
              <w:bottom w:w="20" w:type="dxa"/>
              <w:right w:w="20" w:type="dxa"/>
            </w:tcMar>
            <w:vAlign w:val="center"/>
          </w:tcPr>
          <w:p w14:paraId="5296EA9E" w14:textId="77777777" w:rsidR="00FF1BCA" w:rsidRDefault="00FF1BCA" w:rsidP="00EC5922">
            <w:pPr>
              <w:rPr>
                <w:rFonts w:ascii="等线" w:eastAsia="等线" w:hAnsi="等线" w:cs="Times New Roman"/>
              </w:rPr>
            </w:pPr>
            <w:r>
              <w:rPr>
                <w:rFonts w:ascii="等线" w:eastAsia="等线" w:hAnsi="等线" w:cs="Times New Roman"/>
              </w:rPr>
              <w:t>50</w:t>
            </w:r>
          </w:p>
        </w:tc>
        <w:tc>
          <w:tcPr>
            <w:tcW w:w="1134" w:type="dxa"/>
            <w:tcBorders>
              <w:top w:val="single" w:sz="12" w:space="0" w:color="A5A5A5"/>
              <w:bottom w:val="single" w:sz="4" w:space="0" w:color="A5A5A5"/>
            </w:tcBorders>
            <w:shd w:val="clear" w:color="auto" w:fill="FFFFFF"/>
            <w:tcMar>
              <w:top w:w="20" w:type="dxa"/>
              <w:left w:w="284" w:type="dxa"/>
              <w:bottom w:w="20" w:type="dxa"/>
              <w:right w:w="20" w:type="dxa"/>
            </w:tcMar>
            <w:vAlign w:val="center"/>
          </w:tcPr>
          <w:p w14:paraId="02B39215" w14:textId="77777777" w:rsidR="00FF1BCA" w:rsidRDefault="00FF1BCA" w:rsidP="00EC5922">
            <w:pPr>
              <w:rPr>
                <w:rFonts w:ascii="等线" w:eastAsia="等线" w:hAnsi="等线" w:cs="Times New Roman"/>
              </w:rPr>
            </w:pPr>
            <w:r>
              <w:rPr>
                <w:rFonts w:ascii="等线" w:eastAsia="等线" w:hAnsi="等线" w:cs="Times New Roman"/>
              </w:rPr>
              <w:t>100</w:t>
            </w:r>
          </w:p>
        </w:tc>
        <w:tc>
          <w:tcPr>
            <w:tcW w:w="1134" w:type="dxa"/>
            <w:tcBorders>
              <w:top w:val="single" w:sz="12" w:space="0" w:color="A5A5A5"/>
              <w:left w:val="nil"/>
              <w:bottom w:val="single" w:sz="4" w:space="0" w:color="A5A5A5"/>
            </w:tcBorders>
            <w:shd w:val="clear" w:color="auto" w:fill="FFFFFF"/>
            <w:tcMar>
              <w:top w:w="20" w:type="dxa"/>
              <w:left w:w="284" w:type="dxa"/>
              <w:bottom w:w="20" w:type="dxa"/>
              <w:right w:w="20" w:type="dxa"/>
            </w:tcMar>
            <w:vAlign w:val="center"/>
          </w:tcPr>
          <w:p w14:paraId="3DF7EB92" w14:textId="77777777" w:rsidR="00FF1BCA" w:rsidRDefault="00FF1BCA" w:rsidP="00EC5922">
            <w:pPr>
              <w:rPr>
                <w:rFonts w:ascii="等线" w:eastAsia="等线" w:hAnsi="等线" w:cs="Times New Roman"/>
              </w:rPr>
            </w:pPr>
            <w:r>
              <w:rPr>
                <w:rFonts w:ascii="等线" w:eastAsia="等线" w:hAnsi="等线" w:cs="Times New Roman"/>
              </w:rPr>
              <w:t>100</w:t>
            </w:r>
          </w:p>
        </w:tc>
        <w:tc>
          <w:tcPr>
            <w:tcW w:w="1134" w:type="dxa"/>
            <w:tcBorders>
              <w:top w:val="single" w:sz="12" w:space="0" w:color="A5A5A5"/>
              <w:bottom w:val="single" w:sz="4" w:space="0" w:color="A5A5A5"/>
            </w:tcBorders>
            <w:shd w:val="clear" w:color="auto" w:fill="FFFFFF"/>
            <w:tcMar>
              <w:top w:w="20" w:type="dxa"/>
              <w:left w:w="284" w:type="dxa"/>
              <w:bottom w:w="20" w:type="dxa"/>
              <w:right w:w="20" w:type="dxa"/>
            </w:tcMar>
            <w:vAlign w:val="center"/>
          </w:tcPr>
          <w:p w14:paraId="6B1525DE" w14:textId="77777777" w:rsidR="00FF1BCA" w:rsidRDefault="00FF1BCA" w:rsidP="00EC5922">
            <w:pPr>
              <w:rPr>
                <w:rFonts w:ascii="等线" w:eastAsia="等线" w:hAnsi="等线" w:cs="Times New Roman"/>
              </w:rPr>
            </w:pPr>
            <w:r>
              <w:rPr>
                <w:rFonts w:ascii="等线" w:eastAsia="等线" w:hAnsi="等线" w:cs="Times New Roman"/>
              </w:rPr>
              <w:t>200</w:t>
            </w:r>
          </w:p>
        </w:tc>
        <w:tc>
          <w:tcPr>
            <w:tcW w:w="1445" w:type="dxa"/>
            <w:tcBorders>
              <w:top w:val="single" w:sz="12" w:space="0" w:color="A5A5A5"/>
              <w:bottom w:val="single" w:sz="4" w:space="0" w:color="A5A5A5"/>
            </w:tcBorders>
            <w:shd w:val="clear" w:color="auto" w:fill="FFFFFF"/>
            <w:tcMar>
              <w:top w:w="20" w:type="dxa"/>
              <w:left w:w="284" w:type="dxa"/>
              <w:bottom w:w="20" w:type="dxa"/>
              <w:right w:w="20" w:type="dxa"/>
            </w:tcMar>
            <w:vAlign w:val="center"/>
          </w:tcPr>
          <w:p w14:paraId="255AA0B9" w14:textId="77777777" w:rsidR="00FF1BCA" w:rsidRDefault="00FF1BCA" w:rsidP="00EC5922">
            <w:pPr>
              <w:rPr>
                <w:rFonts w:ascii="等线" w:eastAsia="等线" w:hAnsi="等线" w:cs="Times New Roman"/>
              </w:rPr>
            </w:pPr>
            <w:r>
              <w:rPr>
                <w:rFonts w:ascii="等线" w:eastAsia="等线" w:hAnsi="等线" w:cs="Times New Roman"/>
              </w:rPr>
              <w:t>200</w:t>
            </w:r>
          </w:p>
        </w:tc>
      </w:tr>
      <w:tr w:rsidR="00FF1BCA" w14:paraId="20CA880F" w14:textId="77777777" w:rsidTr="00EC5922">
        <w:trPr>
          <w:trHeight w:val="567"/>
        </w:trPr>
        <w:tc>
          <w:tcPr>
            <w:tcW w:w="1472" w:type="dxa"/>
            <w:tcBorders>
              <w:top w:val="single" w:sz="4" w:space="0" w:color="A5A5A5"/>
              <w:bottom w:val="single" w:sz="4" w:space="0" w:color="A5A5A5"/>
            </w:tcBorders>
            <w:shd w:val="clear" w:color="auto" w:fill="FFFFFF"/>
            <w:tcMar>
              <w:top w:w="20" w:type="dxa"/>
              <w:left w:w="284" w:type="dxa"/>
              <w:bottom w:w="20" w:type="dxa"/>
              <w:right w:w="20" w:type="dxa"/>
            </w:tcMar>
            <w:vAlign w:val="center"/>
          </w:tcPr>
          <w:p w14:paraId="186781BF" w14:textId="77777777" w:rsidR="00FF1BCA" w:rsidRDefault="00FF1BCA" w:rsidP="00EC5922">
            <w:pPr>
              <w:spacing w:before="45"/>
              <w:ind w:left="11"/>
              <w:jc w:val="left"/>
              <w:rPr>
                <w:rFonts w:ascii="等线" w:eastAsia="等线" w:hAnsi="等线" w:cs="华文仿宋"/>
                <w:b/>
                <w:lang w:bidi="zh-CN"/>
              </w:rPr>
            </w:pPr>
            <w:r>
              <w:rPr>
                <w:rFonts w:ascii="等线" w:eastAsia="等线" w:hAnsi="等线" w:cs="华文仿宋" w:hint="eastAsia"/>
                <w:b/>
                <w:lang w:bidi="zh-CN"/>
              </w:rPr>
              <w:t>生产成本</w:t>
            </w:r>
          </w:p>
        </w:tc>
        <w:tc>
          <w:tcPr>
            <w:tcW w:w="1134" w:type="dxa"/>
            <w:tcBorders>
              <w:top w:val="single" w:sz="4" w:space="0" w:color="A5A5A5"/>
              <w:bottom w:val="single" w:sz="4" w:space="0" w:color="A5A5A5"/>
            </w:tcBorders>
            <w:shd w:val="clear" w:color="auto" w:fill="FFFFFF"/>
            <w:tcMar>
              <w:top w:w="20" w:type="dxa"/>
              <w:left w:w="284" w:type="dxa"/>
              <w:bottom w:w="20" w:type="dxa"/>
              <w:right w:w="20" w:type="dxa"/>
            </w:tcMar>
            <w:vAlign w:val="center"/>
          </w:tcPr>
          <w:p w14:paraId="55E92991" w14:textId="77777777" w:rsidR="00FF1BCA" w:rsidRDefault="00FF1BCA" w:rsidP="00EC5922">
            <w:pPr>
              <w:rPr>
                <w:rFonts w:ascii="等线" w:eastAsia="等线" w:hAnsi="等线" w:cs="Times New Roman"/>
              </w:rPr>
            </w:pPr>
            <w:r>
              <w:rPr>
                <w:rFonts w:ascii="等线" w:eastAsia="等线" w:hAnsi="等线" w:cs="Times New Roman"/>
              </w:rPr>
              <w:t>0</w:t>
            </w:r>
          </w:p>
        </w:tc>
        <w:tc>
          <w:tcPr>
            <w:tcW w:w="1134" w:type="dxa"/>
            <w:tcBorders>
              <w:top w:val="single" w:sz="4" w:space="0" w:color="A5A5A5"/>
              <w:bottom w:val="single" w:sz="4" w:space="0" w:color="A5A5A5"/>
            </w:tcBorders>
            <w:shd w:val="clear" w:color="auto" w:fill="FFFFFF"/>
            <w:tcMar>
              <w:top w:w="20" w:type="dxa"/>
              <w:left w:w="284" w:type="dxa"/>
              <w:bottom w:w="20" w:type="dxa"/>
              <w:right w:w="20" w:type="dxa"/>
            </w:tcMar>
            <w:vAlign w:val="center"/>
          </w:tcPr>
          <w:p w14:paraId="6CEC8DD1" w14:textId="77777777" w:rsidR="00FF1BCA" w:rsidRDefault="00FF1BCA" w:rsidP="00EC5922">
            <w:pPr>
              <w:rPr>
                <w:rFonts w:ascii="等线" w:eastAsia="等线" w:hAnsi="等线" w:cs="Times New Roman"/>
              </w:rPr>
            </w:pPr>
            <w:r>
              <w:rPr>
                <w:rFonts w:ascii="等线" w:eastAsia="等线" w:hAnsi="等线" w:cs="Times New Roman"/>
              </w:rPr>
              <w:t>20</w:t>
            </w:r>
          </w:p>
        </w:tc>
        <w:tc>
          <w:tcPr>
            <w:tcW w:w="1134" w:type="dxa"/>
            <w:tcBorders>
              <w:top w:val="single" w:sz="4" w:space="0" w:color="A5A5A5"/>
              <w:bottom w:val="single" w:sz="4" w:space="0" w:color="A5A5A5"/>
            </w:tcBorders>
            <w:shd w:val="clear" w:color="auto" w:fill="FFFFFF"/>
            <w:tcMar>
              <w:top w:w="20" w:type="dxa"/>
              <w:left w:w="284" w:type="dxa"/>
              <w:bottom w:w="20" w:type="dxa"/>
              <w:right w:w="20" w:type="dxa"/>
            </w:tcMar>
            <w:vAlign w:val="center"/>
          </w:tcPr>
          <w:p w14:paraId="4A098B94" w14:textId="77777777" w:rsidR="00FF1BCA" w:rsidRDefault="00FF1BCA" w:rsidP="00EC5922">
            <w:pPr>
              <w:rPr>
                <w:rFonts w:ascii="等线" w:eastAsia="等线" w:hAnsi="等线" w:cs="Times New Roman"/>
              </w:rPr>
            </w:pPr>
            <w:r>
              <w:rPr>
                <w:rFonts w:ascii="等线" w:eastAsia="等线" w:hAnsi="等线" w:cs="Times New Roman"/>
              </w:rPr>
              <w:t>30</w:t>
            </w:r>
          </w:p>
        </w:tc>
        <w:tc>
          <w:tcPr>
            <w:tcW w:w="1134" w:type="dxa"/>
            <w:tcBorders>
              <w:top w:val="single" w:sz="4" w:space="0" w:color="A5A5A5"/>
              <w:left w:val="nil"/>
              <w:bottom w:val="single" w:sz="4" w:space="0" w:color="A5A5A5"/>
            </w:tcBorders>
            <w:shd w:val="clear" w:color="auto" w:fill="FFFFFF"/>
            <w:tcMar>
              <w:top w:w="20" w:type="dxa"/>
              <w:left w:w="284" w:type="dxa"/>
              <w:bottom w:w="20" w:type="dxa"/>
              <w:right w:w="20" w:type="dxa"/>
            </w:tcMar>
            <w:vAlign w:val="center"/>
          </w:tcPr>
          <w:p w14:paraId="6B3C81F5" w14:textId="77777777" w:rsidR="00FF1BCA" w:rsidRDefault="00FF1BCA" w:rsidP="00EC5922">
            <w:pPr>
              <w:rPr>
                <w:rFonts w:ascii="等线" w:eastAsia="等线" w:hAnsi="等线" w:cs="Times New Roman"/>
              </w:rPr>
            </w:pPr>
            <w:r>
              <w:rPr>
                <w:rFonts w:ascii="等线" w:eastAsia="等线" w:hAnsi="等线" w:cs="Times New Roman"/>
              </w:rPr>
              <w:t>40</w:t>
            </w:r>
          </w:p>
        </w:tc>
        <w:tc>
          <w:tcPr>
            <w:tcW w:w="1134" w:type="dxa"/>
            <w:tcBorders>
              <w:top w:val="single" w:sz="4" w:space="0" w:color="A5A5A5"/>
              <w:bottom w:val="single" w:sz="4" w:space="0" w:color="A5A5A5"/>
            </w:tcBorders>
            <w:shd w:val="clear" w:color="auto" w:fill="FFFFFF"/>
            <w:tcMar>
              <w:top w:w="20" w:type="dxa"/>
              <w:left w:w="284" w:type="dxa"/>
              <w:bottom w:w="20" w:type="dxa"/>
              <w:right w:w="20" w:type="dxa"/>
            </w:tcMar>
            <w:vAlign w:val="center"/>
          </w:tcPr>
          <w:p w14:paraId="0B528201" w14:textId="77777777" w:rsidR="00FF1BCA" w:rsidRDefault="00FF1BCA" w:rsidP="00EC5922">
            <w:pPr>
              <w:rPr>
                <w:rFonts w:ascii="等线" w:eastAsia="等线" w:hAnsi="等线" w:cs="Times New Roman"/>
              </w:rPr>
            </w:pPr>
            <w:r>
              <w:rPr>
                <w:rFonts w:ascii="等线" w:eastAsia="等线" w:hAnsi="等线" w:cs="Times New Roman"/>
              </w:rPr>
              <w:t>50</w:t>
            </w:r>
          </w:p>
        </w:tc>
        <w:tc>
          <w:tcPr>
            <w:tcW w:w="1445" w:type="dxa"/>
            <w:tcBorders>
              <w:top w:val="single" w:sz="4" w:space="0" w:color="A5A5A5"/>
              <w:bottom w:val="single" w:sz="4" w:space="0" w:color="A5A5A5"/>
            </w:tcBorders>
            <w:shd w:val="clear" w:color="auto" w:fill="FFFFFF"/>
            <w:tcMar>
              <w:top w:w="20" w:type="dxa"/>
              <w:left w:w="284" w:type="dxa"/>
              <w:bottom w:w="20" w:type="dxa"/>
              <w:right w:w="20" w:type="dxa"/>
            </w:tcMar>
            <w:vAlign w:val="center"/>
          </w:tcPr>
          <w:p w14:paraId="77520659" w14:textId="77777777" w:rsidR="00FF1BCA" w:rsidRDefault="00FF1BCA" w:rsidP="00EC5922">
            <w:pPr>
              <w:rPr>
                <w:rFonts w:ascii="等线" w:eastAsia="等线" w:hAnsi="等线" w:cs="Times New Roman"/>
              </w:rPr>
            </w:pPr>
            <w:r>
              <w:rPr>
                <w:rFonts w:ascii="等线" w:eastAsia="等线" w:hAnsi="等线" w:cs="Times New Roman"/>
              </w:rPr>
              <w:t>60</w:t>
            </w:r>
          </w:p>
        </w:tc>
      </w:tr>
      <w:tr w:rsidR="00FF1BCA" w14:paraId="270A40EE" w14:textId="77777777" w:rsidTr="00EC5922">
        <w:trPr>
          <w:trHeight w:val="567"/>
        </w:trPr>
        <w:tc>
          <w:tcPr>
            <w:tcW w:w="1472" w:type="dxa"/>
            <w:tcBorders>
              <w:top w:val="single" w:sz="4" w:space="0" w:color="A5A5A5"/>
              <w:bottom w:val="single" w:sz="4" w:space="0" w:color="A5A5A5"/>
            </w:tcBorders>
            <w:shd w:val="clear" w:color="auto" w:fill="FFFFFF"/>
            <w:tcMar>
              <w:top w:w="20" w:type="dxa"/>
              <w:left w:w="284" w:type="dxa"/>
              <w:bottom w:w="20" w:type="dxa"/>
              <w:right w:w="20" w:type="dxa"/>
            </w:tcMar>
            <w:vAlign w:val="center"/>
          </w:tcPr>
          <w:p w14:paraId="14D26784" w14:textId="77777777" w:rsidR="00FF1BCA" w:rsidRDefault="00FF1BCA" w:rsidP="00EC5922">
            <w:pPr>
              <w:spacing w:before="45"/>
              <w:ind w:left="11"/>
              <w:jc w:val="left"/>
              <w:rPr>
                <w:rFonts w:ascii="等线" w:eastAsia="等线" w:hAnsi="等线" w:cs="华文仿宋"/>
                <w:b/>
                <w:lang w:bidi="zh-CN"/>
              </w:rPr>
            </w:pPr>
            <w:r>
              <w:rPr>
                <w:rFonts w:ascii="等线" w:eastAsia="等线" w:hAnsi="等线" w:cs="华文仿宋"/>
                <w:b/>
                <w:lang w:bidi="zh-CN"/>
              </w:rPr>
              <w:t>推广</w:t>
            </w:r>
            <w:r>
              <w:rPr>
                <w:rFonts w:ascii="等线" w:eastAsia="等线" w:hAnsi="等线" w:cs="华文仿宋" w:hint="eastAsia"/>
                <w:b/>
                <w:lang w:bidi="zh-CN"/>
              </w:rPr>
              <w:t>费用</w:t>
            </w:r>
          </w:p>
        </w:tc>
        <w:tc>
          <w:tcPr>
            <w:tcW w:w="1134" w:type="dxa"/>
            <w:tcBorders>
              <w:top w:val="single" w:sz="4" w:space="0" w:color="A5A5A5"/>
              <w:bottom w:val="single" w:sz="4" w:space="0" w:color="A5A5A5"/>
            </w:tcBorders>
            <w:shd w:val="clear" w:color="auto" w:fill="FFFFFF"/>
            <w:tcMar>
              <w:top w:w="20" w:type="dxa"/>
              <w:left w:w="284" w:type="dxa"/>
              <w:bottom w:w="20" w:type="dxa"/>
              <w:right w:w="20" w:type="dxa"/>
            </w:tcMar>
            <w:vAlign w:val="center"/>
          </w:tcPr>
          <w:p w14:paraId="66D9F20A" w14:textId="77777777" w:rsidR="00FF1BCA" w:rsidRDefault="00FF1BCA" w:rsidP="00EC5922">
            <w:pPr>
              <w:rPr>
                <w:rFonts w:ascii="等线" w:eastAsia="等线" w:hAnsi="等线" w:cs="Times New Roman"/>
              </w:rPr>
            </w:pPr>
            <w:r>
              <w:rPr>
                <w:rFonts w:ascii="等线" w:eastAsia="等线" w:hAnsi="等线" w:cs="Times New Roman"/>
              </w:rPr>
              <w:t>0</w:t>
            </w:r>
          </w:p>
        </w:tc>
        <w:tc>
          <w:tcPr>
            <w:tcW w:w="1134" w:type="dxa"/>
            <w:tcBorders>
              <w:top w:val="single" w:sz="4" w:space="0" w:color="A5A5A5"/>
              <w:bottom w:val="single" w:sz="4" w:space="0" w:color="A5A5A5"/>
            </w:tcBorders>
            <w:shd w:val="clear" w:color="auto" w:fill="FFFFFF"/>
            <w:tcMar>
              <w:top w:w="20" w:type="dxa"/>
              <w:left w:w="284" w:type="dxa"/>
              <w:bottom w:w="20" w:type="dxa"/>
              <w:right w:w="20" w:type="dxa"/>
            </w:tcMar>
            <w:vAlign w:val="center"/>
          </w:tcPr>
          <w:p w14:paraId="52276796" w14:textId="77777777" w:rsidR="00FF1BCA" w:rsidRDefault="00FF1BCA" w:rsidP="00EC5922">
            <w:pPr>
              <w:rPr>
                <w:rFonts w:ascii="等线" w:eastAsia="等线" w:hAnsi="等线" w:cs="Times New Roman"/>
              </w:rPr>
            </w:pPr>
            <w:r>
              <w:rPr>
                <w:rFonts w:ascii="等线" w:eastAsia="等线" w:hAnsi="等线" w:cs="Times New Roman"/>
              </w:rPr>
              <w:t>20</w:t>
            </w:r>
          </w:p>
        </w:tc>
        <w:tc>
          <w:tcPr>
            <w:tcW w:w="1134" w:type="dxa"/>
            <w:tcBorders>
              <w:top w:val="single" w:sz="4" w:space="0" w:color="A5A5A5"/>
              <w:bottom w:val="single" w:sz="4" w:space="0" w:color="A5A5A5"/>
            </w:tcBorders>
            <w:shd w:val="clear" w:color="auto" w:fill="FFFFFF"/>
            <w:tcMar>
              <w:top w:w="20" w:type="dxa"/>
              <w:left w:w="284" w:type="dxa"/>
              <w:bottom w:w="20" w:type="dxa"/>
              <w:right w:w="20" w:type="dxa"/>
            </w:tcMar>
            <w:vAlign w:val="center"/>
          </w:tcPr>
          <w:p w14:paraId="4CBDCC4B" w14:textId="77777777" w:rsidR="00FF1BCA" w:rsidRDefault="00FF1BCA" w:rsidP="00EC5922">
            <w:pPr>
              <w:tabs>
                <w:tab w:val="left" w:pos="338"/>
              </w:tabs>
              <w:rPr>
                <w:rFonts w:ascii="等线" w:eastAsia="等线" w:hAnsi="等线" w:cs="Times New Roman"/>
              </w:rPr>
            </w:pPr>
            <w:r>
              <w:rPr>
                <w:rFonts w:ascii="等线" w:eastAsia="等线" w:hAnsi="等线" w:cs="Times New Roman"/>
              </w:rPr>
              <w:t>30</w:t>
            </w:r>
          </w:p>
        </w:tc>
        <w:tc>
          <w:tcPr>
            <w:tcW w:w="1134" w:type="dxa"/>
            <w:tcBorders>
              <w:top w:val="single" w:sz="4" w:space="0" w:color="A5A5A5"/>
              <w:left w:val="nil"/>
              <w:bottom w:val="single" w:sz="4" w:space="0" w:color="A5A5A5"/>
            </w:tcBorders>
            <w:shd w:val="clear" w:color="auto" w:fill="FFFFFF"/>
            <w:tcMar>
              <w:top w:w="20" w:type="dxa"/>
              <w:left w:w="284" w:type="dxa"/>
              <w:bottom w:w="20" w:type="dxa"/>
              <w:right w:w="20" w:type="dxa"/>
            </w:tcMar>
            <w:vAlign w:val="center"/>
          </w:tcPr>
          <w:p w14:paraId="28533B2E" w14:textId="77777777" w:rsidR="00FF1BCA" w:rsidRDefault="00FF1BCA" w:rsidP="00EC5922">
            <w:pPr>
              <w:rPr>
                <w:rFonts w:ascii="等线" w:eastAsia="等线" w:hAnsi="等线" w:cs="Times New Roman"/>
              </w:rPr>
            </w:pPr>
            <w:r>
              <w:rPr>
                <w:rFonts w:ascii="等线" w:eastAsia="等线" w:hAnsi="等线" w:cs="Times New Roman"/>
              </w:rPr>
              <w:t>40</w:t>
            </w:r>
          </w:p>
        </w:tc>
        <w:tc>
          <w:tcPr>
            <w:tcW w:w="1134" w:type="dxa"/>
            <w:tcBorders>
              <w:top w:val="single" w:sz="4" w:space="0" w:color="A5A5A5"/>
              <w:bottom w:val="single" w:sz="4" w:space="0" w:color="A5A5A5"/>
            </w:tcBorders>
            <w:shd w:val="clear" w:color="auto" w:fill="FFFFFF"/>
            <w:tcMar>
              <w:top w:w="20" w:type="dxa"/>
              <w:left w:w="284" w:type="dxa"/>
              <w:bottom w:w="20" w:type="dxa"/>
              <w:right w:w="20" w:type="dxa"/>
            </w:tcMar>
            <w:vAlign w:val="center"/>
          </w:tcPr>
          <w:p w14:paraId="1C1216B3" w14:textId="77777777" w:rsidR="00FF1BCA" w:rsidRDefault="00FF1BCA" w:rsidP="00EC5922">
            <w:pPr>
              <w:rPr>
                <w:rFonts w:ascii="等线" w:eastAsia="等线" w:hAnsi="等线" w:cs="Times New Roman"/>
              </w:rPr>
            </w:pPr>
            <w:r>
              <w:rPr>
                <w:rFonts w:ascii="等线" w:eastAsia="等线" w:hAnsi="等线" w:cs="Times New Roman"/>
              </w:rPr>
              <w:t>50</w:t>
            </w:r>
          </w:p>
        </w:tc>
        <w:tc>
          <w:tcPr>
            <w:tcW w:w="1445" w:type="dxa"/>
            <w:tcBorders>
              <w:top w:val="single" w:sz="4" w:space="0" w:color="A5A5A5"/>
              <w:bottom w:val="single" w:sz="4" w:space="0" w:color="A5A5A5"/>
            </w:tcBorders>
            <w:shd w:val="clear" w:color="auto" w:fill="FFFFFF"/>
            <w:tcMar>
              <w:top w:w="20" w:type="dxa"/>
              <w:left w:w="284" w:type="dxa"/>
              <w:bottom w:w="20" w:type="dxa"/>
              <w:right w:w="20" w:type="dxa"/>
            </w:tcMar>
            <w:vAlign w:val="center"/>
          </w:tcPr>
          <w:p w14:paraId="7CFD9356" w14:textId="77777777" w:rsidR="00FF1BCA" w:rsidRDefault="00FF1BCA" w:rsidP="00EC5922">
            <w:pPr>
              <w:rPr>
                <w:rFonts w:ascii="等线" w:eastAsia="等线" w:hAnsi="等线" w:cs="Times New Roman"/>
              </w:rPr>
            </w:pPr>
            <w:r>
              <w:rPr>
                <w:rFonts w:ascii="等线" w:eastAsia="等线" w:hAnsi="等线" w:cs="Times New Roman"/>
              </w:rPr>
              <w:t>60</w:t>
            </w:r>
          </w:p>
        </w:tc>
      </w:tr>
      <w:tr w:rsidR="00FF1BCA" w14:paraId="43DFC5CC" w14:textId="77777777" w:rsidTr="00EC5922">
        <w:trPr>
          <w:trHeight w:val="567"/>
        </w:trPr>
        <w:tc>
          <w:tcPr>
            <w:tcW w:w="1472" w:type="dxa"/>
            <w:tcBorders>
              <w:top w:val="single" w:sz="4" w:space="0" w:color="A5A5A5"/>
              <w:bottom w:val="single" w:sz="12" w:space="0" w:color="A5A5A5"/>
            </w:tcBorders>
            <w:shd w:val="clear" w:color="auto" w:fill="FFFFFF"/>
            <w:tcMar>
              <w:top w:w="20" w:type="dxa"/>
              <w:left w:w="284" w:type="dxa"/>
              <w:bottom w:w="20" w:type="dxa"/>
              <w:right w:w="20" w:type="dxa"/>
            </w:tcMar>
            <w:vAlign w:val="center"/>
          </w:tcPr>
          <w:p w14:paraId="4F69B982" w14:textId="77777777" w:rsidR="00FF1BCA" w:rsidRDefault="00FF1BCA" w:rsidP="00EC5922">
            <w:pPr>
              <w:spacing w:before="45"/>
              <w:ind w:left="11"/>
              <w:jc w:val="left"/>
              <w:rPr>
                <w:rFonts w:ascii="等线" w:eastAsia="等线" w:hAnsi="等线" w:cs="华文仿宋"/>
                <w:b/>
                <w:lang w:bidi="zh-CN"/>
              </w:rPr>
            </w:pPr>
            <w:r>
              <w:rPr>
                <w:rFonts w:ascii="等线" w:eastAsia="等线" w:hAnsi="等线" w:cs="华文仿宋" w:hint="eastAsia"/>
                <w:b/>
                <w:lang w:bidi="zh-CN"/>
              </w:rPr>
              <w:t>管理费用</w:t>
            </w:r>
          </w:p>
        </w:tc>
        <w:tc>
          <w:tcPr>
            <w:tcW w:w="1134" w:type="dxa"/>
            <w:tcBorders>
              <w:top w:val="single" w:sz="4" w:space="0" w:color="A5A5A5"/>
              <w:bottom w:val="single" w:sz="12" w:space="0" w:color="A5A5A5"/>
            </w:tcBorders>
            <w:shd w:val="clear" w:color="auto" w:fill="FFFFFF"/>
            <w:tcMar>
              <w:top w:w="20" w:type="dxa"/>
              <w:left w:w="284" w:type="dxa"/>
              <w:bottom w:w="20" w:type="dxa"/>
              <w:right w:w="20" w:type="dxa"/>
            </w:tcMar>
            <w:vAlign w:val="center"/>
          </w:tcPr>
          <w:p w14:paraId="25FEA245" w14:textId="77777777" w:rsidR="00FF1BCA" w:rsidRDefault="00FF1BCA" w:rsidP="00EC5922">
            <w:pPr>
              <w:rPr>
                <w:rFonts w:ascii="等线" w:eastAsia="等线" w:hAnsi="等线" w:cs="Times New Roman"/>
              </w:rPr>
            </w:pPr>
            <w:r>
              <w:rPr>
                <w:rFonts w:ascii="等线" w:eastAsia="等线" w:hAnsi="等线" w:cs="Times New Roman"/>
              </w:rPr>
              <w:t>0</w:t>
            </w:r>
          </w:p>
        </w:tc>
        <w:tc>
          <w:tcPr>
            <w:tcW w:w="1134" w:type="dxa"/>
            <w:tcBorders>
              <w:top w:val="single" w:sz="4" w:space="0" w:color="A5A5A5"/>
              <w:bottom w:val="single" w:sz="12" w:space="0" w:color="A5A5A5"/>
            </w:tcBorders>
            <w:shd w:val="clear" w:color="auto" w:fill="FFFFFF"/>
            <w:tcMar>
              <w:top w:w="20" w:type="dxa"/>
              <w:left w:w="284" w:type="dxa"/>
              <w:bottom w:w="20" w:type="dxa"/>
              <w:right w:w="20" w:type="dxa"/>
            </w:tcMar>
            <w:vAlign w:val="center"/>
          </w:tcPr>
          <w:p w14:paraId="34A3F614" w14:textId="77777777" w:rsidR="00FF1BCA" w:rsidRDefault="00FF1BCA" w:rsidP="00EC5922">
            <w:pPr>
              <w:rPr>
                <w:rFonts w:ascii="等线" w:eastAsia="等线" w:hAnsi="等线" w:cs="Times New Roman"/>
              </w:rPr>
            </w:pPr>
            <w:r>
              <w:rPr>
                <w:rFonts w:ascii="等线" w:eastAsia="等线" w:hAnsi="等线" w:cs="Times New Roman"/>
              </w:rPr>
              <w:t>20</w:t>
            </w:r>
          </w:p>
        </w:tc>
        <w:tc>
          <w:tcPr>
            <w:tcW w:w="1134" w:type="dxa"/>
            <w:tcBorders>
              <w:top w:val="single" w:sz="4" w:space="0" w:color="A5A5A5"/>
              <w:bottom w:val="single" w:sz="12" w:space="0" w:color="A5A5A5"/>
            </w:tcBorders>
            <w:shd w:val="clear" w:color="auto" w:fill="FFFFFF"/>
            <w:tcMar>
              <w:top w:w="20" w:type="dxa"/>
              <w:left w:w="284" w:type="dxa"/>
              <w:bottom w:w="20" w:type="dxa"/>
              <w:right w:w="20" w:type="dxa"/>
            </w:tcMar>
            <w:vAlign w:val="center"/>
          </w:tcPr>
          <w:p w14:paraId="11241BE9" w14:textId="77777777" w:rsidR="00FF1BCA" w:rsidRDefault="00FF1BCA" w:rsidP="00EC5922">
            <w:pPr>
              <w:rPr>
                <w:rFonts w:ascii="等线" w:eastAsia="等线" w:hAnsi="等线" w:cs="Times New Roman"/>
              </w:rPr>
            </w:pPr>
            <w:r>
              <w:rPr>
                <w:rFonts w:ascii="等线" w:eastAsia="等线" w:hAnsi="等线" w:cs="Times New Roman"/>
              </w:rPr>
              <w:t>30</w:t>
            </w:r>
          </w:p>
        </w:tc>
        <w:tc>
          <w:tcPr>
            <w:tcW w:w="1134" w:type="dxa"/>
            <w:tcBorders>
              <w:top w:val="single" w:sz="4" w:space="0" w:color="A5A5A5"/>
              <w:left w:val="nil"/>
              <w:bottom w:val="single" w:sz="12" w:space="0" w:color="A5A5A5"/>
            </w:tcBorders>
            <w:shd w:val="clear" w:color="auto" w:fill="FFFFFF"/>
            <w:tcMar>
              <w:top w:w="20" w:type="dxa"/>
              <w:left w:w="284" w:type="dxa"/>
              <w:bottom w:w="20" w:type="dxa"/>
              <w:right w:w="20" w:type="dxa"/>
            </w:tcMar>
            <w:vAlign w:val="center"/>
          </w:tcPr>
          <w:p w14:paraId="314F676D" w14:textId="77777777" w:rsidR="00FF1BCA" w:rsidRDefault="00FF1BCA" w:rsidP="00EC5922">
            <w:pPr>
              <w:rPr>
                <w:rFonts w:ascii="等线" w:eastAsia="等线" w:hAnsi="等线" w:cs="Times New Roman"/>
              </w:rPr>
            </w:pPr>
            <w:r>
              <w:rPr>
                <w:rFonts w:ascii="等线" w:eastAsia="等线" w:hAnsi="等线" w:cs="Times New Roman"/>
              </w:rPr>
              <w:t>40</w:t>
            </w:r>
          </w:p>
        </w:tc>
        <w:tc>
          <w:tcPr>
            <w:tcW w:w="1134" w:type="dxa"/>
            <w:tcBorders>
              <w:top w:val="single" w:sz="4" w:space="0" w:color="A5A5A5"/>
              <w:bottom w:val="single" w:sz="12" w:space="0" w:color="A5A5A5"/>
            </w:tcBorders>
            <w:shd w:val="clear" w:color="auto" w:fill="FFFFFF"/>
            <w:tcMar>
              <w:top w:w="20" w:type="dxa"/>
              <w:left w:w="284" w:type="dxa"/>
              <w:bottom w:w="20" w:type="dxa"/>
              <w:right w:w="20" w:type="dxa"/>
            </w:tcMar>
            <w:vAlign w:val="center"/>
          </w:tcPr>
          <w:p w14:paraId="4E3F99C3" w14:textId="77777777" w:rsidR="00FF1BCA" w:rsidRDefault="00FF1BCA" w:rsidP="00EC5922">
            <w:pPr>
              <w:rPr>
                <w:rFonts w:ascii="等线" w:eastAsia="等线" w:hAnsi="等线" w:cs="Times New Roman"/>
              </w:rPr>
            </w:pPr>
            <w:r>
              <w:rPr>
                <w:rFonts w:ascii="等线" w:eastAsia="等线" w:hAnsi="等线" w:cs="Times New Roman"/>
              </w:rPr>
              <w:t>50</w:t>
            </w:r>
          </w:p>
        </w:tc>
        <w:tc>
          <w:tcPr>
            <w:tcW w:w="1445" w:type="dxa"/>
            <w:tcBorders>
              <w:top w:val="single" w:sz="4" w:space="0" w:color="A5A5A5"/>
              <w:bottom w:val="single" w:sz="12" w:space="0" w:color="A5A5A5"/>
            </w:tcBorders>
            <w:shd w:val="clear" w:color="auto" w:fill="FFFFFF"/>
            <w:tcMar>
              <w:top w:w="20" w:type="dxa"/>
              <w:left w:w="284" w:type="dxa"/>
              <w:bottom w:w="20" w:type="dxa"/>
              <w:right w:w="20" w:type="dxa"/>
            </w:tcMar>
            <w:vAlign w:val="center"/>
          </w:tcPr>
          <w:p w14:paraId="78FAAD85" w14:textId="77777777" w:rsidR="00FF1BCA" w:rsidRDefault="00FF1BCA" w:rsidP="00EC5922">
            <w:pPr>
              <w:rPr>
                <w:rFonts w:ascii="等线" w:eastAsia="等线" w:hAnsi="等线" w:cs="Times New Roman"/>
              </w:rPr>
            </w:pPr>
            <w:r>
              <w:rPr>
                <w:rFonts w:ascii="等线" w:eastAsia="等线" w:hAnsi="等线" w:cs="Times New Roman"/>
              </w:rPr>
              <w:t>60</w:t>
            </w:r>
          </w:p>
        </w:tc>
      </w:tr>
      <w:tr w:rsidR="00FF1BCA" w14:paraId="46D05788" w14:textId="77777777" w:rsidTr="00EC5922">
        <w:trPr>
          <w:trHeight w:val="567"/>
        </w:trPr>
        <w:tc>
          <w:tcPr>
            <w:tcW w:w="1472" w:type="dxa"/>
            <w:tcBorders>
              <w:top w:val="single" w:sz="12" w:space="0" w:color="A5A5A5"/>
            </w:tcBorders>
            <w:shd w:val="clear" w:color="auto" w:fill="FFFFFF"/>
            <w:tcMar>
              <w:top w:w="20" w:type="dxa"/>
              <w:left w:w="284" w:type="dxa"/>
              <w:bottom w:w="20" w:type="dxa"/>
              <w:right w:w="20" w:type="dxa"/>
            </w:tcMar>
            <w:vAlign w:val="center"/>
          </w:tcPr>
          <w:p w14:paraId="7AB3EDF6" w14:textId="77777777" w:rsidR="00FF1BCA" w:rsidRDefault="00FF1BCA" w:rsidP="00EC5922">
            <w:pPr>
              <w:spacing w:before="45"/>
              <w:ind w:left="11"/>
              <w:jc w:val="left"/>
              <w:rPr>
                <w:rFonts w:ascii="等线" w:eastAsia="等线" w:hAnsi="等线" w:cs="华文仿宋"/>
                <w:b/>
                <w:lang w:bidi="zh-CN"/>
              </w:rPr>
            </w:pPr>
            <w:r>
              <w:rPr>
                <w:rFonts w:ascii="等线" w:eastAsia="等线" w:hAnsi="等线" w:cs="华文仿宋" w:hint="eastAsia"/>
                <w:b/>
                <w:lang w:bidi="zh-CN"/>
              </w:rPr>
              <w:t>合计</w:t>
            </w:r>
          </w:p>
        </w:tc>
        <w:tc>
          <w:tcPr>
            <w:tcW w:w="1134" w:type="dxa"/>
            <w:tcBorders>
              <w:top w:val="single" w:sz="12" w:space="0" w:color="A5A5A5"/>
            </w:tcBorders>
            <w:shd w:val="clear" w:color="auto" w:fill="FFFFFF"/>
            <w:tcMar>
              <w:top w:w="20" w:type="dxa"/>
              <w:left w:w="284" w:type="dxa"/>
              <w:bottom w:w="20" w:type="dxa"/>
              <w:right w:w="20" w:type="dxa"/>
            </w:tcMar>
            <w:vAlign w:val="center"/>
          </w:tcPr>
          <w:p w14:paraId="63BCE1D0" w14:textId="77777777" w:rsidR="00FF1BCA" w:rsidRDefault="00FF1BCA" w:rsidP="00EC5922">
            <w:pPr>
              <w:rPr>
                <w:rFonts w:ascii="等线" w:eastAsia="等线" w:hAnsi="等线" w:cs="Times New Roman"/>
              </w:rPr>
            </w:pPr>
            <w:r>
              <w:rPr>
                <w:rFonts w:ascii="等线" w:eastAsia="等线" w:hAnsi="等线" w:cs="Times New Roman"/>
              </w:rPr>
              <w:t>50</w:t>
            </w:r>
          </w:p>
        </w:tc>
        <w:tc>
          <w:tcPr>
            <w:tcW w:w="1134" w:type="dxa"/>
            <w:tcBorders>
              <w:top w:val="single" w:sz="12" w:space="0" w:color="A5A5A5"/>
            </w:tcBorders>
            <w:shd w:val="clear" w:color="auto" w:fill="FFFFFF"/>
            <w:tcMar>
              <w:top w:w="20" w:type="dxa"/>
              <w:left w:w="284" w:type="dxa"/>
              <w:bottom w:w="20" w:type="dxa"/>
              <w:right w:w="20" w:type="dxa"/>
            </w:tcMar>
            <w:vAlign w:val="center"/>
          </w:tcPr>
          <w:p w14:paraId="602FD4AF" w14:textId="77777777" w:rsidR="00FF1BCA" w:rsidRDefault="00FF1BCA" w:rsidP="00EC5922">
            <w:pPr>
              <w:rPr>
                <w:rFonts w:ascii="等线" w:eastAsia="等线" w:hAnsi="等线" w:cs="Times New Roman"/>
              </w:rPr>
            </w:pPr>
            <w:r>
              <w:rPr>
                <w:rFonts w:ascii="等线" w:eastAsia="等线" w:hAnsi="等线" w:cs="Times New Roman"/>
              </w:rPr>
              <w:t>110</w:t>
            </w:r>
          </w:p>
        </w:tc>
        <w:tc>
          <w:tcPr>
            <w:tcW w:w="1134" w:type="dxa"/>
            <w:tcBorders>
              <w:top w:val="single" w:sz="12" w:space="0" w:color="A5A5A5"/>
            </w:tcBorders>
            <w:shd w:val="clear" w:color="auto" w:fill="FFFFFF"/>
            <w:tcMar>
              <w:top w:w="20" w:type="dxa"/>
              <w:left w:w="284" w:type="dxa"/>
              <w:bottom w:w="20" w:type="dxa"/>
              <w:right w:w="20" w:type="dxa"/>
            </w:tcMar>
            <w:vAlign w:val="center"/>
          </w:tcPr>
          <w:p w14:paraId="25FF1B89" w14:textId="77777777" w:rsidR="00FF1BCA" w:rsidRDefault="00FF1BCA" w:rsidP="00EC5922">
            <w:pPr>
              <w:rPr>
                <w:rFonts w:ascii="等线" w:eastAsia="等线" w:hAnsi="等线" w:cs="Times New Roman"/>
              </w:rPr>
            </w:pPr>
            <w:r>
              <w:rPr>
                <w:rFonts w:ascii="等线" w:eastAsia="等线" w:hAnsi="等线" w:cs="Times New Roman"/>
              </w:rPr>
              <w:t>190</w:t>
            </w:r>
          </w:p>
        </w:tc>
        <w:tc>
          <w:tcPr>
            <w:tcW w:w="1134" w:type="dxa"/>
            <w:tcBorders>
              <w:top w:val="single" w:sz="12" w:space="0" w:color="A5A5A5"/>
              <w:left w:val="nil"/>
            </w:tcBorders>
            <w:shd w:val="clear" w:color="auto" w:fill="FFFFFF"/>
            <w:tcMar>
              <w:top w:w="20" w:type="dxa"/>
              <w:left w:w="284" w:type="dxa"/>
              <w:bottom w:w="20" w:type="dxa"/>
              <w:right w:w="20" w:type="dxa"/>
            </w:tcMar>
            <w:vAlign w:val="center"/>
          </w:tcPr>
          <w:p w14:paraId="46D02811" w14:textId="77777777" w:rsidR="00FF1BCA" w:rsidRDefault="00FF1BCA" w:rsidP="00EC5922">
            <w:pPr>
              <w:rPr>
                <w:rFonts w:ascii="等线" w:eastAsia="等线" w:hAnsi="等线" w:cs="Times New Roman"/>
              </w:rPr>
            </w:pPr>
            <w:r>
              <w:rPr>
                <w:rFonts w:ascii="等线" w:eastAsia="等线" w:hAnsi="等线" w:cs="Times New Roman"/>
              </w:rPr>
              <w:t>220</w:t>
            </w:r>
          </w:p>
        </w:tc>
        <w:tc>
          <w:tcPr>
            <w:tcW w:w="1134" w:type="dxa"/>
            <w:tcBorders>
              <w:top w:val="single" w:sz="12" w:space="0" w:color="A5A5A5"/>
            </w:tcBorders>
            <w:shd w:val="clear" w:color="auto" w:fill="FFFFFF"/>
            <w:tcMar>
              <w:top w:w="20" w:type="dxa"/>
              <w:left w:w="284" w:type="dxa"/>
              <w:bottom w:w="20" w:type="dxa"/>
              <w:right w:w="20" w:type="dxa"/>
            </w:tcMar>
            <w:vAlign w:val="center"/>
          </w:tcPr>
          <w:p w14:paraId="3A9DF116" w14:textId="77777777" w:rsidR="00FF1BCA" w:rsidRDefault="00FF1BCA" w:rsidP="00EC5922">
            <w:pPr>
              <w:rPr>
                <w:rFonts w:ascii="等线" w:eastAsia="等线" w:hAnsi="等线" w:cs="Times New Roman"/>
              </w:rPr>
            </w:pPr>
            <w:r>
              <w:rPr>
                <w:rFonts w:ascii="等线" w:eastAsia="等线" w:hAnsi="等线" w:cs="Times New Roman"/>
              </w:rPr>
              <w:t>250</w:t>
            </w:r>
          </w:p>
        </w:tc>
        <w:tc>
          <w:tcPr>
            <w:tcW w:w="1445" w:type="dxa"/>
            <w:tcBorders>
              <w:top w:val="single" w:sz="12" w:space="0" w:color="A5A5A5"/>
            </w:tcBorders>
            <w:shd w:val="clear" w:color="auto" w:fill="FFFFFF"/>
            <w:tcMar>
              <w:top w:w="20" w:type="dxa"/>
              <w:left w:w="284" w:type="dxa"/>
              <w:bottom w:w="20" w:type="dxa"/>
              <w:right w:w="20" w:type="dxa"/>
            </w:tcMar>
            <w:vAlign w:val="center"/>
          </w:tcPr>
          <w:p w14:paraId="5836BBD2" w14:textId="77777777" w:rsidR="00FF1BCA" w:rsidRDefault="00FF1BCA" w:rsidP="00EC5922">
            <w:pPr>
              <w:rPr>
                <w:rFonts w:ascii="等线" w:eastAsia="等线" w:hAnsi="等线" w:cs="Times New Roman"/>
              </w:rPr>
            </w:pPr>
            <w:r>
              <w:rPr>
                <w:rFonts w:ascii="等线" w:eastAsia="等线" w:hAnsi="等线" w:cs="Times New Roman"/>
              </w:rPr>
              <w:t>280</w:t>
            </w:r>
          </w:p>
        </w:tc>
      </w:tr>
    </w:tbl>
    <w:p w14:paraId="7F74F5DE" w14:textId="77777777" w:rsidR="00FF1BCA" w:rsidRPr="00F539A7" w:rsidRDefault="00FF1BCA" w:rsidP="00FF1BCA">
      <w:pPr>
        <w:autoSpaceDE w:val="0"/>
        <w:autoSpaceDN w:val="0"/>
        <w:spacing w:before="42"/>
        <w:jc w:val="left"/>
        <w:outlineLvl w:val="1"/>
        <w:rPr>
          <w:rFonts w:ascii="仿宋" w:eastAsia="仿宋" w:hAnsi="仿宋" w:cs="仿宋"/>
          <w:szCs w:val="28"/>
          <w:lang w:bidi="zh-CN"/>
        </w:rPr>
      </w:pPr>
      <w:r w:rsidRPr="00F539A7">
        <w:rPr>
          <w:rFonts w:ascii="仿宋" w:eastAsia="仿宋" w:hAnsi="仿宋" w:cs="仿宋" w:hint="eastAsia"/>
          <w:szCs w:val="28"/>
          <w:lang w:bidi="zh-CN"/>
        </w:rPr>
        <w:t>注:公司计划于2021年正式投入生产，故2020年成本费用仅包含研发成本</w:t>
      </w:r>
      <w:r w:rsidRPr="00F539A7">
        <w:rPr>
          <w:rFonts w:ascii="仿宋" w:eastAsia="仿宋" w:hAnsi="仿宋" w:cs="仿宋"/>
          <w:szCs w:val="28"/>
          <w:lang w:bidi="zh-CN"/>
        </w:rPr>
        <w:t>；生产成本包括服务器租赁费费用等。</w:t>
      </w:r>
    </w:p>
    <w:p w14:paraId="18E319A7" w14:textId="77777777" w:rsidR="00FF1BCA" w:rsidRPr="009B1B10" w:rsidRDefault="00FF1BCA" w:rsidP="00FF1BCA">
      <w:pPr>
        <w:pStyle w:val="a3"/>
        <w:ind w:left="960" w:firstLineChars="0" w:firstLine="0"/>
        <w:rPr>
          <w:rFonts w:ascii="FangSong" w:eastAsia="FangSong" w:hAnsi="FangSong" w:cs="仿宋" w:hint="eastAsia"/>
          <w:lang w:bidi="zh-CN"/>
        </w:rPr>
      </w:pPr>
    </w:p>
    <w:p w14:paraId="50F918E5" w14:textId="7F3CF576" w:rsidR="0063523D" w:rsidRDefault="0063523D" w:rsidP="0063523D">
      <w:pPr>
        <w:pStyle w:val="a3"/>
        <w:numPr>
          <w:ilvl w:val="1"/>
          <w:numId w:val="1"/>
        </w:numPr>
        <w:ind w:firstLineChars="0"/>
        <w:rPr>
          <w:rFonts w:ascii="FangSong" w:eastAsia="FangSong" w:hAnsi="FangSong" w:cs="仿宋" w:hint="eastAsia"/>
          <w:lang w:bidi="zh-CN"/>
        </w:rPr>
      </w:pPr>
      <w:r>
        <w:rPr>
          <w:rFonts w:ascii="FangSong" w:eastAsia="FangSong" w:hAnsi="FangSong" w:cs="仿宋" w:hint="eastAsia"/>
          <w:lang w:bidi="zh-CN"/>
        </w:rPr>
        <w:t>利润分析</w:t>
      </w:r>
    </w:p>
    <w:p w14:paraId="6E0B3B44" w14:textId="77777777" w:rsidR="007E1F26" w:rsidRPr="007E1F26" w:rsidRDefault="007E1F26" w:rsidP="00DC6335">
      <w:pPr>
        <w:pStyle w:val="a3"/>
        <w:autoSpaceDE w:val="0"/>
        <w:autoSpaceDN w:val="0"/>
        <w:spacing w:before="42"/>
        <w:ind w:left="720" w:firstLineChars="0" w:firstLine="0"/>
        <w:jc w:val="center"/>
        <w:outlineLvl w:val="1"/>
        <w:rPr>
          <w:rFonts w:ascii="仿宋" w:eastAsia="仿宋" w:hAnsi="仿宋" w:cs="仿宋"/>
          <w:sz w:val="28"/>
          <w:szCs w:val="28"/>
          <w:lang w:bidi="zh-CN"/>
        </w:rPr>
      </w:pPr>
      <w:r w:rsidRPr="007E1F26">
        <w:rPr>
          <w:rFonts w:ascii="仿宋" w:eastAsia="仿宋" w:hAnsi="仿宋" w:cs="仿宋" w:hint="eastAsia"/>
          <w:sz w:val="28"/>
          <w:szCs w:val="28"/>
          <w:lang w:bidi="zh-CN"/>
        </w:rPr>
        <w:t>2020-2025年度公司预计利润表(单位:万元)</w:t>
      </w:r>
    </w:p>
    <w:tbl>
      <w:tblPr>
        <w:tblpPr w:leftFromText="180" w:rightFromText="180" w:vertAnchor="text" w:horzAnchor="page" w:tblpX="2085" w:tblpY="134"/>
        <w:tblOverlap w:val="never"/>
        <w:tblW w:w="8587" w:type="dxa"/>
        <w:tblLayout w:type="fixed"/>
        <w:tblCellMar>
          <w:left w:w="10" w:type="dxa"/>
          <w:right w:w="10" w:type="dxa"/>
        </w:tblCellMar>
        <w:tblLook w:val="04A0" w:firstRow="1" w:lastRow="0" w:firstColumn="1" w:lastColumn="0" w:noHBand="0" w:noVBand="1"/>
      </w:tblPr>
      <w:tblGrid>
        <w:gridCol w:w="1417"/>
        <w:gridCol w:w="1134"/>
        <w:gridCol w:w="1134"/>
        <w:gridCol w:w="1134"/>
        <w:gridCol w:w="1134"/>
        <w:gridCol w:w="1134"/>
        <w:gridCol w:w="1500"/>
      </w:tblGrid>
      <w:tr w:rsidR="007E1F26" w14:paraId="5C9F928E" w14:textId="77777777" w:rsidTr="00EC5922">
        <w:trPr>
          <w:trHeight w:val="567"/>
        </w:trPr>
        <w:tc>
          <w:tcPr>
            <w:tcW w:w="1417" w:type="dxa"/>
            <w:tcBorders>
              <w:bottom w:val="single" w:sz="12" w:space="0" w:color="A5A5A5"/>
            </w:tcBorders>
            <w:shd w:val="clear" w:color="auto" w:fill="FFFFFF"/>
            <w:tcMar>
              <w:left w:w="284" w:type="dxa"/>
            </w:tcMar>
            <w:vAlign w:val="center"/>
          </w:tcPr>
          <w:p w14:paraId="3FED8BAD" w14:textId="77777777" w:rsidR="007E1F26" w:rsidRDefault="007E1F26" w:rsidP="00EC5922">
            <w:pPr>
              <w:spacing w:before="45"/>
              <w:ind w:left="11"/>
              <w:jc w:val="left"/>
              <w:rPr>
                <w:rFonts w:ascii="等线" w:eastAsia="等线" w:hAnsi="等线" w:cs="华文仿宋"/>
                <w:b/>
                <w:lang w:bidi="zh-CN"/>
              </w:rPr>
            </w:pPr>
          </w:p>
        </w:tc>
        <w:tc>
          <w:tcPr>
            <w:tcW w:w="1134" w:type="dxa"/>
            <w:tcBorders>
              <w:bottom w:val="single" w:sz="12" w:space="0" w:color="A5A5A5"/>
            </w:tcBorders>
            <w:shd w:val="clear" w:color="auto" w:fill="FFFFFF"/>
            <w:tcMar>
              <w:left w:w="284" w:type="dxa"/>
            </w:tcMar>
            <w:vAlign w:val="center"/>
          </w:tcPr>
          <w:p w14:paraId="17143BF3" w14:textId="77777777" w:rsidR="007E1F26" w:rsidRDefault="007E1F26" w:rsidP="00EC5922">
            <w:pPr>
              <w:spacing w:before="45"/>
              <w:ind w:left="11"/>
              <w:jc w:val="left"/>
              <w:rPr>
                <w:rFonts w:ascii="等线" w:eastAsia="等线" w:hAnsi="等线" w:cs="华文仿宋"/>
                <w:b/>
                <w:lang w:bidi="zh-CN"/>
              </w:rPr>
            </w:pPr>
            <w:r>
              <w:rPr>
                <w:rFonts w:ascii="等线" w:eastAsia="等线" w:hAnsi="等线" w:cs="华文仿宋" w:hint="eastAsia"/>
                <w:b/>
                <w:lang w:bidi="zh-CN"/>
              </w:rPr>
              <w:t>2020</w:t>
            </w:r>
          </w:p>
        </w:tc>
        <w:tc>
          <w:tcPr>
            <w:tcW w:w="1134" w:type="dxa"/>
            <w:tcBorders>
              <w:bottom w:val="single" w:sz="12" w:space="0" w:color="A5A5A5"/>
            </w:tcBorders>
            <w:shd w:val="clear" w:color="auto" w:fill="FFFFFF"/>
            <w:tcMar>
              <w:left w:w="284" w:type="dxa"/>
            </w:tcMar>
            <w:vAlign w:val="center"/>
          </w:tcPr>
          <w:p w14:paraId="7E4C936B" w14:textId="77777777" w:rsidR="007E1F26" w:rsidRDefault="007E1F26" w:rsidP="00EC5922">
            <w:pPr>
              <w:spacing w:before="45"/>
              <w:ind w:left="11"/>
              <w:jc w:val="left"/>
              <w:rPr>
                <w:rFonts w:ascii="等线" w:eastAsia="等线" w:hAnsi="等线" w:cs="华文仿宋"/>
                <w:b/>
                <w:lang w:bidi="zh-CN"/>
              </w:rPr>
            </w:pPr>
            <w:r>
              <w:rPr>
                <w:rFonts w:ascii="等线" w:eastAsia="等线" w:hAnsi="等线" w:cs="华文仿宋" w:hint="eastAsia"/>
                <w:b/>
                <w:lang w:bidi="zh-CN"/>
              </w:rPr>
              <w:t>2021</w:t>
            </w:r>
          </w:p>
        </w:tc>
        <w:tc>
          <w:tcPr>
            <w:tcW w:w="1134" w:type="dxa"/>
            <w:tcBorders>
              <w:bottom w:val="single" w:sz="12" w:space="0" w:color="A5A5A5"/>
            </w:tcBorders>
            <w:shd w:val="clear" w:color="auto" w:fill="FFFFFF"/>
            <w:tcMar>
              <w:left w:w="284" w:type="dxa"/>
            </w:tcMar>
            <w:vAlign w:val="center"/>
          </w:tcPr>
          <w:p w14:paraId="5AC06E46" w14:textId="77777777" w:rsidR="007E1F26" w:rsidRDefault="007E1F26" w:rsidP="00EC5922">
            <w:pPr>
              <w:spacing w:before="45"/>
              <w:ind w:left="11"/>
              <w:jc w:val="left"/>
              <w:rPr>
                <w:rFonts w:ascii="等线" w:eastAsia="等线" w:hAnsi="等线" w:cs="华文仿宋"/>
                <w:b/>
                <w:lang w:bidi="zh-CN"/>
              </w:rPr>
            </w:pPr>
            <w:r>
              <w:rPr>
                <w:rFonts w:ascii="等线" w:eastAsia="等线" w:hAnsi="等线" w:cs="华文仿宋" w:hint="eastAsia"/>
                <w:b/>
                <w:lang w:bidi="zh-CN"/>
              </w:rPr>
              <w:t>2022</w:t>
            </w:r>
          </w:p>
        </w:tc>
        <w:tc>
          <w:tcPr>
            <w:tcW w:w="1134" w:type="dxa"/>
            <w:tcBorders>
              <w:bottom w:val="single" w:sz="12" w:space="0" w:color="A5A5A5"/>
            </w:tcBorders>
            <w:shd w:val="clear" w:color="auto" w:fill="FFFFFF"/>
            <w:tcMar>
              <w:left w:w="284" w:type="dxa"/>
            </w:tcMar>
            <w:vAlign w:val="center"/>
          </w:tcPr>
          <w:p w14:paraId="23535DC1" w14:textId="77777777" w:rsidR="007E1F26" w:rsidRDefault="007E1F26" w:rsidP="00EC5922">
            <w:pPr>
              <w:spacing w:before="45"/>
              <w:ind w:left="11"/>
              <w:jc w:val="left"/>
              <w:rPr>
                <w:rFonts w:ascii="等线" w:eastAsia="等线" w:hAnsi="等线" w:cs="华文仿宋"/>
                <w:b/>
                <w:lang w:bidi="zh-CN"/>
              </w:rPr>
            </w:pPr>
            <w:r>
              <w:rPr>
                <w:rFonts w:ascii="等线" w:eastAsia="等线" w:hAnsi="等线" w:cs="华文仿宋" w:hint="eastAsia"/>
                <w:b/>
                <w:lang w:bidi="zh-CN"/>
              </w:rPr>
              <w:t>2023</w:t>
            </w:r>
          </w:p>
        </w:tc>
        <w:tc>
          <w:tcPr>
            <w:tcW w:w="1134" w:type="dxa"/>
            <w:tcBorders>
              <w:bottom w:val="single" w:sz="12" w:space="0" w:color="A5A5A5"/>
            </w:tcBorders>
            <w:shd w:val="clear" w:color="auto" w:fill="FFFFFF"/>
            <w:tcMar>
              <w:left w:w="284" w:type="dxa"/>
            </w:tcMar>
            <w:vAlign w:val="center"/>
          </w:tcPr>
          <w:p w14:paraId="50408549" w14:textId="77777777" w:rsidR="007E1F26" w:rsidRDefault="007E1F26" w:rsidP="00EC5922">
            <w:pPr>
              <w:spacing w:before="45"/>
              <w:ind w:left="11"/>
              <w:jc w:val="left"/>
              <w:rPr>
                <w:rFonts w:ascii="等线" w:eastAsia="等线" w:hAnsi="等线" w:cs="华文仿宋"/>
                <w:b/>
                <w:lang w:bidi="zh-CN"/>
              </w:rPr>
            </w:pPr>
            <w:r>
              <w:rPr>
                <w:rFonts w:ascii="等线" w:eastAsia="等线" w:hAnsi="等线" w:cs="华文仿宋" w:hint="eastAsia"/>
                <w:b/>
                <w:lang w:bidi="zh-CN"/>
              </w:rPr>
              <w:t>2024</w:t>
            </w:r>
          </w:p>
        </w:tc>
        <w:tc>
          <w:tcPr>
            <w:tcW w:w="1500" w:type="dxa"/>
            <w:tcBorders>
              <w:bottom w:val="single" w:sz="12" w:space="0" w:color="A5A5A5"/>
            </w:tcBorders>
            <w:shd w:val="clear" w:color="auto" w:fill="FFFFFF"/>
            <w:tcMar>
              <w:left w:w="284" w:type="dxa"/>
            </w:tcMar>
            <w:vAlign w:val="center"/>
          </w:tcPr>
          <w:p w14:paraId="564628FF" w14:textId="77777777" w:rsidR="007E1F26" w:rsidRDefault="007E1F26" w:rsidP="00EC5922">
            <w:pPr>
              <w:spacing w:before="45"/>
              <w:ind w:left="11"/>
              <w:jc w:val="left"/>
              <w:rPr>
                <w:rFonts w:ascii="等线" w:eastAsia="等线" w:hAnsi="等线" w:cs="华文仿宋"/>
                <w:b/>
                <w:lang w:bidi="zh-CN"/>
              </w:rPr>
            </w:pPr>
            <w:r>
              <w:rPr>
                <w:rFonts w:ascii="等线" w:eastAsia="等线" w:hAnsi="等线" w:cs="华文仿宋" w:hint="eastAsia"/>
                <w:b/>
                <w:lang w:bidi="zh-CN"/>
              </w:rPr>
              <w:t>2025</w:t>
            </w:r>
          </w:p>
        </w:tc>
      </w:tr>
      <w:tr w:rsidR="007E1F26" w14:paraId="0A75DA3F" w14:textId="77777777" w:rsidTr="00EC5922">
        <w:trPr>
          <w:trHeight w:val="572"/>
        </w:trPr>
        <w:tc>
          <w:tcPr>
            <w:tcW w:w="1417" w:type="dxa"/>
            <w:tcBorders>
              <w:top w:val="single" w:sz="12" w:space="0" w:color="A5A5A5"/>
              <w:bottom w:val="single" w:sz="4" w:space="0" w:color="A5A5A5"/>
            </w:tcBorders>
            <w:shd w:val="clear" w:color="auto" w:fill="FFFFFF"/>
            <w:tcMar>
              <w:left w:w="284" w:type="dxa"/>
            </w:tcMar>
            <w:vAlign w:val="center"/>
          </w:tcPr>
          <w:p w14:paraId="70C63C35" w14:textId="77777777" w:rsidR="007E1F26" w:rsidRDefault="007E1F26" w:rsidP="00EC5922">
            <w:pPr>
              <w:adjustRightInd w:val="0"/>
              <w:snapToGrid w:val="0"/>
              <w:rPr>
                <w:rFonts w:ascii="等线" w:eastAsia="等线" w:hAnsi="等线" w:cs="华文仿宋"/>
                <w:b/>
                <w:lang w:bidi="zh-CN"/>
              </w:rPr>
            </w:pPr>
            <w:r>
              <w:rPr>
                <w:rFonts w:ascii="等线" w:eastAsia="等线" w:hAnsi="等线" w:cs="Times New Roman" w:hint="eastAsia"/>
                <w:b/>
              </w:rPr>
              <w:t>营业收</w:t>
            </w:r>
            <w:r>
              <w:rPr>
                <w:rFonts w:ascii="等线" w:eastAsia="等线" w:hAnsi="等线" w:cs="Times New Roman"/>
                <w:b/>
              </w:rPr>
              <w:t>入</w:t>
            </w:r>
          </w:p>
        </w:tc>
        <w:tc>
          <w:tcPr>
            <w:tcW w:w="1134" w:type="dxa"/>
            <w:tcBorders>
              <w:top w:val="single" w:sz="12" w:space="0" w:color="A5A5A5"/>
              <w:bottom w:val="single" w:sz="4" w:space="0" w:color="A5A5A5"/>
            </w:tcBorders>
            <w:shd w:val="clear" w:color="auto" w:fill="FFFFFF"/>
            <w:tcMar>
              <w:left w:w="284" w:type="dxa"/>
            </w:tcMar>
            <w:vAlign w:val="center"/>
          </w:tcPr>
          <w:p w14:paraId="0000A94E" w14:textId="77777777" w:rsidR="007E1F26" w:rsidRDefault="007E1F26" w:rsidP="00EC5922">
            <w:pPr>
              <w:adjustRightInd w:val="0"/>
              <w:snapToGrid w:val="0"/>
              <w:rPr>
                <w:rFonts w:ascii="等线" w:eastAsia="等线" w:hAnsi="等线" w:cs="Times New Roman"/>
              </w:rPr>
            </w:pPr>
            <w:r>
              <w:rPr>
                <w:rFonts w:ascii="等线" w:eastAsia="等线" w:hAnsi="等线" w:cs="Times New Roman"/>
              </w:rPr>
              <w:t>0</w:t>
            </w:r>
          </w:p>
        </w:tc>
        <w:tc>
          <w:tcPr>
            <w:tcW w:w="1134" w:type="dxa"/>
            <w:tcBorders>
              <w:top w:val="single" w:sz="12" w:space="0" w:color="A5A5A5"/>
              <w:bottom w:val="single" w:sz="4" w:space="0" w:color="A5A5A5"/>
            </w:tcBorders>
            <w:shd w:val="clear" w:color="auto" w:fill="FFFFFF"/>
            <w:tcMar>
              <w:left w:w="284" w:type="dxa"/>
            </w:tcMar>
            <w:vAlign w:val="center"/>
          </w:tcPr>
          <w:p w14:paraId="346BC61E" w14:textId="77777777" w:rsidR="007E1F26" w:rsidRDefault="007E1F26" w:rsidP="00EC5922">
            <w:pPr>
              <w:adjustRightInd w:val="0"/>
              <w:snapToGrid w:val="0"/>
              <w:rPr>
                <w:rFonts w:ascii="等线" w:eastAsia="等线" w:hAnsi="等线" w:cs="Times New Roman"/>
              </w:rPr>
            </w:pPr>
            <w:r>
              <w:rPr>
                <w:rFonts w:ascii="等线" w:eastAsia="等线" w:hAnsi="等线" w:cs="Times New Roman"/>
              </w:rPr>
              <w:t>32</w:t>
            </w:r>
          </w:p>
        </w:tc>
        <w:tc>
          <w:tcPr>
            <w:tcW w:w="1134" w:type="dxa"/>
            <w:tcBorders>
              <w:top w:val="single" w:sz="12" w:space="0" w:color="A5A5A5"/>
              <w:bottom w:val="single" w:sz="4" w:space="0" w:color="A5A5A5"/>
            </w:tcBorders>
            <w:shd w:val="clear" w:color="auto" w:fill="FFFFFF"/>
            <w:tcMar>
              <w:left w:w="284" w:type="dxa"/>
            </w:tcMar>
            <w:vAlign w:val="center"/>
          </w:tcPr>
          <w:p w14:paraId="259C29E5" w14:textId="77777777" w:rsidR="007E1F26" w:rsidRDefault="007E1F26" w:rsidP="00EC5922">
            <w:pPr>
              <w:adjustRightInd w:val="0"/>
              <w:snapToGrid w:val="0"/>
              <w:rPr>
                <w:rFonts w:ascii="等线" w:eastAsia="等线" w:hAnsi="等线" w:cs="Times New Roman"/>
              </w:rPr>
            </w:pPr>
            <w:r>
              <w:rPr>
                <w:rFonts w:ascii="等线" w:eastAsia="等线" w:hAnsi="等线" w:cs="Times New Roman"/>
              </w:rPr>
              <w:t>160</w:t>
            </w:r>
          </w:p>
        </w:tc>
        <w:tc>
          <w:tcPr>
            <w:tcW w:w="1134" w:type="dxa"/>
            <w:tcBorders>
              <w:top w:val="single" w:sz="12" w:space="0" w:color="A5A5A5"/>
              <w:bottom w:val="single" w:sz="4" w:space="0" w:color="A5A5A5"/>
            </w:tcBorders>
            <w:shd w:val="clear" w:color="auto" w:fill="FFFFFF"/>
            <w:tcMar>
              <w:left w:w="284" w:type="dxa"/>
            </w:tcMar>
            <w:vAlign w:val="center"/>
          </w:tcPr>
          <w:p w14:paraId="72FFF1E8" w14:textId="77777777" w:rsidR="007E1F26" w:rsidRDefault="007E1F26" w:rsidP="00EC5922">
            <w:pPr>
              <w:adjustRightInd w:val="0"/>
              <w:snapToGrid w:val="0"/>
              <w:rPr>
                <w:rFonts w:ascii="等线" w:eastAsia="等线" w:hAnsi="等线" w:cs="Times New Roman"/>
              </w:rPr>
            </w:pPr>
            <w:r>
              <w:rPr>
                <w:rFonts w:ascii="等线" w:eastAsia="等线" w:hAnsi="等线" w:cs="Times New Roman"/>
              </w:rPr>
              <w:t>320</w:t>
            </w:r>
          </w:p>
        </w:tc>
        <w:tc>
          <w:tcPr>
            <w:tcW w:w="1134" w:type="dxa"/>
            <w:tcBorders>
              <w:top w:val="single" w:sz="12" w:space="0" w:color="A5A5A5"/>
              <w:bottom w:val="single" w:sz="4" w:space="0" w:color="A5A5A5"/>
            </w:tcBorders>
            <w:shd w:val="clear" w:color="auto" w:fill="FFFFFF"/>
            <w:tcMar>
              <w:left w:w="284" w:type="dxa"/>
            </w:tcMar>
            <w:vAlign w:val="center"/>
          </w:tcPr>
          <w:p w14:paraId="5FF04891" w14:textId="77777777" w:rsidR="007E1F26" w:rsidRDefault="007E1F26" w:rsidP="00EC5922">
            <w:pPr>
              <w:adjustRightInd w:val="0"/>
              <w:snapToGrid w:val="0"/>
              <w:rPr>
                <w:rFonts w:ascii="等线" w:eastAsia="等线" w:hAnsi="等线" w:cs="Times New Roman"/>
              </w:rPr>
            </w:pPr>
            <w:r>
              <w:rPr>
                <w:rFonts w:ascii="等线" w:eastAsia="等线" w:hAnsi="等线" w:cs="Times New Roman"/>
              </w:rPr>
              <w:t>640</w:t>
            </w:r>
          </w:p>
        </w:tc>
        <w:tc>
          <w:tcPr>
            <w:tcW w:w="1500" w:type="dxa"/>
            <w:tcBorders>
              <w:top w:val="single" w:sz="12" w:space="0" w:color="A5A5A5"/>
              <w:bottom w:val="single" w:sz="4" w:space="0" w:color="A5A5A5"/>
            </w:tcBorders>
            <w:shd w:val="clear" w:color="auto" w:fill="FFFFFF"/>
            <w:tcMar>
              <w:left w:w="284" w:type="dxa"/>
            </w:tcMar>
            <w:vAlign w:val="center"/>
          </w:tcPr>
          <w:p w14:paraId="201CC31C" w14:textId="77777777" w:rsidR="007E1F26" w:rsidRDefault="007E1F26" w:rsidP="00EC5922">
            <w:pPr>
              <w:adjustRightInd w:val="0"/>
              <w:snapToGrid w:val="0"/>
              <w:rPr>
                <w:rFonts w:ascii="等线" w:eastAsia="等线" w:hAnsi="等线" w:cs="Times New Roman"/>
              </w:rPr>
            </w:pPr>
            <w:r>
              <w:rPr>
                <w:rFonts w:ascii="等线" w:eastAsia="等线" w:hAnsi="等线" w:cs="Times New Roman"/>
              </w:rPr>
              <w:t>1280</w:t>
            </w:r>
          </w:p>
        </w:tc>
      </w:tr>
      <w:tr w:rsidR="007E1F26" w14:paraId="204F0AF8" w14:textId="77777777" w:rsidTr="00EC5922">
        <w:trPr>
          <w:trHeight w:val="567"/>
        </w:trPr>
        <w:tc>
          <w:tcPr>
            <w:tcW w:w="1417" w:type="dxa"/>
            <w:tcBorders>
              <w:top w:val="single" w:sz="4" w:space="0" w:color="A5A5A5"/>
              <w:bottom w:val="single" w:sz="4" w:space="0" w:color="A5A5A5"/>
            </w:tcBorders>
            <w:shd w:val="clear" w:color="auto" w:fill="FFFFFF"/>
            <w:tcMar>
              <w:left w:w="284" w:type="dxa"/>
            </w:tcMar>
            <w:vAlign w:val="center"/>
          </w:tcPr>
          <w:p w14:paraId="66426AE4" w14:textId="77777777" w:rsidR="007E1F26" w:rsidRDefault="007E1F26" w:rsidP="00EC5922">
            <w:pPr>
              <w:spacing w:before="45"/>
              <w:ind w:left="11"/>
              <w:jc w:val="left"/>
              <w:rPr>
                <w:rFonts w:ascii="等线" w:eastAsia="等线" w:hAnsi="等线" w:cs="华文仿宋"/>
                <w:b/>
                <w:lang w:bidi="zh-CN"/>
              </w:rPr>
            </w:pPr>
            <w:r>
              <w:rPr>
                <w:rFonts w:ascii="等线" w:eastAsia="等线" w:hAnsi="等线" w:cs="华文仿宋" w:hint="eastAsia"/>
                <w:b/>
                <w:lang w:bidi="zh-CN"/>
              </w:rPr>
              <w:t>研发成本</w:t>
            </w:r>
          </w:p>
        </w:tc>
        <w:tc>
          <w:tcPr>
            <w:tcW w:w="1134" w:type="dxa"/>
            <w:tcBorders>
              <w:top w:val="single" w:sz="4" w:space="0" w:color="A5A5A5"/>
              <w:bottom w:val="single" w:sz="4" w:space="0" w:color="A5A5A5"/>
            </w:tcBorders>
            <w:shd w:val="clear" w:color="auto" w:fill="FFFFFF"/>
            <w:tcMar>
              <w:left w:w="284" w:type="dxa"/>
            </w:tcMar>
            <w:vAlign w:val="center"/>
          </w:tcPr>
          <w:p w14:paraId="1D0B9C06" w14:textId="77777777" w:rsidR="007E1F26" w:rsidRDefault="007E1F26" w:rsidP="00EC5922">
            <w:pPr>
              <w:rPr>
                <w:rFonts w:ascii="等线" w:eastAsia="等线" w:hAnsi="等线" w:cs="Times New Roman"/>
              </w:rPr>
            </w:pPr>
            <w:r>
              <w:rPr>
                <w:rFonts w:ascii="等线" w:eastAsia="等线" w:hAnsi="等线" w:cs="Times New Roman"/>
              </w:rPr>
              <w:t>50</w:t>
            </w:r>
          </w:p>
        </w:tc>
        <w:tc>
          <w:tcPr>
            <w:tcW w:w="1134" w:type="dxa"/>
            <w:tcBorders>
              <w:top w:val="single" w:sz="4" w:space="0" w:color="A5A5A5"/>
              <w:bottom w:val="single" w:sz="4" w:space="0" w:color="A5A5A5"/>
            </w:tcBorders>
            <w:shd w:val="clear" w:color="auto" w:fill="FFFFFF"/>
            <w:tcMar>
              <w:left w:w="284" w:type="dxa"/>
            </w:tcMar>
            <w:vAlign w:val="center"/>
          </w:tcPr>
          <w:p w14:paraId="616D5AEF" w14:textId="77777777" w:rsidR="007E1F26" w:rsidRDefault="007E1F26" w:rsidP="00EC5922">
            <w:pPr>
              <w:rPr>
                <w:rFonts w:ascii="等线" w:eastAsia="等线" w:hAnsi="等线" w:cs="Times New Roman"/>
              </w:rPr>
            </w:pPr>
            <w:r>
              <w:rPr>
                <w:rFonts w:ascii="等线" w:eastAsia="等线" w:hAnsi="等线" w:cs="Times New Roman"/>
              </w:rPr>
              <w:t>50</w:t>
            </w:r>
          </w:p>
        </w:tc>
        <w:tc>
          <w:tcPr>
            <w:tcW w:w="1134" w:type="dxa"/>
            <w:tcBorders>
              <w:top w:val="single" w:sz="4" w:space="0" w:color="A5A5A5"/>
              <w:bottom w:val="single" w:sz="4" w:space="0" w:color="A5A5A5"/>
            </w:tcBorders>
            <w:shd w:val="clear" w:color="auto" w:fill="FFFFFF"/>
            <w:tcMar>
              <w:left w:w="284" w:type="dxa"/>
            </w:tcMar>
            <w:vAlign w:val="center"/>
          </w:tcPr>
          <w:p w14:paraId="3B466AFA" w14:textId="77777777" w:rsidR="007E1F26" w:rsidRDefault="007E1F26" w:rsidP="00EC5922">
            <w:pPr>
              <w:rPr>
                <w:rFonts w:ascii="等线" w:eastAsia="等线" w:hAnsi="等线" w:cs="Times New Roman"/>
              </w:rPr>
            </w:pPr>
            <w:r>
              <w:rPr>
                <w:rFonts w:ascii="等线" w:eastAsia="等线" w:hAnsi="等线" w:cs="Times New Roman"/>
              </w:rPr>
              <w:t>100</w:t>
            </w:r>
          </w:p>
        </w:tc>
        <w:tc>
          <w:tcPr>
            <w:tcW w:w="1134" w:type="dxa"/>
            <w:tcBorders>
              <w:top w:val="single" w:sz="4" w:space="0" w:color="A5A5A5"/>
              <w:bottom w:val="single" w:sz="4" w:space="0" w:color="A5A5A5"/>
            </w:tcBorders>
            <w:shd w:val="clear" w:color="auto" w:fill="FFFFFF"/>
            <w:tcMar>
              <w:left w:w="284" w:type="dxa"/>
            </w:tcMar>
            <w:vAlign w:val="center"/>
          </w:tcPr>
          <w:p w14:paraId="1782BEBB" w14:textId="77777777" w:rsidR="007E1F26" w:rsidRDefault="007E1F26" w:rsidP="00EC5922">
            <w:pPr>
              <w:rPr>
                <w:rFonts w:ascii="等线" w:eastAsia="等线" w:hAnsi="等线" w:cs="Times New Roman"/>
              </w:rPr>
            </w:pPr>
            <w:r>
              <w:rPr>
                <w:rFonts w:ascii="等线" w:eastAsia="等线" w:hAnsi="等线" w:cs="Times New Roman"/>
              </w:rPr>
              <w:t>100</w:t>
            </w:r>
          </w:p>
        </w:tc>
        <w:tc>
          <w:tcPr>
            <w:tcW w:w="1134" w:type="dxa"/>
            <w:tcBorders>
              <w:top w:val="single" w:sz="4" w:space="0" w:color="A5A5A5"/>
              <w:bottom w:val="single" w:sz="4" w:space="0" w:color="A5A5A5"/>
            </w:tcBorders>
            <w:shd w:val="clear" w:color="auto" w:fill="FFFFFF"/>
            <w:tcMar>
              <w:left w:w="284" w:type="dxa"/>
            </w:tcMar>
            <w:vAlign w:val="center"/>
          </w:tcPr>
          <w:p w14:paraId="0DDBD178" w14:textId="77777777" w:rsidR="007E1F26" w:rsidRDefault="007E1F26" w:rsidP="00EC5922">
            <w:pPr>
              <w:rPr>
                <w:rFonts w:ascii="等线" w:eastAsia="等线" w:hAnsi="等线" w:cs="Times New Roman"/>
              </w:rPr>
            </w:pPr>
            <w:r>
              <w:rPr>
                <w:rFonts w:ascii="等线" w:eastAsia="等线" w:hAnsi="等线" w:cs="Times New Roman"/>
              </w:rPr>
              <w:t>200</w:t>
            </w:r>
          </w:p>
        </w:tc>
        <w:tc>
          <w:tcPr>
            <w:tcW w:w="1500" w:type="dxa"/>
            <w:tcBorders>
              <w:top w:val="single" w:sz="4" w:space="0" w:color="A5A5A5"/>
              <w:bottom w:val="single" w:sz="4" w:space="0" w:color="A5A5A5"/>
            </w:tcBorders>
            <w:shd w:val="clear" w:color="auto" w:fill="FFFFFF"/>
            <w:tcMar>
              <w:left w:w="284" w:type="dxa"/>
            </w:tcMar>
            <w:vAlign w:val="center"/>
          </w:tcPr>
          <w:p w14:paraId="44FFB1A6" w14:textId="77777777" w:rsidR="007E1F26" w:rsidRDefault="007E1F26" w:rsidP="00EC5922">
            <w:pPr>
              <w:rPr>
                <w:rFonts w:ascii="等线" w:eastAsia="等线" w:hAnsi="等线" w:cs="Times New Roman"/>
              </w:rPr>
            </w:pPr>
            <w:r>
              <w:rPr>
                <w:rFonts w:ascii="等线" w:eastAsia="等线" w:hAnsi="等线" w:cs="Times New Roman"/>
              </w:rPr>
              <w:t>200</w:t>
            </w:r>
          </w:p>
        </w:tc>
      </w:tr>
      <w:tr w:rsidR="007E1F26" w14:paraId="45C2A288" w14:textId="77777777" w:rsidTr="00EC5922">
        <w:trPr>
          <w:trHeight w:val="567"/>
        </w:trPr>
        <w:tc>
          <w:tcPr>
            <w:tcW w:w="1417" w:type="dxa"/>
            <w:tcBorders>
              <w:top w:val="single" w:sz="4" w:space="0" w:color="A5A5A5"/>
              <w:bottom w:val="single" w:sz="4" w:space="0" w:color="A5A5A5"/>
            </w:tcBorders>
            <w:shd w:val="clear" w:color="auto" w:fill="FFFFFF"/>
            <w:tcMar>
              <w:left w:w="284" w:type="dxa"/>
            </w:tcMar>
            <w:vAlign w:val="center"/>
          </w:tcPr>
          <w:p w14:paraId="13648185" w14:textId="77777777" w:rsidR="007E1F26" w:rsidRDefault="007E1F26" w:rsidP="00EC5922">
            <w:pPr>
              <w:spacing w:before="45"/>
              <w:ind w:left="11"/>
              <w:jc w:val="left"/>
              <w:rPr>
                <w:rFonts w:ascii="等线" w:eastAsia="等线" w:hAnsi="等线" w:cs="华文仿宋"/>
                <w:b/>
                <w:lang w:bidi="zh-CN"/>
              </w:rPr>
            </w:pPr>
            <w:r>
              <w:rPr>
                <w:rFonts w:ascii="等线" w:eastAsia="等线" w:hAnsi="等线" w:cs="华文仿宋" w:hint="eastAsia"/>
                <w:b/>
                <w:lang w:bidi="zh-CN"/>
              </w:rPr>
              <w:t>生产成本</w:t>
            </w:r>
          </w:p>
        </w:tc>
        <w:tc>
          <w:tcPr>
            <w:tcW w:w="1134" w:type="dxa"/>
            <w:tcBorders>
              <w:top w:val="single" w:sz="4" w:space="0" w:color="A5A5A5"/>
              <w:bottom w:val="single" w:sz="4" w:space="0" w:color="A5A5A5"/>
            </w:tcBorders>
            <w:shd w:val="clear" w:color="auto" w:fill="FFFFFF"/>
            <w:tcMar>
              <w:left w:w="284" w:type="dxa"/>
            </w:tcMar>
            <w:vAlign w:val="center"/>
          </w:tcPr>
          <w:p w14:paraId="11C9925A" w14:textId="77777777" w:rsidR="007E1F26" w:rsidRDefault="007E1F26" w:rsidP="00EC5922">
            <w:pPr>
              <w:rPr>
                <w:rFonts w:ascii="等线" w:eastAsia="等线" w:hAnsi="等线" w:cs="Times New Roman"/>
              </w:rPr>
            </w:pPr>
            <w:r>
              <w:rPr>
                <w:rFonts w:ascii="等线" w:eastAsia="等线" w:hAnsi="等线" w:cs="Times New Roman"/>
              </w:rPr>
              <w:t>0</w:t>
            </w:r>
          </w:p>
        </w:tc>
        <w:tc>
          <w:tcPr>
            <w:tcW w:w="1134" w:type="dxa"/>
            <w:tcBorders>
              <w:top w:val="single" w:sz="4" w:space="0" w:color="A5A5A5"/>
              <w:bottom w:val="single" w:sz="4" w:space="0" w:color="A5A5A5"/>
            </w:tcBorders>
            <w:shd w:val="clear" w:color="auto" w:fill="FFFFFF"/>
            <w:tcMar>
              <w:left w:w="284" w:type="dxa"/>
            </w:tcMar>
            <w:vAlign w:val="center"/>
          </w:tcPr>
          <w:p w14:paraId="7D0041A9" w14:textId="77777777" w:rsidR="007E1F26" w:rsidRDefault="007E1F26" w:rsidP="00EC5922">
            <w:pPr>
              <w:rPr>
                <w:rFonts w:ascii="等线" w:eastAsia="等线" w:hAnsi="等线" w:cs="Times New Roman"/>
              </w:rPr>
            </w:pPr>
            <w:r>
              <w:rPr>
                <w:rFonts w:ascii="等线" w:eastAsia="等线" w:hAnsi="等线" w:cs="Times New Roman"/>
              </w:rPr>
              <w:t>20</w:t>
            </w:r>
          </w:p>
        </w:tc>
        <w:tc>
          <w:tcPr>
            <w:tcW w:w="1134" w:type="dxa"/>
            <w:tcBorders>
              <w:top w:val="single" w:sz="4" w:space="0" w:color="A5A5A5"/>
              <w:bottom w:val="single" w:sz="4" w:space="0" w:color="A5A5A5"/>
            </w:tcBorders>
            <w:shd w:val="clear" w:color="auto" w:fill="FFFFFF"/>
            <w:tcMar>
              <w:left w:w="284" w:type="dxa"/>
            </w:tcMar>
            <w:vAlign w:val="center"/>
          </w:tcPr>
          <w:p w14:paraId="0DE3EEBA" w14:textId="77777777" w:rsidR="007E1F26" w:rsidRDefault="007E1F26" w:rsidP="00EC5922">
            <w:pPr>
              <w:rPr>
                <w:rFonts w:ascii="等线" w:eastAsia="等线" w:hAnsi="等线" w:cs="Times New Roman"/>
              </w:rPr>
            </w:pPr>
            <w:r>
              <w:rPr>
                <w:rFonts w:ascii="等线" w:eastAsia="等线" w:hAnsi="等线" w:cs="Times New Roman"/>
              </w:rPr>
              <w:t>30</w:t>
            </w:r>
          </w:p>
        </w:tc>
        <w:tc>
          <w:tcPr>
            <w:tcW w:w="1134" w:type="dxa"/>
            <w:tcBorders>
              <w:top w:val="single" w:sz="4" w:space="0" w:color="A5A5A5"/>
              <w:bottom w:val="single" w:sz="4" w:space="0" w:color="A5A5A5"/>
            </w:tcBorders>
            <w:shd w:val="clear" w:color="auto" w:fill="FFFFFF"/>
            <w:tcMar>
              <w:left w:w="284" w:type="dxa"/>
            </w:tcMar>
            <w:vAlign w:val="center"/>
          </w:tcPr>
          <w:p w14:paraId="7C4A12A2" w14:textId="77777777" w:rsidR="007E1F26" w:rsidRDefault="007E1F26" w:rsidP="00EC5922">
            <w:pPr>
              <w:rPr>
                <w:rFonts w:ascii="等线" w:eastAsia="等线" w:hAnsi="等线" w:cs="Times New Roman"/>
              </w:rPr>
            </w:pPr>
            <w:r>
              <w:rPr>
                <w:rFonts w:ascii="等线" w:eastAsia="等线" w:hAnsi="等线" w:cs="Times New Roman"/>
              </w:rPr>
              <w:t>40</w:t>
            </w:r>
          </w:p>
        </w:tc>
        <w:tc>
          <w:tcPr>
            <w:tcW w:w="1134" w:type="dxa"/>
            <w:tcBorders>
              <w:top w:val="single" w:sz="4" w:space="0" w:color="A5A5A5"/>
              <w:bottom w:val="single" w:sz="4" w:space="0" w:color="A5A5A5"/>
            </w:tcBorders>
            <w:shd w:val="clear" w:color="auto" w:fill="FFFFFF"/>
            <w:tcMar>
              <w:left w:w="284" w:type="dxa"/>
            </w:tcMar>
            <w:vAlign w:val="center"/>
          </w:tcPr>
          <w:p w14:paraId="40B9D27A" w14:textId="77777777" w:rsidR="007E1F26" w:rsidRDefault="007E1F26" w:rsidP="00EC5922">
            <w:pPr>
              <w:rPr>
                <w:rFonts w:ascii="等线" w:eastAsia="等线" w:hAnsi="等线" w:cs="Times New Roman"/>
              </w:rPr>
            </w:pPr>
            <w:r>
              <w:rPr>
                <w:rFonts w:ascii="等线" w:eastAsia="等线" w:hAnsi="等线" w:cs="Times New Roman"/>
              </w:rPr>
              <w:t>50</w:t>
            </w:r>
          </w:p>
        </w:tc>
        <w:tc>
          <w:tcPr>
            <w:tcW w:w="1500" w:type="dxa"/>
            <w:tcBorders>
              <w:top w:val="single" w:sz="4" w:space="0" w:color="A5A5A5"/>
              <w:bottom w:val="single" w:sz="4" w:space="0" w:color="A5A5A5"/>
            </w:tcBorders>
            <w:shd w:val="clear" w:color="auto" w:fill="FFFFFF"/>
            <w:tcMar>
              <w:left w:w="284" w:type="dxa"/>
            </w:tcMar>
            <w:vAlign w:val="center"/>
          </w:tcPr>
          <w:p w14:paraId="33CC7574" w14:textId="77777777" w:rsidR="007E1F26" w:rsidRDefault="007E1F26" w:rsidP="00EC5922">
            <w:pPr>
              <w:rPr>
                <w:rFonts w:ascii="等线" w:eastAsia="等线" w:hAnsi="等线" w:cs="Times New Roman"/>
              </w:rPr>
            </w:pPr>
            <w:r>
              <w:rPr>
                <w:rFonts w:ascii="等线" w:eastAsia="等线" w:hAnsi="等线" w:cs="Times New Roman"/>
              </w:rPr>
              <w:t>60</w:t>
            </w:r>
          </w:p>
        </w:tc>
      </w:tr>
      <w:tr w:rsidR="007E1F26" w14:paraId="0B67F18A" w14:textId="77777777" w:rsidTr="00EC5922">
        <w:trPr>
          <w:trHeight w:val="567"/>
        </w:trPr>
        <w:tc>
          <w:tcPr>
            <w:tcW w:w="1417" w:type="dxa"/>
            <w:tcBorders>
              <w:top w:val="single" w:sz="4" w:space="0" w:color="A5A5A5"/>
              <w:bottom w:val="single" w:sz="4" w:space="0" w:color="A5A5A5"/>
            </w:tcBorders>
            <w:shd w:val="clear" w:color="auto" w:fill="FFFFFF"/>
            <w:tcMar>
              <w:left w:w="284" w:type="dxa"/>
            </w:tcMar>
            <w:vAlign w:val="center"/>
          </w:tcPr>
          <w:p w14:paraId="56E20882" w14:textId="77777777" w:rsidR="007E1F26" w:rsidRDefault="007E1F26" w:rsidP="00EC5922">
            <w:pPr>
              <w:spacing w:before="45"/>
              <w:ind w:left="11"/>
              <w:jc w:val="left"/>
              <w:rPr>
                <w:rFonts w:ascii="等线" w:eastAsia="等线" w:hAnsi="等线" w:cs="华文仿宋"/>
                <w:b/>
                <w:lang w:bidi="zh-CN"/>
              </w:rPr>
            </w:pPr>
            <w:r>
              <w:rPr>
                <w:rFonts w:ascii="等线" w:eastAsia="等线" w:hAnsi="等线" w:cs="华文仿宋" w:hint="eastAsia"/>
                <w:b/>
                <w:lang w:bidi="zh-CN"/>
              </w:rPr>
              <w:t>销售费用</w:t>
            </w:r>
          </w:p>
        </w:tc>
        <w:tc>
          <w:tcPr>
            <w:tcW w:w="1134" w:type="dxa"/>
            <w:tcBorders>
              <w:top w:val="single" w:sz="4" w:space="0" w:color="A5A5A5"/>
              <w:bottom w:val="single" w:sz="4" w:space="0" w:color="A5A5A5"/>
            </w:tcBorders>
            <w:shd w:val="clear" w:color="auto" w:fill="FFFFFF"/>
            <w:tcMar>
              <w:left w:w="284" w:type="dxa"/>
            </w:tcMar>
            <w:vAlign w:val="center"/>
          </w:tcPr>
          <w:p w14:paraId="386D398B" w14:textId="77777777" w:rsidR="007E1F26" w:rsidRDefault="007E1F26" w:rsidP="00EC5922">
            <w:pPr>
              <w:rPr>
                <w:rFonts w:ascii="等线" w:eastAsia="等线" w:hAnsi="等线" w:cs="Times New Roman"/>
              </w:rPr>
            </w:pPr>
            <w:r>
              <w:rPr>
                <w:rFonts w:ascii="等线" w:eastAsia="等线" w:hAnsi="等线" w:cs="Times New Roman"/>
              </w:rPr>
              <w:t>0</w:t>
            </w:r>
          </w:p>
        </w:tc>
        <w:tc>
          <w:tcPr>
            <w:tcW w:w="1134" w:type="dxa"/>
            <w:tcBorders>
              <w:top w:val="single" w:sz="4" w:space="0" w:color="A5A5A5"/>
              <w:bottom w:val="single" w:sz="4" w:space="0" w:color="A5A5A5"/>
            </w:tcBorders>
            <w:shd w:val="clear" w:color="auto" w:fill="FFFFFF"/>
            <w:tcMar>
              <w:left w:w="284" w:type="dxa"/>
            </w:tcMar>
            <w:vAlign w:val="center"/>
          </w:tcPr>
          <w:p w14:paraId="51456CED" w14:textId="77777777" w:rsidR="007E1F26" w:rsidRDefault="007E1F26" w:rsidP="00EC5922">
            <w:pPr>
              <w:rPr>
                <w:rFonts w:ascii="等线" w:eastAsia="等线" w:hAnsi="等线" w:cs="Times New Roman"/>
              </w:rPr>
            </w:pPr>
            <w:r>
              <w:rPr>
                <w:rFonts w:ascii="等线" w:eastAsia="等线" w:hAnsi="等线" w:cs="Times New Roman"/>
              </w:rPr>
              <w:t>20</w:t>
            </w:r>
          </w:p>
        </w:tc>
        <w:tc>
          <w:tcPr>
            <w:tcW w:w="1134" w:type="dxa"/>
            <w:tcBorders>
              <w:top w:val="single" w:sz="4" w:space="0" w:color="A5A5A5"/>
              <w:bottom w:val="single" w:sz="4" w:space="0" w:color="A5A5A5"/>
            </w:tcBorders>
            <w:shd w:val="clear" w:color="auto" w:fill="FFFFFF"/>
            <w:tcMar>
              <w:left w:w="284" w:type="dxa"/>
            </w:tcMar>
            <w:vAlign w:val="center"/>
          </w:tcPr>
          <w:p w14:paraId="6F709B5C" w14:textId="77777777" w:rsidR="007E1F26" w:rsidRDefault="007E1F26" w:rsidP="00EC5922">
            <w:pPr>
              <w:tabs>
                <w:tab w:val="left" w:pos="338"/>
              </w:tabs>
              <w:rPr>
                <w:rFonts w:ascii="等线" w:eastAsia="等线" w:hAnsi="等线" w:cs="Times New Roman"/>
              </w:rPr>
            </w:pPr>
            <w:r>
              <w:rPr>
                <w:rFonts w:ascii="等线" w:eastAsia="等线" w:hAnsi="等线" w:cs="Times New Roman"/>
              </w:rPr>
              <w:t>30</w:t>
            </w:r>
          </w:p>
        </w:tc>
        <w:tc>
          <w:tcPr>
            <w:tcW w:w="1134" w:type="dxa"/>
            <w:tcBorders>
              <w:top w:val="single" w:sz="4" w:space="0" w:color="A5A5A5"/>
              <w:bottom w:val="single" w:sz="4" w:space="0" w:color="A5A5A5"/>
            </w:tcBorders>
            <w:shd w:val="clear" w:color="auto" w:fill="FFFFFF"/>
            <w:tcMar>
              <w:left w:w="284" w:type="dxa"/>
            </w:tcMar>
            <w:vAlign w:val="center"/>
          </w:tcPr>
          <w:p w14:paraId="4E04FB67" w14:textId="77777777" w:rsidR="007E1F26" w:rsidRDefault="007E1F26" w:rsidP="00EC5922">
            <w:pPr>
              <w:rPr>
                <w:rFonts w:ascii="等线" w:eastAsia="等线" w:hAnsi="等线" w:cs="Times New Roman"/>
              </w:rPr>
            </w:pPr>
            <w:r>
              <w:rPr>
                <w:rFonts w:ascii="等线" w:eastAsia="等线" w:hAnsi="等线" w:cs="Times New Roman"/>
              </w:rPr>
              <w:t>40</w:t>
            </w:r>
          </w:p>
        </w:tc>
        <w:tc>
          <w:tcPr>
            <w:tcW w:w="1134" w:type="dxa"/>
            <w:tcBorders>
              <w:top w:val="single" w:sz="4" w:space="0" w:color="A5A5A5"/>
              <w:bottom w:val="single" w:sz="4" w:space="0" w:color="A5A5A5"/>
            </w:tcBorders>
            <w:shd w:val="clear" w:color="auto" w:fill="FFFFFF"/>
            <w:tcMar>
              <w:left w:w="284" w:type="dxa"/>
            </w:tcMar>
            <w:vAlign w:val="center"/>
          </w:tcPr>
          <w:p w14:paraId="302D764F" w14:textId="77777777" w:rsidR="007E1F26" w:rsidRDefault="007E1F26" w:rsidP="00EC5922">
            <w:pPr>
              <w:rPr>
                <w:rFonts w:ascii="等线" w:eastAsia="等线" w:hAnsi="等线" w:cs="Times New Roman"/>
              </w:rPr>
            </w:pPr>
            <w:r>
              <w:rPr>
                <w:rFonts w:ascii="等线" w:eastAsia="等线" w:hAnsi="等线" w:cs="Times New Roman"/>
              </w:rPr>
              <w:t>50</w:t>
            </w:r>
          </w:p>
        </w:tc>
        <w:tc>
          <w:tcPr>
            <w:tcW w:w="1500" w:type="dxa"/>
            <w:tcBorders>
              <w:top w:val="single" w:sz="4" w:space="0" w:color="A5A5A5"/>
              <w:bottom w:val="single" w:sz="4" w:space="0" w:color="A5A5A5"/>
            </w:tcBorders>
            <w:shd w:val="clear" w:color="auto" w:fill="FFFFFF"/>
            <w:tcMar>
              <w:left w:w="284" w:type="dxa"/>
            </w:tcMar>
            <w:vAlign w:val="center"/>
          </w:tcPr>
          <w:p w14:paraId="5B209102" w14:textId="77777777" w:rsidR="007E1F26" w:rsidRDefault="007E1F26" w:rsidP="00EC5922">
            <w:pPr>
              <w:rPr>
                <w:rFonts w:ascii="等线" w:eastAsia="等线" w:hAnsi="等线" w:cs="Times New Roman"/>
              </w:rPr>
            </w:pPr>
            <w:r>
              <w:rPr>
                <w:rFonts w:ascii="等线" w:eastAsia="等线" w:hAnsi="等线" w:cs="Times New Roman"/>
              </w:rPr>
              <w:t>60</w:t>
            </w:r>
          </w:p>
        </w:tc>
      </w:tr>
      <w:tr w:rsidR="007E1F26" w14:paraId="1738A4C2" w14:textId="77777777" w:rsidTr="00EC5922">
        <w:trPr>
          <w:trHeight w:val="567"/>
        </w:trPr>
        <w:tc>
          <w:tcPr>
            <w:tcW w:w="1417" w:type="dxa"/>
            <w:tcBorders>
              <w:top w:val="single" w:sz="4" w:space="0" w:color="A5A5A5"/>
              <w:bottom w:val="single" w:sz="4" w:space="0" w:color="A5A5A5"/>
            </w:tcBorders>
            <w:shd w:val="clear" w:color="auto" w:fill="FFFFFF"/>
            <w:tcMar>
              <w:left w:w="284" w:type="dxa"/>
            </w:tcMar>
            <w:vAlign w:val="center"/>
          </w:tcPr>
          <w:p w14:paraId="2DA9FF9E" w14:textId="77777777" w:rsidR="007E1F26" w:rsidRDefault="007E1F26" w:rsidP="00EC5922">
            <w:pPr>
              <w:spacing w:before="45"/>
              <w:ind w:left="11"/>
              <w:jc w:val="left"/>
              <w:rPr>
                <w:rFonts w:ascii="等线" w:eastAsia="等线" w:hAnsi="等线" w:cs="华文仿宋"/>
                <w:b/>
                <w:lang w:bidi="zh-CN"/>
              </w:rPr>
            </w:pPr>
            <w:r>
              <w:rPr>
                <w:rFonts w:ascii="等线" w:eastAsia="等线" w:hAnsi="等线" w:cs="华文仿宋" w:hint="eastAsia"/>
                <w:b/>
                <w:lang w:bidi="zh-CN"/>
              </w:rPr>
              <w:t>管理费用</w:t>
            </w:r>
          </w:p>
        </w:tc>
        <w:tc>
          <w:tcPr>
            <w:tcW w:w="1134" w:type="dxa"/>
            <w:tcBorders>
              <w:top w:val="single" w:sz="4" w:space="0" w:color="A5A5A5"/>
              <w:bottom w:val="single" w:sz="4" w:space="0" w:color="A5A5A5"/>
            </w:tcBorders>
            <w:shd w:val="clear" w:color="auto" w:fill="FFFFFF"/>
            <w:tcMar>
              <w:left w:w="284" w:type="dxa"/>
            </w:tcMar>
            <w:vAlign w:val="center"/>
          </w:tcPr>
          <w:p w14:paraId="6DC02AFC" w14:textId="77777777" w:rsidR="007E1F26" w:rsidRDefault="007E1F26" w:rsidP="00EC5922">
            <w:pPr>
              <w:rPr>
                <w:rFonts w:ascii="等线" w:eastAsia="等线" w:hAnsi="等线" w:cs="Times New Roman"/>
              </w:rPr>
            </w:pPr>
            <w:r>
              <w:rPr>
                <w:rFonts w:ascii="等线" w:eastAsia="等线" w:hAnsi="等线" w:cs="Times New Roman"/>
              </w:rPr>
              <w:t>0</w:t>
            </w:r>
          </w:p>
        </w:tc>
        <w:tc>
          <w:tcPr>
            <w:tcW w:w="1134" w:type="dxa"/>
            <w:tcBorders>
              <w:top w:val="single" w:sz="4" w:space="0" w:color="A5A5A5"/>
              <w:bottom w:val="single" w:sz="4" w:space="0" w:color="A5A5A5"/>
            </w:tcBorders>
            <w:shd w:val="clear" w:color="auto" w:fill="FFFFFF"/>
            <w:tcMar>
              <w:left w:w="284" w:type="dxa"/>
            </w:tcMar>
            <w:vAlign w:val="center"/>
          </w:tcPr>
          <w:p w14:paraId="003DF68B" w14:textId="77777777" w:rsidR="007E1F26" w:rsidRDefault="007E1F26" w:rsidP="00EC5922">
            <w:pPr>
              <w:rPr>
                <w:rFonts w:ascii="等线" w:eastAsia="等线" w:hAnsi="等线" w:cs="Times New Roman"/>
              </w:rPr>
            </w:pPr>
            <w:r>
              <w:rPr>
                <w:rFonts w:ascii="等线" w:eastAsia="等线" w:hAnsi="等线" w:cs="Times New Roman"/>
              </w:rPr>
              <w:t>20</w:t>
            </w:r>
          </w:p>
        </w:tc>
        <w:tc>
          <w:tcPr>
            <w:tcW w:w="1134" w:type="dxa"/>
            <w:tcBorders>
              <w:top w:val="single" w:sz="4" w:space="0" w:color="A5A5A5"/>
              <w:bottom w:val="single" w:sz="4" w:space="0" w:color="A5A5A5"/>
            </w:tcBorders>
            <w:shd w:val="clear" w:color="auto" w:fill="FFFFFF"/>
            <w:tcMar>
              <w:left w:w="284" w:type="dxa"/>
            </w:tcMar>
            <w:vAlign w:val="center"/>
          </w:tcPr>
          <w:p w14:paraId="6427E2AC" w14:textId="77777777" w:rsidR="007E1F26" w:rsidRDefault="007E1F26" w:rsidP="00EC5922">
            <w:pPr>
              <w:rPr>
                <w:rFonts w:ascii="等线" w:eastAsia="等线" w:hAnsi="等线" w:cs="Times New Roman"/>
              </w:rPr>
            </w:pPr>
            <w:r>
              <w:rPr>
                <w:rFonts w:ascii="等线" w:eastAsia="等线" w:hAnsi="等线" w:cs="Times New Roman"/>
              </w:rPr>
              <w:t>30</w:t>
            </w:r>
          </w:p>
        </w:tc>
        <w:tc>
          <w:tcPr>
            <w:tcW w:w="1134" w:type="dxa"/>
            <w:tcBorders>
              <w:top w:val="single" w:sz="4" w:space="0" w:color="A5A5A5"/>
              <w:bottom w:val="single" w:sz="4" w:space="0" w:color="A5A5A5"/>
            </w:tcBorders>
            <w:shd w:val="clear" w:color="auto" w:fill="FFFFFF"/>
            <w:tcMar>
              <w:left w:w="284" w:type="dxa"/>
            </w:tcMar>
            <w:vAlign w:val="center"/>
          </w:tcPr>
          <w:p w14:paraId="692FD8D2" w14:textId="77777777" w:rsidR="007E1F26" w:rsidRDefault="007E1F26" w:rsidP="00EC5922">
            <w:pPr>
              <w:rPr>
                <w:rFonts w:ascii="等线" w:eastAsia="等线" w:hAnsi="等线" w:cs="Times New Roman"/>
              </w:rPr>
            </w:pPr>
            <w:r>
              <w:rPr>
                <w:rFonts w:ascii="等线" w:eastAsia="等线" w:hAnsi="等线" w:cs="Times New Roman"/>
              </w:rPr>
              <w:t>40</w:t>
            </w:r>
          </w:p>
        </w:tc>
        <w:tc>
          <w:tcPr>
            <w:tcW w:w="1134" w:type="dxa"/>
            <w:tcBorders>
              <w:top w:val="single" w:sz="4" w:space="0" w:color="A5A5A5"/>
              <w:bottom w:val="single" w:sz="4" w:space="0" w:color="A5A5A5"/>
            </w:tcBorders>
            <w:shd w:val="clear" w:color="auto" w:fill="FFFFFF"/>
            <w:tcMar>
              <w:left w:w="284" w:type="dxa"/>
            </w:tcMar>
            <w:vAlign w:val="center"/>
          </w:tcPr>
          <w:p w14:paraId="6B9DCD93" w14:textId="77777777" w:rsidR="007E1F26" w:rsidRDefault="007E1F26" w:rsidP="00EC5922">
            <w:pPr>
              <w:rPr>
                <w:rFonts w:ascii="等线" w:eastAsia="等线" w:hAnsi="等线" w:cs="Times New Roman"/>
              </w:rPr>
            </w:pPr>
            <w:r>
              <w:rPr>
                <w:rFonts w:ascii="等线" w:eastAsia="等线" w:hAnsi="等线" w:cs="Times New Roman"/>
              </w:rPr>
              <w:t>50</w:t>
            </w:r>
          </w:p>
        </w:tc>
        <w:tc>
          <w:tcPr>
            <w:tcW w:w="1500" w:type="dxa"/>
            <w:tcBorders>
              <w:top w:val="single" w:sz="4" w:space="0" w:color="A5A5A5"/>
              <w:bottom w:val="single" w:sz="4" w:space="0" w:color="A5A5A5"/>
            </w:tcBorders>
            <w:shd w:val="clear" w:color="auto" w:fill="FFFFFF"/>
            <w:tcMar>
              <w:left w:w="284" w:type="dxa"/>
            </w:tcMar>
            <w:vAlign w:val="center"/>
          </w:tcPr>
          <w:p w14:paraId="1FE45FB7" w14:textId="77777777" w:rsidR="007E1F26" w:rsidRDefault="007E1F26" w:rsidP="00EC5922">
            <w:pPr>
              <w:rPr>
                <w:rFonts w:ascii="等线" w:eastAsia="等线" w:hAnsi="等线" w:cs="Times New Roman"/>
              </w:rPr>
            </w:pPr>
            <w:r>
              <w:rPr>
                <w:rFonts w:ascii="等线" w:eastAsia="等线" w:hAnsi="等线" w:cs="Times New Roman"/>
              </w:rPr>
              <w:t>60</w:t>
            </w:r>
          </w:p>
        </w:tc>
      </w:tr>
      <w:tr w:rsidR="007E1F26" w14:paraId="3570C690" w14:textId="77777777" w:rsidTr="00EC5922">
        <w:trPr>
          <w:trHeight w:val="567"/>
        </w:trPr>
        <w:tc>
          <w:tcPr>
            <w:tcW w:w="1417" w:type="dxa"/>
            <w:tcBorders>
              <w:top w:val="single" w:sz="4" w:space="0" w:color="A5A5A5"/>
              <w:bottom w:val="single" w:sz="4" w:space="0" w:color="A5A5A5"/>
            </w:tcBorders>
            <w:shd w:val="clear" w:color="auto" w:fill="FFFFFF"/>
            <w:tcMar>
              <w:left w:w="284" w:type="dxa"/>
            </w:tcMar>
            <w:vAlign w:val="center"/>
          </w:tcPr>
          <w:p w14:paraId="73155F92" w14:textId="77777777" w:rsidR="007E1F26" w:rsidRDefault="007E1F26" w:rsidP="00EC5922">
            <w:pPr>
              <w:spacing w:before="45"/>
              <w:ind w:left="11"/>
              <w:jc w:val="left"/>
              <w:rPr>
                <w:rFonts w:ascii="等线" w:eastAsia="等线" w:hAnsi="等线" w:cs="华文仿宋"/>
                <w:b/>
                <w:lang w:bidi="zh-CN"/>
              </w:rPr>
            </w:pPr>
            <w:r>
              <w:rPr>
                <w:rFonts w:ascii="等线" w:eastAsia="等线" w:hAnsi="等线" w:cs="华文仿宋" w:hint="eastAsia"/>
                <w:b/>
                <w:lang w:bidi="zh-CN"/>
              </w:rPr>
              <w:t>利润总额</w:t>
            </w:r>
          </w:p>
        </w:tc>
        <w:tc>
          <w:tcPr>
            <w:tcW w:w="1134" w:type="dxa"/>
            <w:tcBorders>
              <w:top w:val="single" w:sz="4" w:space="0" w:color="A5A5A5"/>
              <w:bottom w:val="single" w:sz="4" w:space="0" w:color="A5A5A5"/>
            </w:tcBorders>
            <w:shd w:val="clear" w:color="auto" w:fill="FFFFFF"/>
            <w:tcMar>
              <w:left w:w="284" w:type="dxa"/>
            </w:tcMar>
            <w:vAlign w:val="center"/>
          </w:tcPr>
          <w:p w14:paraId="16004D9E" w14:textId="77777777" w:rsidR="007E1F26" w:rsidRDefault="007E1F26" w:rsidP="00EC5922">
            <w:pPr>
              <w:rPr>
                <w:rFonts w:ascii="等线" w:eastAsia="等线" w:hAnsi="等线" w:cs="Times New Roman"/>
              </w:rPr>
            </w:pPr>
            <w:r>
              <w:rPr>
                <w:rFonts w:ascii="等线" w:eastAsia="等线" w:hAnsi="等线" w:cs="Times New Roman"/>
              </w:rPr>
              <w:t>-50</w:t>
            </w:r>
          </w:p>
        </w:tc>
        <w:tc>
          <w:tcPr>
            <w:tcW w:w="1134" w:type="dxa"/>
            <w:tcBorders>
              <w:top w:val="single" w:sz="4" w:space="0" w:color="A5A5A5"/>
              <w:bottom w:val="single" w:sz="4" w:space="0" w:color="A5A5A5"/>
            </w:tcBorders>
            <w:shd w:val="clear" w:color="auto" w:fill="FFFFFF"/>
            <w:tcMar>
              <w:left w:w="284" w:type="dxa"/>
            </w:tcMar>
            <w:vAlign w:val="center"/>
          </w:tcPr>
          <w:p w14:paraId="24AE5754" w14:textId="77777777" w:rsidR="007E1F26" w:rsidRDefault="007E1F26" w:rsidP="00EC5922">
            <w:pPr>
              <w:rPr>
                <w:rFonts w:ascii="等线" w:eastAsia="等线" w:hAnsi="等线" w:cs="Times New Roman"/>
              </w:rPr>
            </w:pPr>
            <w:r>
              <w:rPr>
                <w:rFonts w:ascii="等线" w:eastAsia="等线" w:hAnsi="等线" w:cs="Times New Roman"/>
              </w:rPr>
              <w:t>-78</w:t>
            </w:r>
          </w:p>
        </w:tc>
        <w:tc>
          <w:tcPr>
            <w:tcW w:w="1134" w:type="dxa"/>
            <w:tcBorders>
              <w:top w:val="single" w:sz="4" w:space="0" w:color="A5A5A5"/>
              <w:bottom w:val="single" w:sz="4" w:space="0" w:color="A5A5A5"/>
            </w:tcBorders>
            <w:shd w:val="clear" w:color="auto" w:fill="FFFFFF"/>
            <w:tcMar>
              <w:left w:w="284" w:type="dxa"/>
            </w:tcMar>
            <w:vAlign w:val="center"/>
          </w:tcPr>
          <w:p w14:paraId="4F58FC71" w14:textId="77777777" w:rsidR="007E1F26" w:rsidRDefault="007E1F26" w:rsidP="00EC5922">
            <w:pPr>
              <w:rPr>
                <w:rFonts w:ascii="等线" w:eastAsia="等线" w:hAnsi="等线" w:cs="Times New Roman"/>
              </w:rPr>
            </w:pPr>
            <w:r>
              <w:rPr>
                <w:rFonts w:ascii="等线" w:eastAsia="等线" w:hAnsi="等线" w:cs="Times New Roman"/>
              </w:rPr>
              <w:t>-30</w:t>
            </w:r>
          </w:p>
        </w:tc>
        <w:tc>
          <w:tcPr>
            <w:tcW w:w="1134" w:type="dxa"/>
            <w:tcBorders>
              <w:top w:val="single" w:sz="4" w:space="0" w:color="A5A5A5"/>
              <w:bottom w:val="single" w:sz="4" w:space="0" w:color="A5A5A5"/>
            </w:tcBorders>
            <w:shd w:val="clear" w:color="auto" w:fill="FFFFFF"/>
            <w:tcMar>
              <w:left w:w="284" w:type="dxa"/>
            </w:tcMar>
            <w:vAlign w:val="center"/>
          </w:tcPr>
          <w:p w14:paraId="23D96D78" w14:textId="77777777" w:rsidR="007E1F26" w:rsidRDefault="007E1F26" w:rsidP="00EC5922">
            <w:pPr>
              <w:rPr>
                <w:rFonts w:ascii="等线" w:eastAsia="等线" w:hAnsi="等线" w:cs="Times New Roman"/>
              </w:rPr>
            </w:pPr>
            <w:r>
              <w:rPr>
                <w:rFonts w:ascii="等线" w:eastAsia="等线" w:hAnsi="等线" w:cs="Times New Roman"/>
              </w:rPr>
              <w:t>100</w:t>
            </w:r>
          </w:p>
        </w:tc>
        <w:tc>
          <w:tcPr>
            <w:tcW w:w="1134" w:type="dxa"/>
            <w:tcBorders>
              <w:top w:val="single" w:sz="4" w:space="0" w:color="A5A5A5"/>
              <w:bottom w:val="single" w:sz="4" w:space="0" w:color="A5A5A5"/>
            </w:tcBorders>
            <w:shd w:val="clear" w:color="auto" w:fill="FFFFFF"/>
            <w:tcMar>
              <w:left w:w="284" w:type="dxa"/>
            </w:tcMar>
            <w:vAlign w:val="center"/>
          </w:tcPr>
          <w:p w14:paraId="67495614" w14:textId="77777777" w:rsidR="007E1F26" w:rsidRDefault="007E1F26" w:rsidP="00EC5922">
            <w:pPr>
              <w:rPr>
                <w:rFonts w:ascii="等线" w:eastAsia="等线" w:hAnsi="等线" w:cs="Times New Roman"/>
              </w:rPr>
            </w:pPr>
            <w:r>
              <w:rPr>
                <w:rFonts w:ascii="等线" w:eastAsia="等线" w:hAnsi="等线" w:cs="Times New Roman"/>
              </w:rPr>
              <w:t>390</w:t>
            </w:r>
          </w:p>
        </w:tc>
        <w:tc>
          <w:tcPr>
            <w:tcW w:w="1500" w:type="dxa"/>
            <w:tcBorders>
              <w:top w:val="single" w:sz="4" w:space="0" w:color="A5A5A5"/>
              <w:bottom w:val="single" w:sz="4" w:space="0" w:color="A5A5A5"/>
            </w:tcBorders>
            <w:shd w:val="clear" w:color="auto" w:fill="FFFFFF"/>
            <w:tcMar>
              <w:left w:w="284" w:type="dxa"/>
            </w:tcMar>
            <w:vAlign w:val="center"/>
          </w:tcPr>
          <w:p w14:paraId="03783408" w14:textId="77777777" w:rsidR="007E1F26" w:rsidRDefault="007E1F26" w:rsidP="00EC5922">
            <w:pPr>
              <w:rPr>
                <w:rFonts w:ascii="等线" w:eastAsia="等线" w:hAnsi="等线" w:cs="Times New Roman"/>
              </w:rPr>
            </w:pPr>
            <w:r>
              <w:rPr>
                <w:rFonts w:ascii="等线" w:eastAsia="等线" w:hAnsi="等线" w:cs="Times New Roman"/>
              </w:rPr>
              <w:t>990</w:t>
            </w:r>
          </w:p>
        </w:tc>
      </w:tr>
      <w:tr w:rsidR="007E1F26" w14:paraId="655DF666" w14:textId="77777777" w:rsidTr="00EC5922">
        <w:trPr>
          <w:trHeight w:val="567"/>
        </w:trPr>
        <w:tc>
          <w:tcPr>
            <w:tcW w:w="1417" w:type="dxa"/>
            <w:tcBorders>
              <w:top w:val="single" w:sz="4" w:space="0" w:color="A5A5A5"/>
              <w:bottom w:val="single" w:sz="12" w:space="0" w:color="A5A5A5"/>
            </w:tcBorders>
            <w:shd w:val="clear" w:color="auto" w:fill="FFFFFF"/>
            <w:tcMar>
              <w:left w:w="284" w:type="dxa"/>
            </w:tcMar>
            <w:vAlign w:val="center"/>
          </w:tcPr>
          <w:p w14:paraId="427E49DF" w14:textId="77777777" w:rsidR="007E1F26" w:rsidRDefault="007E1F26" w:rsidP="00EC5922">
            <w:pPr>
              <w:spacing w:before="45"/>
              <w:ind w:left="11"/>
              <w:jc w:val="left"/>
              <w:rPr>
                <w:rFonts w:ascii="等线" w:eastAsia="等线" w:hAnsi="等线" w:cs="华文仿宋"/>
                <w:b/>
                <w:lang w:bidi="zh-CN"/>
              </w:rPr>
            </w:pPr>
            <w:r>
              <w:rPr>
                <w:rFonts w:ascii="等线" w:eastAsia="等线" w:hAnsi="等线" w:cs="华文仿宋" w:hint="eastAsia"/>
                <w:b/>
                <w:lang w:bidi="zh-CN"/>
              </w:rPr>
              <w:t>所得税</w:t>
            </w:r>
          </w:p>
        </w:tc>
        <w:tc>
          <w:tcPr>
            <w:tcW w:w="1134" w:type="dxa"/>
            <w:tcBorders>
              <w:top w:val="single" w:sz="4" w:space="0" w:color="A5A5A5"/>
              <w:bottom w:val="single" w:sz="12" w:space="0" w:color="A5A5A5"/>
            </w:tcBorders>
            <w:shd w:val="clear" w:color="auto" w:fill="FFFFFF"/>
            <w:tcMar>
              <w:left w:w="284" w:type="dxa"/>
            </w:tcMar>
            <w:vAlign w:val="center"/>
          </w:tcPr>
          <w:p w14:paraId="01E4B566" w14:textId="77777777" w:rsidR="007E1F26" w:rsidRDefault="007E1F26" w:rsidP="00EC5922">
            <w:pPr>
              <w:rPr>
                <w:rFonts w:ascii="等线" w:eastAsia="等线" w:hAnsi="等线" w:cs="Times New Roman"/>
              </w:rPr>
            </w:pPr>
            <w:r>
              <w:rPr>
                <w:rFonts w:ascii="等线" w:eastAsia="等线" w:hAnsi="等线" w:cs="Times New Roman"/>
              </w:rPr>
              <w:t>0</w:t>
            </w:r>
          </w:p>
        </w:tc>
        <w:tc>
          <w:tcPr>
            <w:tcW w:w="1134" w:type="dxa"/>
            <w:tcBorders>
              <w:top w:val="single" w:sz="4" w:space="0" w:color="A5A5A5"/>
              <w:bottom w:val="single" w:sz="12" w:space="0" w:color="A5A5A5"/>
            </w:tcBorders>
            <w:shd w:val="clear" w:color="auto" w:fill="FFFFFF"/>
            <w:tcMar>
              <w:left w:w="284" w:type="dxa"/>
            </w:tcMar>
            <w:vAlign w:val="center"/>
          </w:tcPr>
          <w:p w14:paraId="3E0FC52C" w14:textId="77777777" w:rsidR="007E1F26" w:rsidRDefault="007E1F26" w:rsidP="00EC5922">
            <w:pPr>
              <w:rPr>
                <w:rFonts w:ascii="等线" w:eastAsia="等线" w:hAnsi="等线" w:cs="Times New Roman"/>
              </w:rPr>
            </w:pPr>
            <w:r>
              <w:rPr>
                <w:rFonts w:ascii="等线" w:eastAsia="等线" w:hAnsi="等线" w:cs="Times New Roman"/>
              </w:rPr>
              <w:t>0</w:t>
            </w:r>
          </w:p>
        </w:tc>
        <w:tc>
          <w:tcPr>
            <w:tcW w:w="1134" w:type="dxa"/>
            <w:tcBorders>
              <w:top w:val="single" w:sz="4" w:space="0" w:color="A5A5A5"/>
              <w:bottom w:val="single" w:sz="12" w:space="0" w:color="A5A5A5"/>
            </w:tcBorders>
            <w:shd w:val="clear" w:color="auto" w:fill="FFFFFF"/>
            <w:tcMar>
              <w:left w:w="284" w:type="dxa"/>
            </w:tcMar>
            <w:vAlign w:val="center"/>
          </w:tcPr>
          <w:p w14:paraId="7E0C0EE3" w14:textId="77777777" w:rsidR="007E1F26" w:rsidRDefault="007E1F26" w:rsidP="00EC5922">
            <w:pPr>
              <w:rPr>
                <w:rFonts w:ascii="等线" w:eastAsia="等线" w:hAnsi="等线" w:cs="Times New Roman"/>
              </w:rPr>
            </w:pPr>
            <w:r>
              <w:rPr>
                <w:rFonts w:ascii="等线" w:eastAsia="等线" w:hAnsi="等线" w:cs="Times New Roman"/>
              </w:rPr>
              <w:t>0</w:t>
            </w:r>
          </w:p>
        </w:tc>
        <w:tc>
          <w:tcPr>
            <w:tcW w:w="1134" w:type="dxa"/>
            <w:tcBorders>
              <w:top w:val="single" w:sz="4" w:space="0" w:color="A5A5A5"/>
              <w:bottom w:val="single" w:sz="12" w:space="0" w:color="A5A5A5"/>
            </w:tcBorders>
            <w:shd w:val="clear" w:color="auto" w:fill="FFFFFF"/>
            <w:tcMar>
              <w:left w:w="284" w:type="dxa"/>
            </w:tcMar>
            <w:vAlign w:val="center"/>
          </w:tcPr>
          <w:p w14:paraId="2FA40C82" w14:textId="77777777" w:rsidR="007E1F26" w:rsidRDefault="007E1F26" w:rsidP="00EC5922">
            <w:pPr>
              <w:rPr>
                <w:rFonts w:ascii="等线" w:eastAsia="等线" w:hAnsi="等线" w:cs="Times New Roman"/>
              </w:rPr>
            </w:pPr>
            <w:r>
              <w:rPr>
                <w:rFonts w:ascii="等线" w:eastAsia="等线" w:hAnsi="等线" w:cs="Times New Roman"/>
              </w:rPr>
              <w:t>25</w:t>
            </w:r>
          </w:p>
        </w:tc>
        <w:tc>
          <w:tcPr>
            <w:tcW w:w="1134" w:type="dxa"/>
            <w:tcBorders>
              <w:top w:val="single" w:sz="4" w:space="0" w:color="A5A5A5"/>
              <w:bottom w:val="single" w:sz="12" w:space="0" w:color="A5A5A5"/>
            </w:tcBorders>
            <w:shd w:val="clear" w:color="auto" w:fill="FFFFFF"/>
            <w:tcMar>
              <w:left w:w="284" w:type="dxa"/>
            </w:tcMar>
            <w:vAlign w:val="center"/>
          </w:tcPr>
          <w:p w14:paraId="43809C63" w14:textId="77777777" w:rsidR="007E1F26" w:rsidRDefault="007E1F26" w:rsidP="00EC5922">
            <w:pPr>
              <w:rPr>
                <w:rFonts w:ascii="等线" w:eastAsia="等线" w:hAnsi="等线" w:cs="Times New Roman"/>
              </w:rPr>
            </w:pPr>
            <w:r>
              <w:rPr>
                <w:rFonts w:ascii="等线" w:eastAsia="等线" w:hAnsi="等线" w:cs="Times New Roman"/>
              </w:rPr>
              <w:t>98</w:t>
            </w:r>
          </w:p>
        </w:tc>
        <w:tc>
          <w:tcPr>
            <w:tcW w:w="1500" w:type="dxa"/>
            <w:tcBorders>
              <w:top w:val="single" w:sz="4" w:space="0" w:color="A5A5A5"/>
              <w:bottom w:val="single" w:sz="12" w:space="0" w:color="A5A5A5"/>
            </w:tcBorders>
            <w:shd w:val="clear" w:color="auto" w:fill="FFFFFF"/>
            <w:tcMar>
              <w:left w:w="284" w:type="dxa"/>
            </w:tcMar>
            <w:vAlign w:val="center"/>
          </w:tcPr>
          <w:p w14:paraId="37FC4E8B" w14:textId="77777777" w:rsidR="007E1F26" w:rsidRDefault="007E1F26" w:rsidP="00EC5922">
            <w:pPr>
              <w:rPr>
                <w:rFonts w:ascii="等线" w:eastAsia="等线" w:hAnsi="等线" w:cs="Times New Roman"/>
              </w:rPr>
            </w:pPr>
            <w:r>
              <w:rPr>
                <w:rFonts w:ascii="等线" w:eastAsia="等线" w:hAnsi="等线" w:cs="Times New Roman"/>
              </w:rPr>
              <w:t>248</w:t>
            </w:r>
          </w:p>
        </w:tc>
      </w:tr>
      <w:tr w:rsidR="007E1F26" w14:paraId="3D876851" w14:textId="77777777" w:rsidTr="00EC5922">
        <w:trPr>
          <w:trHeight w:val="567"/>
        </w:trPr>
        <w:tc>
          <w:tcPr>
            <w:tcW w:w="1417" w:type="dxa"/>
            <w:tcBorders>
              <w:top w:val="single" w:sz="12" w:space="0" w:color="A5A5A5"/>
            </w:tcBorders>
            <w:shd w:val="clear" w:color="auto" w:fill="FFFFFF"/>
            <w:tcMar>
              <w:left w:w="284" w:type="dxa"/>
            </w:tcMar>
            <w:vAlign w:val="center"/>
          </w:tcPr>
          <w:p w14:paraId="60C280F8" w14:textId="77777777" w:rsidR="007E1F26" w:rsidRDefault="007E1F26" w:rsidP="00EC5922">
            <w:pPr>
              <w:spacing w:before="45"/>
              <w:ind w:left="11"/>
              <w:jc w:val="left"/>
              <w:rPr>
                <w:rFonts w:ascii="等线" w:eastAsia="等线" w:hAnsi="等线" w:cs="华文仿宋"/>
                <w:b/>
                <w:lang w:bidi="zh-CN"/>
              </w:rPr>
            </w:pPr>
            <w:r>
              <w:rPr>
                <w:rFonts w:ascii="等线" w:eastAsia="等线" w:hAnsi="等线" w:cs="华文仿宋" w:hint="eastAsia"/>
                <w:b/>
                <w:lang w:bidi="zh-CN"/>
              </w:rPr>
              <w:t>净利润</w:t>
            </w:r>
          </w:p>
        </w:tc>
        <w:tc>
          <w:tcPr>
            <w:tcW w:w="1134" w:type="dxa"/>
            <w:tcBorders>
              <w:top w:val="single" w:sz="12" w:space="0" w:color="A5A5A5"/>
            </w:tcBorders>
            <w:shd w:val="clear" w:color="auto" w:fill="FFFFFF"/>
            <w:tcMar>
              <w:left w:w="284" w:type="dxa"/>
            </w:tcMar>
            <w:vAlign w:val="center"/>
          </w:tcPr>
          <w:p w14:paraId="20DA82BC" w14:textId="77777777" w:rsidR="007E1F26" w:rsidRDefault="007E1F26" w:rsidP="00EC5922">
            <w:pPr>
              <w:rPr>
                <w:rFonts w:ascii="等线" w:eastAsia="等线" w:hAnsi="等线" w:cs="Times New Roman"/>
              </w:rPr>
            </w:pPr>
            <w:r>
              <w:rPr>
                <w:rFonts w:ascii="等线" w:eastAsia="等线" w:hAnsi="等线" w:cs="Times New Roman"/>
              </w:rPr>
              <w:t>-50</w:t>
            </w:r>
          </w:p>
        </w:tc>
        <w:tc>
          <w:tcPr>
            <w:tcW w:w="1134" w:type="dxa"/>
            <w:tcBorders>
              <w:top w:val="single" w:sz="12" w:space="0" w:color="A5A5A5"/>
            </w:tcBorders>
            <w:shd w:val="clear" w:color="auto" w:fill="FFFFFF"/>
            <w:tcMar>
              <w:left w:w="284" w:type="dxa"/>
            </w:tcMar>
            <w:vAlign w:val="center"/>
          </w:tcPr>
          <w:p w14:paraId="79D63B90" w14:textId="77777777" w:rsidR="007E1F26" w:rsidRDefault="007E1F26" w:rsidP="00EC5922">
            <w:pPr>
              <w:rPr>
                <w:rFonts w:ascii="等线" w:eastAsia="等线" w:hAnsi="等线" w:cs="Times New Roman"/>
              </w:rPr>
            </w:pPr>
            <w:r>
              <w:rPr>
                <w:rFonts w:ascii="等线" w:eastAsia="等线" w:hAnsi="等线" w:cs="Times New Roman"/>
              </w:rPr>
              <w:t>-78</w:t>
            </w:r>
          </w:p>
        </w:tc>
        <w:tc>
          <w:tcPr>
            <w:tcW w:w="1134" w:type="dxa"/>
            <w:tcBorders>
              <w:top w:val="single" w:sz="12" w:space="0" w:color="A5A5A5"/>
            </w:tcBorders>
            <w:shd w:val="clear" w:color="auto" w:fill="FFFFFF"/>
            <w:tcMar>
              <w:left w:w="284" w:type="dxa"/>
            </w:tcMar>
            <w:vAlign w:val="center"/>
          </w:tcPr>
          <w:p w14:paraId="2AB7F847" w14:textId="77777777" w:rsidR="007E1F26" w:rsidRDefault="007E1F26" w:rsidP="00EC5922">
            <w:pPr>
              <w:rPr>
                <w:rFonts w:ascii="等线" w:eastAsia="等线" w:hAnsi="等线" w:cs="Times New Roman"/>
              </w:rPr>
            </w:pPr>
            <w:r>
              <w:rPr>
                <w:rFonts w:ascii="等线" w:eastAsia="等线" w:hAnsi="等线" w:cs="Times New Roman"/>
              </w:rPr>
              <w:t>-30</w:t>
            </w:r>
          </w:p>
        </w:tc>
        <w:tc>
          <w:tcPr>
            <w:tcW w:w="1134" w:type="dxa"/>
            <w:tcBorders>
              <w:top w:val="single" w:sz="12" w:space="0" w:color="A5A5A5"/>
            </w:tcBorders>
            <w:shd w:val="clear" w:color="auto" w:fill="FFFFFF"/>
            <w:tcMar>
              <w:left w:w="284" w:type="dxa"/>
            </w:tcMar>
            <w:vAlign w:val="center"/>
          </w:tcPr>
          <w:p w14:paraId="6EBC8419" w14:textId="77777777" w:rsidR="007E1F26" w:rsidRDefault="007E1F26" w:rsidP="00EC5922">
            <w:pPr>
              <w:rPr>
                <w:rFonts w:ascii="等线" w:eastAsia="等线" w:hAnsi="等线" w:cs="Times New Roman"/>
              </w:rPr>
            </w:pPr>
            <w:r>
              <w:rPr>
                <w:rFonts w:ascii="等线" w:eastAsia="等线" w:hAnsi="等线" w:cs="Times New Roman"/>
              </w:rPr>
              <w:t>75</w:t>
            </w:r>
          </w:p>
        </w:tc>
        <w:tc>
          <w:tcPr>
            <w:tcW w:w="1134" w:type="dxa"/>
            <w:tcBorders>
              <w:top w:val="single" w:sz="12" w:space="0" w:color="A5A5A5"/>
            </w:tcBorders>
            <w:shd w:val="clear" w:color="auto" w:fill="FFFFFF"/>
            <w:tcMar>
              <w:left w:w="284" w:type="dxa"/>
            </w:tcMar>
            <w:vAlign w:val="center"/>
          </w:tcPr>
          <w:p w14:paraId="512497C9" w14:textId="77777777" w:rsidR="007E1F26" w:rsidRDefault="007E1F26" w:rsidP="00EC5922">
            <w:pPr>
              <w:rPr>
                <w:rFonts w:ascii="等线" w:eastAsia="等线" w:hAnsi="等线" w:cs="Times New Roman"/>
              </w:rPr>
            </w:pPr>
            <w:r>
              <w:rPr>
                <w:rFonts w:ascii="等线" w:eastAsia="等线" w:hAnsi="等线" w:cs="Times New Roman"/>
              </w:rPr>
              <w:t>292</w:t>
            </w:r>
          </w:p>
        </w:tc>
        <w:tc>
          <w:tcPr>
            <w:tcW w:w="1500" w:type="dxa"/>
            <w:tcBorders>
              <w:top w:val="single" w:sz="12" w:space="0" w:color="A5A5A5"/>
            </w:tcBorders>
            <w:shd w:val="clear" w:color="auto" w:fill="FFFFFF"/>
            <w:tcMar>
              <w:left w:w="284" w:type="dxa"/>
            </w:tcMar>
            <w:vAlign w:val="center"/>
          </w:tcPr>
          <w:p w14:paraId="03DFD8A8" w14:textId="77777777" w:rsidR="007E1F26" w:rsidRDefault="007E1F26" w:rsidP="00EC5922">
            <w:pPr>
              <w:rPr>
                <w:rFonts w:ascii="等线" w:eastAsia="等线" w:hAnsi="等线" w:cs="Times New Roman"/>
              </w:rPr>
            </w:pPr>
            <w:r>
              <w:rPr>
                <w:rFonts w:ascii="等线" w:eastAsia="等线" w:hAnsi="等线" w:cs="Times New Roman"/>
              </w:rPr>
              <w:t>742</w:t>
            </w:r>
          </w:p>
        </w:tc>
      </w:tr>
    </w:tbl>
    <w:p w14:paraId="0A03A0ED" w14:textId="77777777" w:rsidR="007E1F26" w:rsidRPr="00F539A7" w:rsidRDefault="007E1F26" w:rsidP="007E1F26">
      <w:pPr>
        <w:autoSpaceDE w:val="0"/>
        <w:autoSpaceDN w:val="0"/>
        <w:spacing w:before="42"/>
        <w:jc w:val="left"/>
        <w:outlineLvl w:val="1"/>
        <w:rPr>
          <w:rFonts w:ascii="仿宋" w:eastAsia="仿宋" w:hAnsi="仿宋" w:cs="仿宋"/>
          <w:szCs w:val="28"/>
          <w:lang w:bidi="zh-CN"/>
        </w:rPr>
      </w:pPr>
      <w:r w:rsidRPr="00F539A7">
        <w:rPr>
          <w:rFonts w:ascii="仿宋" w:eastAsia="仿宋" w:hAnsi="仿宋" w:cs="仿宋" w:hint="eastAsia"/>
          <w:szCs w:val="28"/>
          <w:lang w:bidi="zh-CN"/>
        </w:rPr>
        <w:t>注:2020年公司处于产品研发阶段，未投入实际生产</w:t>
      </w:r>
      <w:r w:rsidRPr="00F539A7">
        <w:rPr>
          <w:rFonts w:ascii="仿宋" w:eastAsia="仿宋" w:hAnsi="仿宋" w:cs="仿宋"/>
          <w:szCs w:val="28"/>
          <w:lang w:bidi="zh-CN"/>
        </w:rPr>
        <w:t>。</w:t>
      </w:r>
      <w:r w:rsidRPr="00F539A7">
        <w:rPr>
          <w:rFonts w:ascii="仿宋" w:eastAsia="仿宋" w:hAnsi="仿宋" w:cs="仿宋" w:hint="eastAsia"/>
          <w:szCs w:val="28"/>
          <w:lang w:bidi="zh-CN"/>
        </w:rPr>
        <w:t>从2021年开始产品投入生产，公司</w:t>
      </w:r>
      <w:r w:rsidRPr="00F539A7">
        <w:rPr>
          <w:rFonts w:ascii="仿宋" w:eastAsia="仿宋" w:hAnsi="仿宋" w:cs="仿宋"/>
          <w:szCs w:val="28"/>
          <w:lang w:bidi="zh-CN"/>
        </w:rPr>
        <w:t>从2023年</w:t>
      </w:r>
      <w:r w:rsidRPr="00F539A7">
        <w:rPr>
          <w:rFonts w:ascii="仿宋" w:eastAsia="仿宋" w:hAnsi="仿宋" w:cs="仿宋" w:hint="eastAsia"/>
          <w:szCs w:val="28"/>
          <w:lang w:bidi="zh-CN"/>
        </w:rPr>
        <w:t>开始盈利。</w:t>
      </w:r>
    </w:p>
    <w:p w14:paraId="35DCADFB" w14:textId="77777777" w:rsidR="007E1F26" w:rsidRDefault="007E1F26" w:rsidP="007E1F26">
      <w:pPr>
        <w:pStyle w:val="a3"/>
        <w:ind w:left="960" w:firstLineChars="0" w:firstLine="0"/>
        <w:rPr>
          <w:rFonts w:ascii="FangSong" w:eastAsia="FangSong" w:hAnsi="FangSong" w:cs="仿宋" w:hint="eastAsia"/>
          <w:lang w:bidi="zh-CN"/>
        </w:rPr>
      </w:pPr>
    </w:p>
    <w:p w14:paraId="5FFE6DF8" w14:textId="3AE8386C" w:rsidR="00A251FD" w:rsidRPr="00A251FD" w:rsidRDefault="0063523D" w:rsidP="00A251FD">
      <w:pPr>
        <w:pStyle w:val="a3"/>
        <w:numPr>
          <w:ilvl w:val="1"/>
          <w:numId w:val="1"/>
        </w:numPr>
        <w:ind w:firstLineChars="0"/>
        <w:rPr>
          <w:rFonts w:ascii="FangSong" w:eastAsia="FangSong" w:hAnsi="FangSong" w:cs="仿宋" w:hint="eastAsia"/>
          <w:lang w:bidi="zh-CN"/>
        </w:rPr>
      </w:pPr>
      <w:r>
        <w:rPr>
          <w:rFonts w:ascii="FangSong" w:eastAsia="FangSong" w:hAnsi="FangSong" w:cs="仿宋" w:hint="eastAsia"/>
          <w:lang w:bidi="zh-CN"/>
        </w:rPr>
        <w:t>财务指标分析</w:t>
      </w:r>
    </w:p>
    <w:p w14:paraId="3ECDAEEA" w14:textId="77777777" w:rsidR="00A251FD" w:rsidRPr="00A251FD" w:rsidRDefault="00A251FD" w:rsidP="00A251FD">
      <w:pPr>
        <w:autoSpaceDE w:val="0"/>
        <w:autoSpaceDN w:val="0"/>
        <w:spacing w:before="42"/>
        <w:jc w:val="center"/>
        <w:outlineLvl w:val="1"/>
        <w:rPr>
          <w:rFonts w:ascii="仿宋" w:eastAsia="仿宋" w:hAnsi="仿宋" w:cs="仿宋"/>
          <w:sz w:val="28"/>
          <w:szCs w:val="28"/>
          <w:lang w:bidi="zh-CN"/>
        </w:rPr>
      </w:pPr>
      <w:r w:rsidRPr="00A251FD">
        <w:rPr>
          <w:rFonts w:ascii="仿宋" w:eastAsia="仿宋" w:hAnsi="仿宋" w:cs="仿宋" w:hint="eastAsia"/>
          <w:sz w:val="28"/>
          <w:szCs w:val="28"/>
          <w:lang w:bidi="zh-CN"/>
        </w:rPr>
        <w:t>2018年-2022年公司主要业绩(单位:万元)</w:t>
      </w:r>
    </w:p>
    <w:tbl>
      <w:tblPr>
        <w:tblpPr w:leftFromText="180" w:rightFromText="180" w:vertAnchor="text" w:horzAnchor="page" w:tblpX="1952" w:tblpY="139"/>
        <w:tblOverlap w:val="never"/>
        <w:tblW w:w="8861" w:type="dxa"/>
        <w:tblLayout w:type="fixed"/>
        <w:tblCellMar>
          <w:left w:w="10" w:type="dxa"/>
          <w:right w:w="10" w:type="dxa"/>
        </w:tblCellMar>
        <w:tblLook w:val="04A0" w:firstRow="1" w:lastRow="0" w:firstColumn="1" w:lastColumn="0" w:noHBand="0" w:noVBand="1"/>
      </w:tblPr>
      <w:tblGrid>
        <w:gridCol w:w="1647"/>
        <w:gridCol w:w="1214"/>
        <w:gridCol w:w="1184"/>
        <w:gridCol w:w="1250"/>
        <w:gridCol w:w="1316"/>
        <w:gridCol w:w="1200"/>
        <w:gridCol w:w="1050"/>
      </w:tblGrid>
      <w:tr w:rsidR="00A251FD" w14:paraId="0958D11F" w14:textId="77777777" w:rsidTr="00EC5922">
        <w:trPr>
          <w:trHeight w:val="832"/>
        </w:trPr>
        <w:tc>
          <w:tcPr>
            <w:tcW w:w="1647" w:type="dxa"/>
            <w:tcBorders>
              <w:bottom w:val="single" w:sz="12" w:space="0" w:color="A5A5A5"/>
            </w:tcBorders>
            <w:shd w:val="clear" w:color="auto" w:fill="FFFFFF"/>
            <w:tcMar>
              <w:top w:w="20" w:type="dxa"/>
              <w:left w:w="284" w:type="dxa"/>
              <w:bottom w:w="20" w:type="dxa"/>
              <w:right w:w="20" w:type="dxa"/>
            </w:tcMar>
            <w:vAlign w:val="center"/>
          </w:tcPr>
          <w:p w14:paraId="73BC2F74" w14:textId="77777777" w:rsidR="00A251FD" w:rsidRDefault="00A251FD" w:rsidP="00EC5922">
            <w:pPr>
              <w:spacing w:before="45"/>
              <w:ind w:left="11"/>
              <w:jc w:val="left"/>
              <w:rPr>
                <w:rFonts w:ascii="等线" w:eastAsia="等线" w:hAnsi="等线" w:cs="华文仿宋"/>
                <w:b/>
                <w:lang w:bidi="zh-CN"/>
              </w:rPr>
            </w:pPr>
          </w:p>
        </w:tc>
        <w:tc>
          <w:tcPr>
            <w:tcW w:w="1214" w:type="dxa"/>
            <w:tcBorders>
              <w:bottom w:val="single" w:sz="12" w:space="0" w:color="A5A5A5"/>
            </w:tcBorders>
            <w:shd w:val="clear" w:color="auto" w:fill="FFFFFF"/>
            <w:tcMar>
              <w:top w:w="20" w:type="dxa"/>
              <w:left w:w="284" w:type="dxa"/>
              <w:bottom w:w="20" w:type="dxa"/>
              <w:right w:w="20" w:type="dxa"/>
            </w:tcMar>
            <w:vAlign w:val="center"/>
          </w:tcPr>
          <w:p w14:paraId="15757D4A" w14:textId="77777777" w:rsidR="00A251FD" w:rsidRDefault="00A251FD" w:rsidP="00EC5922">
            <w:pPr>
              <w:spacing w:before="45"/>
              <w:ind w:left="11"/>
              <w:jc w:val="left"/>
              <w:rPr>
                <w:rFonts w:ascii="等线" w:eastAsia="等线" w:hAnsi="等线" w:cs="华文仿宋"/>
                <w:b/>
                <w:lang w:bidi="zh-CN"/>
              </w:rPr>
            </w:pPr>
            <w:r>
              <w:rPr>
                <w:rFonts w:ascii="等线" w:eastAsia="等线" w:hAnsi="等线" w:cs="华文仿宋" w:hint="eastAsia"/>
                <w:b/>
                <w:lang w:bidi="zh-CN"/>
              </w:rPr>
              <w:t>2020</w:t>
            </w:r>
          </w:p>
        </w:tc>
        <w:tc>
          <w:tcPr>
            <w:tcW w:w="1184" w:type="dxa"/>
            <w:tcBorders>
              <w:bottom w:val="single" w:sz="12" w:space="0" w:color="A5A5A5"/>
            </w:tcBorders>
            <w:shd w:val="clear" w:color="auto" w:fill="FFFFFF"/>
            <w:tcMar>
              <w:top w:w="20" w:type="dxa"/>
              <w:left w:w="284" w:type="dxa"/>
              <w:bottom w:w="20" w:type="dxa"/>
              <w:right w:w="20" w:type="dxa"/>
            </w:tcMar>
            <w:vAlign w:val="center"/>
          </w:tcPr>
          <w:p w14:paraId="57543502" w14:textId="77777777" w:rsidR="00A251FD" w:rsidRDefault="00A251FD" w:rsidP="00EC5922">
            <w:pPr>
              <w:spacing w:before="45"/>
              <w:ind w:left="11"/>
              <w:jc w:val="left"/>
              <w:rPr>
                <w:rFonts w:ascii="等线" w:eastAsia="等线" w:hAnsi="等线" w:cs="华文仿宋"/>
                <w:b/>
                <w:lang w:bidi="zh-CN"/>
              </w:rPr>
            </w:pPr>
            <w:r>
              <w:rPr>
                <w:rFonts w:ascii="等线" w:eastAsia="等线" w:hAnsi="等线" w:cs="华文仿宋" w:hint="eastAsia"/>
                <w:b/>
                <w:lang w:bidi="zh-CN"/>
              </w:rPr>
              <w:t>2021</w:t>
            </w:r>
          </w:p>
        </w:tc>
        <w:tc>
          <w:tcPr>
            <w:tcW w:w="1250" w:type="dxa"/>
            <w:tcBorders>
              <w:bottom w:val="single" w:sz="12" w:space="0" w:color="A5A5A5"/>
            </w:tcBorders>
            <w:shd w:val="clear" w:color="auto" w:fill="FFFFFF"/>
            <w:tcMar>
              <w:top w:w="20" w:type="dxa"/>
              <w:left w:w="284" w:type="dxa"/>
              <w:bottom w:w="20" w:type="dxa"/>
              <w:right w:w="20" w:type="dxa"/>
            </w:tcMar>
            <w:vAlign w:val="center"/>
          </w:tcPr>
          <w:p w14:paraId="54825F3F" w14:textId="77777777" w:rsidR="00A251FD" w:rsidRDefault="00A251FD" w:rsidP="00EC5922">
            <w:pPr>
              <w:spacing w:before="45"/>
              <w:ind w:left="11"/>
              <w:jc w:val="left"/>
              <w:rPr>
                <w:rFonts w:ascii="等线" w:eastAsia="等线" w:hAnsi="等线" w:cs="华文仿宋"/>
                <w:b/>
                <w:lang w:bidi="zh-CN"/>
              </w:rPr>
            </w:pPr>
            <w:r>
              <w:rPr>
                <w:rFonts w:ascii="等线" w:eastAsia="等线" w:hAnsi="等线" w:cs="华文仿宋" w:hint="eastAsia"/>
                <w:b/>
                <w:lang w:bidi="zh-CN"/>
              </w:rPr>
              <w:t>2022</w:t>
            </w:r>
          </w:p>
        </w:tc>
        <w:tc>
          <w:tcPr>
            <w:tcW w:w="1316" w:type="dxa"/>
            <w:tcBorders>
              <w:bottom w:val="single" w:sz="12" w:space="0" w:color="A5A5A5"/>
            </w:tcBorders>
            <w:shd w:val="clear" w:color="auto" w:fill="FFFFFF"/>
            <w:tcMar>
              <w:top w:w="20" w:type="dxa"/>
              <w:left w:w="284" w:type="dxa"/>
              <w:bottom w:w="20" w:type="dxa"/>
              <w:right w:w="20" w:type="dxa"/>
            </w:tcMar>
            <w:vAlign w:val="center"/>
          </w:tcPr>
          <w:p w14:paraId="288CE5B4" w14:textId="77777777" w:rsidR="00A251FD" w:rsidRDefault="00A251FD" w:rsidP="00EC5922">
            <w:pPr>
              <w:spacing w:before="45"/>
              <w:ind w:left="11"/>
              <w:jc w:val="left"/>
              <w:rPr>
                <w:rFonts w:ascii="等线" w:eastAsia="等线" w:hAnsi="等线" w:cs="华文仿宋"/>
                <w:b/>
                <w:lang w:bidi="zh-CN"/>
              </w:rPr>
            </w:pPr>
            <w:r>
              <w:rPr>
                <w:rFonts w:ascii="等线" w:eastAsia="等线" w:hAnsi="等线" w:cs="华文仿宋" w:hint="eastAsia"/>
                <w:b/>
                <w:lang w:bidi="zh-CN"/>
              </w:rPr>
              <w:t>2023</w:t>
            </w:r>
          </w:p>
        </w:tc>
        <w:tc>
          <w:tcPr>
            <w:tcW w:w="1200" w:type="dxa"/>
            <w:tcBorders>
              <w:bottom w:val="single" w:sz="12" w:space="0" w:color="A5A5A5"/>
            </w:tcBorders>
            <w:shd w:val="clear" w:color="auto" w:fill="FFFFFF"/>
            <w:tcMar>
              <w:top w:w="20" w:type="dxa"/>
              <w:left w:w="284" w:type="dxa"/>
              <w:bottom w:w="20" w:type="dxa"/>
              <w:right w:w="20" w:type="dxa"/>
            </w:tcMar>
            <w:vAlign w:val="center"/>
          </w:tcPr>
          <w:p w14:paraId="405500DC" w14:textId="77777777" w:rsidR="00A251FD" w:rsidRDefault="00A251FD" w:rsidP="00EC5922">
            <w:pPr>
              <w:spacing w:before="45"/>
              <w:ind w:left="11"/>
              <w:jc w:val="left"/>
              <w:rPr>
                <w:rFonts w:ascii="等线" w:eastAsia="等线" w:hAnsi="等线" w:cs="华文仿宋"/>
                <w:b/>
                <w:lang w:bidi="zh-CN"/>
              </w:rPr>
            </w:pPr>
            <w:r>
              <w:rPr>
                <w:rFonts w:ascii="等线" w:eastAsia="等线" w:hAnsi="等线" w:cs="华文仿宋" w:hint="eastAsia"/>
                <w:b/>
                <w:lang w:bidi="zh-CN"/>
              </w:rPr>
              <w:t>2024</w:t>
            </w:r>
          </w:p>
        </w:tc>
        <w:tc>
          <w:tcPr>
            <w:tcW w:w="1050" w:type="dxa"/>
            <w:tcBorders>
              <w:bottom w:val="single" w:sz="12" w:space="0" w:color="A5A5A5"/>
            </w:tcBorders>
            <w:shd w:val="clear" w:color="auto" w:fill="FFFFFF"/>
            <w:tcMar>
              <w:top w:w="20" w:type="dxa"/>
              <w:left w:w="284" w:type="dxa"/>
              <w:bottom w:w="20" w:type="dxa"/>
              <w:right w:w="20" w:type="dxa"/>
            </w:tcMar>
            <w:vAlign w:val="center"/>
          </w:tcPr>
          <w:p w14:paraId="180EC2EE" w14:textId="77777777" w:rsidR="00A251FD" w:rsidRDefault="00A251FD" w:rsidP="00EC5922">
            <w:pPr>
              <w:spacing w:before="45"/>
              <w:ind w:left="11"/>
              <w:jc w:val="left"/>
              <w:rPr>
                <w:rFonts w:ascii="等线" w:eastAsia="等线" w:hAnsi="等线" w:cs="华文仿宋"/>
                <w:b/>
                <w:lang w:bidi="zh-CN"/>
              </w:rPr>
            </w:pPr>
            <w:r>
              <w:rPr>
                <w:rFonts w:ascii="等线" w:eastAsia="等线" w:hAnsi="等线" w:cs="华文仿宋"/>
                <w:b/>
                <w:lang w:bidi="zh-CN"/>
              </w:rPr>
              <w:t>2025</w:t>
            </w:r>
          </w:p>
        </w:tc>
      </w:tr>
      <w:tr w:rsidR="00A251FD" w14:paraId="3E8762D6" w14:textId="77777777" w:rsidTr="00EC5922">
        <w:trPr>
          <w:trHeight w:val="832"/>
        </w:trPr>
        <w:tc>
          <w:tcPr>
            <w:tcW w:w="1647" w:type="dxa"/>
            <w:tcBorders>
              <w:top w:val="single" w:sz="12" w:space="0" w:color="A5A5A5"/>
              <w:bottom w:val="single" w:sz="4" w:space="0" w:color="A5A5A5"/>
            </w:tcBorders>
            <w:shd w:val="clear" w:color="auto" w:fill="FFFFFF"/>
            <w:tcMar>
              <w:top w:w="20" w:type="dxa"/>
              <w:left w:w="284" w:type="dxa"/>
              <w:bottom w:w="20" w:type="dxa"/>
              <w:right w:w="20" w:type="dxa"/>
            </w:tcMar>
            <w:vAlign w:val="center"/>
          </w:tcPr>
          <w:p w14:paraId="2F5B4FA1" w14:textId="77777777" w:rsidR="00A251FD" w:rsidRDefault="00A251FD" w:rsidP="00EC5922">
            <w:pPr>
              <w:spacing w:before="45"/>
              <w:ind w:left="11"/>
              <w:jc w:val="left"/>
              <w:rPr>
                <w:rFonts w:ascii="等线" w:eastAsia="等线" w:hAnsi="等线" w:cs="华文仿宋"/>
                <w:b/>
                <w:lang w:bidi="zh-CN"/>
              </w:rPr>
            </w:pPr>
            <w:r>
              <w:rPr>
                <w:rFonts w:ascii="等线" w:eastAsia="等线" w:hAnsi="等线" w:cs="华文仿宋" w:hint="eastAsia"/>
                <w:b/>
                <w:lang w:bidi="zh-CN"/>
              </w:rPr>
              <w:t>总资产</w:t>
            </w:r>
          </w:p>
        </w:tc>
        <w:tc>
          <w:tcPr>
            <w:tcW w:w="1214" w:type="dxa"/>
            <w:tcBorders>
              <w:top w:val="single" w:sz="12" w:space="0" w:color="A5A5A5"/>
              <w:bottom w:val="single" w:sz="4" w:space="0" w:color="A5A5A5"/>
            </w:tcBorders>
            <w:shd w:val="clear" w:color="auto" w:fill="FFFFFF"/>
            <w:tcMar>
              <w:top w:w="20" w:type="dxa"/>
              <w:left w:w="284" w:type="dxa"/>
              <w:bottom w:w="20" w:type="dxa"/>
              <w:right w:w="20" w:type="dxa"/>
            </w:tcMar>
            <w:vAlign w:val="center"/>
          </w:tcPr>
          <w:p w14:paraId="5D0AA442" w14:textId="77777777" w:rsidR="00A251FD" w:rsidRDefault="00A251FD" w:rsidP="00EC5922">
            <w:pPr>
              <w:rPr>
                <w:rFonts w:ascii="等线" w:eastAsia="等线" w:hAnsi="等线" w:cs="Times New Roman"/>
              </w:rPr>
            </w:pPr>
            <w:r>
              <w:rPr>
                <w:rFonts w:ascii="等线" w:eastAsia="等线" w:hAnsi="等线" w:cs="Times New Roman"/>
              </w:rPr>
              <w:t>200</w:t>
            </w:r>
          </w:p>
        </w:tc>
        <w:tc>
          <w:tcPr>
            <w:tcW w:w="1184" w:type="dxa"/>
            <w:tcBorders>
              <w:top w:val="single" w:sz="12" w:space="0" w:color="A5A5A5"/>
              <w:bottom w:val="single" w:sz="4" w:space="0" w:color="A5A5A5"/>
            </w:tcBorders>
            <w:shd w:val="clear" w:color="auto" w:fill="FFFFFF"/>
            <w:tcMar>
              <w:top w:w="20" w:type="dxa"/>
              <w:left w:w="284" w:type="dxa"/>
              <w:bottom w:w="20" w:type="dxa"/>
              <w:right w:w="20" w:type="dxa"/>
            </w:tcMar>
            <w:vAlign w:val="center"/>
          </w:tcPr>
          <w:p w14:paraId="7C4C70D5" w14:textId="77777777" w:rsidR="00A251FD" w:rsidRDefault="00A251FD" w:rsidP="00EC5922">
            <w:pPr>
              <w:rPr>
                <w:rFonts w:ascii="等线" w:eastAsia="等线" w:hAnsi="等线" w:cs="Times New Roman"/>
              </w:rPr>
            </w:pPr>
            <w:r>
              <w:rPr>
                <w:rFonts w:ascii="等线" w:eastAsia="等线" w:hAnsi="等线" w:cs="Times New Roman"/>
              </w:rPr>
              <w:t>150</w:t>
            </w:r>
          </w:p>
        </w:tc>
        <w:tc>
          <w:tcPr>
            <w:tcW w:w="1250" w:type="dxa"/>
            <w:tcBorders>
              <w:top w:val="single" w:sz="12" w:space="0" w:color="A5A5A5"/>
              <w:bottom w:val="single" w:sz="4" w:space="0" w:color="A5A5A5"/>
            </w:tcBorders>
            <w:shd w:val="clear" w:color="auto" w:fill="FFFFFF"/>
            <w:tcMar>
              <w:top w:w="20" w:type="dxa"/>
              <w:left w:w="284" w:type="dxa"/>
              <w:bottom w:w="20" w:type="dxa"/>
              <w:right w:w="20" w:type="dxa"/>
            </w:tcMar>
            <w:vAlign w:val="center"/>
          </w:tcPr>
          <w:p w14:paraId="1B919B0F" w14:textId="77777777" w:rsidR="00A251FD" w:rsidRDefault="00A251FD" w:rsidP="00EC5922">
            <w:pPr>
              <w:rPr>
                <w:rFonts w:ascii="等线" w:eastAsia="等线" w:hAnsi="等线" w:cs="Times New Roman"/>
              </w:rPr>
            </w:pPr>
            <w:r>
              <w:rPr>
                <w:rFonts w:ascii="等线" w:eastAsia="等线" w:hAnsi="等线" w:cs="Times New Roman"/>
              </w:rPr>
              <w:t>72</w:t>
            </w:r>
          </w:p>
        </w:tc>
        <w:tc>
          <w:tcPr>
            <w:tcW w:w="1316" w:type="dxa"/>
            <w:tcBorders>
              <w:top w:val="single" w:sz="12" w:space="0" w:color="A5A5A5"/>
              <w:bottom w:val="single" w:sz="4" w:space="0" w:color="A5A5A5"/>
            </w:tcBorders>
            <w:shd w:val="clear" w:color="auto" w:fill="FFFFFF"/>
            <w:tcMar>
              <w:top w:w="20" w:type="dxa"/>
              <w:left w:w="284" w:type="dxa"/>
              <w:bottom w:w="20" w:type="dxa"/>
              <w:right w:w="20" w:type="dxa"/>
            </w:tcMar>
            <w:vAlign w:val="center"/>
          </w:tcPr>
          <w:p w14:paraId="3BF655B5" w14:textId="77777777" w:rsidR="00A251FD" w:rsidRDefault="00A251FD" w:rsidP="00EC5922">
            <w:pPr>
              <w:rPr>
                <w:rFonts w:ascii="等线" w:eastAsia="等线" w:hAnsi="等线" w:cs="Times New Roman"/>
              </w:rPr>
            </w:pPr>
            <w:r>
              <w:rPr>
                <w:rFonts w:ascii="等线" w:eastAsia="等线" w:hAnsi="等线" w:cs="Times New Roman"/>
              </w:rPr>
              <w:t>42</w:t>
            </w:r>
          </w:p>
        </w:tc>
        <w:tc>
          <w:tcPr>
            <w:tcW w:w="1200" w:type="dxa"/>
            <w:tcBorders>
              <w:top w:val="single" w:sz="12" w:space="0" w:color="A5A5A5"/>
              <w:bottom w:val="single" w:sz="4" w:space="0" w:color="A5A5A5"/>
            </w:tcBorders>
            <w:shd w:val="clear" w:color="auto" w:fill="FFFFFF"/>
            <w:tcMar>
              <w:top w:w="20" w:type="dxa"/>
              <w:left w:w="284" w:type="dxa"/>
              <w:bottom w:w="20" w:type="dxa"/>
              <w:right w:w="20" w:type="dxa"/>
            </w:tcMar>
            <w:vAlign w:val="center"/>
          </w:tcPr>
          <w:p w14:paraId="7442D0A0" w14:textId="77777777" w:rsidR="00A251FD" w:rsidRDefault="00A251FD" w:rsidP="00EC5922">
            <w:pPr>
              <w:rPr>
                <w:rFonts w:ascii="等线" w:eastAsia="等线" w:hAnsi="等线" w:cs="Times New Roman"/>
              </w:rPr>
            </w:pPr>
            <w:r>
              <w:rPr>
                <w:rFonts w:ascii="等线" w:eastAsia="等线" w:hAnsi="等线" w:cs="Times New Roman"/>
              </w:rPr>
              <w:t>429</w:t>
            </w:r>
          </w:p>
        </w:tc>
        <w:tc>
          <w:tcPr>
            <w:tcW w:w="1050" w:type="dxa"/>
            <w:tcBorders>
              <w:top w:val="single" w:sz="12" w:space="0" w:color="A5A5A5"/>
              <w:bottom w:val="single" w:sz="4" w:space="0" w:color="A5A5A5"/>
            </w:tcBorders>
            <w:shd w:val="clear" w:color="auto" w:fill="FFFFFF"/>
            <w:tcMar>
              <w:top w:w="20" w:type="dxa"/>
              <w:left w:w="284" w:type="dxa"/>
              <w:bottom w:w="20" w:type="dxa"/>
              <w:right w:w="20" w:type="dxa"/>
            </w:tcMar>
            <w:vAlign w:val="center"/>
          </w:tcPr>
          <w:p w14:paraId="424A7C17" w14:textId="77777777" w:rsidR="00A251FD" w:rsidRDefault="00A251FD" w:rsidP="00EC5922">
            <w:pPr>
              <w:rPr>
                <w:rFonts w:ascii="等线" w:eastAsia="等线" w:hAnsi="等线" w:cs="Times New Roman"/>
              </w:rPr>
            </w:pPr>
            <w:r>
              <w:rPr>
                <w:rFonts w:ascii="等线" w:eastAsia="等线" w:hAnsi="等线" w:cs="Times New Roman"/>
              </w:rPr>
              <w:t>1171</w:t>
            </w:r>
          </w:p>
        </w:tc>
      </w:tr>
      <w:tr w:rsidR="00A251FD" w14:paraId="76E32611" w14:textId="77777777" w:rsidTr="00EC5922">
        <w:trPr>
          <w:trHeight w:val="810"/>
        </w:trPr>
        <w:tc>
          <w:tcPr>
            <w:tcW w:w="1647" w:type="dxa"/>
            <w:tcBorders>
              <w:top w:val="single" w:sz="4" w:space="0" w:color="A5A5A5"/>
              <w:bottom w:val="single" w:sz="12" w:space="0" w:color="A5A5A5"/>
            </w:tcBorders>
            <w:shd w:val="clear" w:color="auto" w:fill="FFFFFF"/>
            <w:tcMar>
              <w:top w:w="20" w:type="dxa"/>
              <w:left w:w="284" w:type="dxa"/>
              <w:bottom w:w="20" w:type="dxa"/>
              <w:right w:w="20" w:type="dxa"/>
            </w:tcMar>
            <w:vAlign w:val="center"/>
          </w:tcPr>
          <w:p w14:paraId="6AE77578" w14:textId="77777777" w:rsidR="00A251FD" w:rsidRDefault="00A251FD" w:rsidP="00EC5922">
            <w:pPr>
              <w:spacing w:before="45"/>
              <w:ind w:left="11"/>
              <w:jc w:val="left"/>
              <w:rPr>
                <w:rFonts w:ascii="等线" w:eastAsia="等线" w:hAnsi="等线" w:cs="华文仿宋"/>
                <w:b/>
                <w:lang w:bidi="zh-CN"/>
              </w:rPr>
            </w:pPr>
            <w:r>
              <w:rPr>
                <w:rFonts w:ascii="等线" w:eastAsia="等线" w:hAnsi="等线" w:cs="华文仿宋" w:hint="eastAsia"/>
                <w:b/>
                <w:lang w:bidi="zh-CN"/>
              </w:rPr>
              <w:t>总收入</w:t>
            </w:r>
          </w:p>
        </w:tc>
        <w:tc>
          <w:tcPr>
            <w:tcW w:w="1214" w:type="dxa"/>
            <w:tcBorders>
              <w:top w:val="single" w:sz="4" w:space="0" w:color="A5A5A5"/>
              <w:bottom w:val="single" w:sz="12" w:space="0" w:color="A5A5A5"/>
            </w:tcBorders>
            <w:shd w:val="clear" w:color="auto" w:fill="FFFFFF"/>
            <w:tcMar>
              <w:top w:w="20" w:type="dxa"/>
              <w:left w:w="284" w:type="dxa"/>
              <w:bottom w:w="20" w:type="dxa"/>
              <w:right w:w="20" w:type="dxa"/>
            </w:tcMar>
            <w:vAlign w:val="center"/>
          </w:tcPr>
          <w:p w14:paraId="4C92729B" w14:textId="77777777" w:rsidR="00A251FD" w:rsidRDefault="00A251FD" w:rsidP="00EC5922">
            <w:pPr>
              <w:adjustRightInd w:val="0"/>
              <w:snapToGrid w:val="0"/>
              <w:rPr>
                <w:rFonts w:ascii="等线" w:eastAsia="等线" w:hAnsi="等线" w:cs="Times New Roman"/>
              </w:rPr>
            </w:pPr>
            <w:r>
              <w:rPr>
                <w:rFonts w:ascii="等线" w:eastAsia="等线" w:hAnsi="等线" w:cs="Times New Roman"/>
              </w:rPr>
              <w:t>0</w:t>
            </w:r>
          </w:p>
        </w:tc>
        <w:tc>
          <w:tcPr>
            <w:tcW w:w="1184" w:type="dxa"/>
            <w:tcBorders>
              <w:top w:val="single" w:sz="4" w:space="0" w:color="A5A5A5"/>
              <w:bottom w:val="single" w:sz="12" w:space="0" w:color="A5A5A5"/>
            </w:tcBorders>
            <w:shd w:val="clear" w:color="auto" w:fill="FFFFFF"/>
            <w:tcMar>
              <w:top w:w="20" w:type="dxa"/>
              <w:left w:w="284" w:type="dxa"/>
              <w:bottom w:w="20" w:type="dxa"/>
              <w:right w:w="20" w:type="dxa"/>
            </w:tcMar>
            <w:vAlign w:val="center"/>
          </w:tcPr>
          <w:p w14:paraId="29438172" w14:textId="77777777" w:rsidR="00A251FD" w:rsidRDefault="00A251FD" w:rsidP="00EC5922">
            <w:pPr>
              <w:adjustRightInd w:val="0"/>
              <w:snapToGrid w:val="0"/>
              <w:rPr>
                <w:rFonts w:ascii="等线" w:eastAsia="等线" w:hAnsi="等线" w:cs="Times New Roman"/>
              </w:rPr>
            </w:pPr>
            <w:r>
              <w:rPr>
                <w:rFonts w:ascii="等线" w:eastAsia="等线" w:hAnsi="等线" w:cs="Times New Roman"/>
              </w:rPr>
              <w:t>32</w:t>
            </w:r>
          </w:p>
        </w:tc>
        <w:tc>
          <w:tcPr>
            <w:tcW w:w="1250" w:type="dxa"/>
            <w:tcBorders>
              <w:top w:val="single" w:sz="4" w:space="0" w:color="A5A5A5"/>
              <w:bottom w:val="single" w:sz="12" w:space="0" w:color="A5A5A5"/>
            </w:tcBorders>
            <w:shd w:val="clear" w:color="auto" w:fill="FFFFFF"/>
            <w:tcMar>
              <w:top w:w="20" w:type="dxa"/>
              <w:left w:w="284" w:type="dxa"/>
              <w:bottom w:w="20" w:type="dxa"/>
              <w:right w:w="20" w:type="dxa"/>
            </w:tcMar>
            <w:vAlign w:val="center"/>
          </w:tcPr>
          <w:p w14:paraId="1DC9C3CA" w14:textId="77777777" w:rsidR="00A251FD" w:rsidRDefault="00A251FD" w:rsidP="00EC5922">
            <w:pPr>
              <w:adjustRightInd w:val="0"/>
              <w:snapToGrid w:val="0"/>
              <w:rPr>
                <w:rFonts w:ascii="等线" w:eastAsia="等线" w:hAnsi="等线" w:cs="Times New Roman"/>
              </w:rPr>
            </w:pPr>
            <w:r>
              <w:rPr>
                <w:rFonts w:ascii="等线" w:eastAsia="等线" w:hAnsi="等线" w:cs="Times New Roman"/>
              </w:rPr>
              <w:t>160</w:t>
            </w:r>
          </w:p>
        </w:tc>
        <w:tc>
          <w:tcPr>
            <w:tcW w:w="1316" w:type="dxa"/>
            <w:tcBorders>
              <w:top w:val="single" w:sz="4" w:space="0" w:color="A5A5A5"/>
              <w:bottom w:val="single" w:sz="12" w:space="0" w:color="A5A5A5"/>
            </w:tcBorders>
            <w:shd w:val="clear" w:color="auto" w:fill="FFFFFF"/>
            <w:tcMar>
              <w:top w:w="20" w:type="dxa"/>
              <w:left w:w="284" w:type="dxa"/>
              <w:bottom w:w="20" w:type="dxa"/>
              <w:right w:w="20" w:type="dxa"/>
            </w:tcMar>
            <w:vAlign w:val="center"/>
          </w:tcPr>
          <w:p w14:paraId="6068D9E6" w14:textId="77777777" w:rsidR="00A251FD" w:rsidRDefault="00A251FD" w:rsidP="00EC5922">
            <w:pPr>
              <w:adjustRightInd w:val="0"/>
              <w:snapToGrid w:val="0"/>
              <w:rPr>
                <w:rFonts w:ascii="等线" w:eastAsia="等线" w:hAnsi="等线" w:cs="Times New Roman"/>
              </w:rPr>
            </w:pPr>
            <w:r>
              <w:rPr>
                <w:rFonts w:ascii="等线" w:eastAsia="等线" w:hAnsi="等线" w:cs="Times New Roman"/>
              </w:rPr>
              <w:t>320</w:t>
            </w:r>
          </w:p>
        </w:tc>
        <w:tc>
          <w:tcPr>
            <w:tcW w:w="1200" w:type="dxa"/>
            <w:tcBorders>
              <w:top w:val="single" w:sz="4" w:space="0" w:color="A5A5A5"/>
              <w:bottom w:val="single" w:sz="12" w:space="0" w:color="A5A5A5"/>
            </w:tcBorders>
            <w:shd w:val="clear" w:color="auto" w:fill="FFFFFF"/>
            <w:tcMar>
              <w:top w:w="20" w:type="dxa"/>
              <w:left w:w="284" w:type="dxa"/>
              <w:bottom w:w="20" w:type="dxa"/>
              <w:right w:w="20" w:type="dxa"/>
            </w:tcMar>
            <w:vAlign w:val="center"/>
          </w:tcPr>
          <w:p w14:paraId="317C2B44" w14:textId="77777777" w:rsidR="00A251FD" w:rsidRDefault="00A251FD" w:rsidP="00EC5922">
            <w:pPr>
              <w:adjustRightInd w:val="0"/>
              <w:snapToGrid w:val="0"/>
              <w:rPr>
                <w:rFonts w:ascii="等线" w:eastAsia="等线" w:hAnsi="等线" w:cs="Times New Roman"/>
              </w:rPr>
            </w:pPr>
            <w:r>
              <w:rPr>
                <w:rFonts w:ascii="等线" w:eastAsia="等线" w:hAnsi="等线" w:cs="Times New Roman"/>
              </w:rPr>
              <w:t>640</w:t>
            </w:r>
          </w:p>
        </w:tc>
        <w:tc>
          <w:tcPr>
            <w:tcW w:w="1050" w:type="dxa"/>
            <w:tcBorders>
              <w:top w:val="single" w:sz="4" w:space="0" w:color="A5A5A5"/>
              <w:bottom w:val="single" w:sz="12" w:space="0" w:color="A5A5A5"/>
            </w:tcBorders>
            <w:shd w:val="clear" w:color="auto" w:fill="FFFFFF"/>
            <w:tcMar>
              <w:top w:w="20" w:type="dxa"/>
              <w:left w:w="284" w:type="dxa"/>
              <w:bottom w:w="20" w:type="dxa"/>
              <w:right w:w="20" w:type="dxa"/>
            </w:tcMar>
            <w:vAlign w:val="center"/>
          </w:tcPr>
          <w:p w14:paraId="039499F6" w14:textId="77777777" w:rsidR="00A251FD" w:rsidRDefault="00A251FD" w:rsidP="00EC5922">
            <w:pPr>
              <w:adjustRightInd w:val="0"/>
              <w:snapToGrid w:val="0"/>
              <w:rPr>
                <w:rFonts w:ascii="等线" w:eastAsia="等线" w:hAnsi="等线" w:cs="Times New Roman"/>
              </w:rPr>
            </w:pPr>
            <w:r>
              <w:rPr>
                <w:rFonts w:ascii="等线" w:eastAsia="等线" w:hAnsi="等线" w:cs="Times New Roman"/>
              </w:rPr>
              <w:t>1280</w:t>
            </w:r>
          </w:p>
        </w:tc>
      </w:tr>
      <w:tr w:rsidR="00A251FD" w14:paraId="56D89365" w14:textId="77777777" w:rsidTr="00EC5922">
        <w:trPr>
          <w:trHeight w:val="832"/>
        </w:trPr>
        <w:tc>
          <w:tcPr>
            <w:tcW w:w="1647" w:type="dxa"/>
            <w:tcBorders>
              <w:top w:val="single" w:sz="12" w:space="0" w:color="A5A5A5"/>
            </w:tcBorders>
            <w:shd w:val="clear" w:color="auto" w:fill="FFFFFF"/>
            <w:tcMar>
              <w:top w:w="20" w:type="dxa"/>
              <w:left w:w="284" w:type="dxa"/>
              <w:bottom w:w="20" w:type="dxa"/>
              <w:right w:w="20" w:type="dxa"/>
            </w:tcMar>
            <w:vAlign w:val="center"/>
          </w:tcPr>
          <w:p w14:paraId="033840C2" w14:textId="77777777" w:rsidR="00A251FD" w:rsidRDefault="00A251FD" w:rsidP="00EC5922">
            <w:pPr>
              <w:spacing w:before="45"/>
              <w:ind w:left="11"/>
              <w:jc w:val="left"/>
              <w:rPr>
                <w:rFonts w:ascii="等线" w:eastAsia="等线" w:hAnsi="等线" w:cs="华文仿宋"/>
                <w:b/>
                <w:lang w:bidi="zh-CN"/>
              </w:rPr>
            </w:pPr>
            <w:r>
              <w:rPr>
                <w:rFonts w:ascii="等线" w:eastAsia="等线" w:hAnsi="等线" w:cs="华文仿宋" w:hint="eastAsia"/>
                <w:b/>
                <w:lang w:bidi="zh-CN"/>
              </w:rPr>
              <w:t>净利润</w:t>
            </w:r>
          </w:p>
        </w:tc>
        <w:tc>
          <w:tcPr>
            <w:tcW w:w="1214" w:type="dxa"/>
            <w:tcBorders>
              <w:top w:val="single" w:sz="12" w:space="0" w:color="A5A5A5"/>
            </w:tcBorders>
            <w:shd w:val="clear" w:color="auto" w:fill="FFFFFF"/>
            <w:tcMar>
              <w:top w:w="20" w:type="dxa"/>
              <w:left w:w="284" w:type="dxa"/>
              <w:bottom w:w="20" w:type="dxa"/>
              <w:right w:w="20" w:type="dxa"/>
            </w:tcMar>
            <w:vAlign w:val="center"/>
          </w:tcPr>
          <w:p w14:paraId="2018F937" w14:textId="77777777" w:rsidR="00A251FD" w:rsidRDefault="00A251FD" w:rsidP="00EC5922">
            <w:pPr>
              <w:rPr>
                <w:rFonts w:ascii="等线" w:eastAsia="等线" w:hAnsi="等线" w:cs="Times New Roman"/>
              </w:rPr>
            </w:pPr>
            <w:r>
              <w:rPr>
                <w:rFonts w:ascii="等线" w:eastAsia="等线" w:hAnsi="等线" w:cs="Times New Roman"/>
              </w:rPr>
              <w:t>-50</w:t>
            </w:r>
          </w:p>
        </w:tc>
        <w:tc>
          <w:tcPr>
            <w:tcW w:w="1184" w:type="dxa"/>
            <w:tcBorders>
              <w:top w:val="single" w:sz="12" w:space="0" w:color="A5A5A5"/>
            </w:tcBorders>
            <w:shd w:val="clear" w:color="auto" w:fill="FFFFFF"/>
            <w:tcMar>
              <w:top w:w="20" w:type="dxa"/>
              <w:left w:w="284" w:type="dxa"/>
              <w:bottom w:w="20" w:type="dxa"/>
              <w:right w:w="20" w:type="dxa"/>
            </w:tcMar>
            <w:vAlign w:val="center"/>
          </w:tcPr>
          <w:p w14:paraId="791D894C" w14:textId="77777777" w:rsidR="00A251FD" w:rsidRDefault="00A251FD" w:rsidP="00EC5922">
            <w:pPr>
              <w:rPr>
                <w:rFonts w:ascii="等线" w:eastAsia="等线" w:hAnsi="等线" w:cs="Times New Roman"/>
              </w:rPr>
            </w:pPr>
            <w:r>
              <w:rPr>
                <w:rFonts w:ascii="等线" w:eastAsia="等线" w:hAnsi="等线" w:cs="Times New Roman"/>
              </w:rPr>
              <w:t>-78</w:t>
            </w:r>
          </w:p>
        </w:tc>
        <w:tc>
          <w:tcPr>
            <w:tcW w:w="1250" w:type="dxa"/>
            <w:tcBorders>
              <w:top w:val="single" w:sz="12" w:space="0" w:color="A5A5A5"/>
            </w:tcBorders>
            <w:shd w:val="clear" w:color="auto" w:fill="FFFFFF"/>
            <w:tcMar>
              <w:top w:w="20" w:type="dxa"/>
              <w:left w:w="284" w:type="dxa"/>
              <w:bottom w:w="20" w:type="dxa"/>
              <w:right w:w="20" w:type="dxa"/>
            </w:tcMar>
            <w:vAlign w:val="center"/>
          </w:tcPr>
          <w:p w14:paraId="7D29230A" w14:textId="77777777" w:rsidR="00A251FD" w:rsidRDefault="00A251FD" w:rsidP="00EC5922">
            <w:pPr>
              <w:rPr>
                <w:rFonts w:ascii="等线" w:eastAsia="等线" w:hAnsi="等线" w:cs="Times New Roman"/>
              </w:rPr>
            </w:pPr>
            <w:r>
              <w:rPr>
                <w:rFonts w:ascii="等线" w:eastAsia="等线" w:hAnsi="等线" w:cs="Times New Roman"/>
              </w:rPr>
              <w:t>-30</w:t>
            </w:r>
          </w:p>
        </w:tc>
        <w:tc>
          <w:tcPr>
            <w:tcW w:w="1316" w:type="dxa"/>
            <w:tcBorders>
              <w:top w:val="single" w:sz="12" w:space="0" w:color="A5A5A5"/>
            </w:tcBorders>
            <w:shd w:val="clear" w:color="auto" w:fill="FFFFFF"/>
            <w:tcMar>
              <w:top w:w="20" w:type="dxa"/>
              <w:left w:w="284" w:type="dxa"/>
              <w:bottom w:w="20" w:type="dxa"/>
              <w:right w:w="20" w:type="dxa"/>
            </w:tcMar>
            <w:vAlign w:val="center"/>
          </w:tcPr>
          <w:p w14:paraId="2E322F58" w14:textId="77777777" w:rsidR="00A251FD" w:rsidRDefault="00A251FD" w:rsidP="00EC5922">
            <w:pPr>
              <w:rPr>
                <w:rFonts w:ascii="等线" w:eastAsia="等线" w:hAnsi="等线" w:cs="Times New Roman"/>
              </w:rPr>
            </w:pPr>
            <w:r>
              <w:rPr>
                <w:rFonts w:ascii="等线" w:eastAsia="等线" w:hAnsi="等线" w:cs="Times New Roman"/>
              </w:rPr>
              <w:t>75</w:t>
            </w:r>
          </w:p>
        </w:tc>
        <w:tc>
          <w:tcPr>
            <w:tcW w:w="1200" w:type="dxa"/>
            <w:tcBorders>
              <w:top w:val="single" w:sz="12" w:space="0" w:color="A5A5A5"/>
            </w:tcBorders>
            <w:shd w:val="clear" w:color="auto" w:fill="FFFFFF"/>
            <w:tcMar>
              <w:top w:w="20" w:type="dxa"/>
              <w:left w:w="284" w:type="dxa"/>
              <w:bottom w:w="20" w:type="dxa"/>
              <w:right w:w="20" w:type="dxa"/>
            </w:tcMar>
            <w:vAlign w:val="center"/>
          </w:tcPr>
          <w:p w14:paraId="564F0E6C" w14:textId="77777777" w:rsidR="00A251FD" w:rsidRDefault="00A251FD" w:rsidP="00EC5922">
            <w:pPr>
              <w:rPr>
                <w:rFonts w:ascii="等线" w:eastAsia="等线" w:hAnsi="等线" w:cs="Times New Roman"/>
              </w:rPr>
            </w:pPr>
            <w:r>
              <w:rPr>
                <w:rFonts w:ascii="等线" w:eastAsia="等线" w:hAnsi="等线" w:cs="Times New Roman"/>
              </w:rPr>
              <w:t>292</w:t>
            </w:r>
          </w:p>
        </w:tc>
        <w:tc>
          <w:tcPr>
            <w:tcW w:w="1050" w:type="dxa"/>
            <w:tcBorders>
              <w:top w:val="single" w:sz="12" w:space="0" w:color="A5A5A5"/>
            </w:tcBorders>
            <w:shd w:val="clear" w:color="auto" w:fill="FFFFFF"/>
            <w:tcMar>
              <w:top w:w="20" w:type="dxa"/>
              <w:left w:w="284" w:type="dxa"/>
              <w:bottom w:w="20" w:type="dxa"/>
              <w:right w:w="20" w:type="dxa"/>
            </w:tcMar>
            <w:vAlign w:val="center"/>
          </w:tcPr>
          <w:p w14:paraId="31E91BB4" w14:textId="77777777" w:rsidR="00A251FD" w:rsidRDefault="00A251FD" w:rsidP="00EC5922">
            <w:pPr>
              <w:rPr>
                <w:rFonts w:ascii="等线" w:eastAsia="等线" w:hAnsi="等线" w:cs="Times New Roman"/>
              </w:rPr>
            </w:pPr>
            <w:r>
              <w:rPr>
                <w:rFonts w:ascii="等线" w:eastAsia="等线" w:hAnsi="等线" w:cs="Times New Roman"/>
              </w:rPr>
              <w:t>742</w:t>
            </w:r>
          </w:p>
        </w:tc>
      </w:tr>
    </w:tbl>
    <w:p w14:paraId="26AA5BFE" w14:textId="7097DF8F" w:rsidR="00A251FD" w:rsidRPr="00F539A7" w:rsidRDefault="00A251FD" w:rsidP="00A251FD">
      <w:pPr>
        <w:pStyle w:val="a7"/>
        <w:framePr w:wrap="auto" w:yAlign="inline"/>
        <w:adjustRightInd w:val="0"/>
        <w:snapToGrid w:val="0"/>
        <w:spacing w:before="0" w:after="240"/>
        <w:rPr>
          <w:rFonts w:ascii="仿宋" w:eastAsia="仿宋" w:hAnsi="仿宋" w:cs="仿宋" w:hint="eastAsia"/>
          <w:szCs w:val="28"/>
          <w:lang w:bidi="zh-CN"/>
        </w:rPr>
      </w:pPr>
      <w:r w:rsidRPr="00F539A7">
        <w:rPr>
          <w:rFonts w:ascii="仿宋" w:eastAsia="仿宋" w:hAnsi="仿宋" w:cs="仿宋" w:hint="eastAsia"/>
          <w:szCs w:val="28"/>
          <w:lang w:bidi="zh-CN"/>
        </w:rPr>
        <w:t>注:销售净利率反映企业的营业净利润与营业收入的比例关系，从第</w:t>
      </w:r>
      <w:r w:rsidRPr="00F539A7">
        <w:rPr>
          <w:rFonts w:ascii="仿宋" w:eastAsia="仿宋" w:hAnsi="仿宋" w:cs="仿宋"/>
          <w:szCs w:val="28"/>
          <w:lang w:bidi="zh-CN"/>
        </w:rPr>
        <w:t>三</w:t>
      </w:r>
      <w:r w:rsidRPr="00F539A7">
        <w:rPr>
          <w:rFonts w:ascii="仿宋" w:eastAsia="仿宋" w:hAnsi="仿宋" w:cs="仿宋" w:hint="eastAsia"/>
          <w:szCs w:val="28"/>
          <w:lang w:bidi="zh-CN"/>
        </w:rPr>
        <w:t>年起公司的销售净利率</w:t>
      </w:r>
      <w:r w:rsidRPr="00F539A7">
        <w:rPr>
          <w:rFonts w:ascii="仿宋" w:eastAsia="仿宋" w:hAnsi="仿宋" w:cs="仿宋"/>
          <w:szCs w:val="28"/>
          <w:lang w:bidi="zh-CN"/>
        </w:rPr>
        <w:t>不断上升</w:t>
      </w:r>
      <w:r w:rsidRPr="00F539A7">
        <w:rPr>
          <w:rFonts w:ascii="仿宋" w:eastAsia="仿宋" w:hAnsi="仿宋" w:cs="仿宋" w:hint="eastAsia"/>
          <w:szCs w:val="28"/>
          <w:lang w:bidi="zh-CN"/>
        </w:rPr>
        <w:t>，</w:t>
      </w:r>
      <w:r w:rsidRPr="00F539A7">
        <w:rPr>
          <w:rFonts w:ascii="仿宋" w:eastAsia="仿宋" w:hAnsi="仿宋" w:cs="仿宋"/>
          <w:szCs w:val="28"/>
          <w:lang w:bidi="zh-CN"/>
        </w:rPr>
        <w:t>最终稳定在50%，符合互联网企业有</w:t>
      </w:r>
      <w:r w:rsidRPr="00F539A7">
        <w:rPr>
          <w:rFonts w:ascii="仿宋" w:eastAsia="仿宋" w:hAnsi="仿宋" w:cs="仿宋" w:hint="eastAsia"/>
          <w:szCs w:val="28"/>
          <w:lang w:bidi="zh-CN"/>
        </w:rPr>
        <w:t>较强的盈利能力</w:t>
      </w:r>
      <w:r w:rsidRPr="00F539A7">
        <w:rPr>
          <w:rFonts w:ascii="仿宋" w:eastAsia="仿宋" w:hAnsi="仿宋" w:cs="仿宋"/>
          <w:szCs w:val="28"/>
          <w:lang w:bidi="zh-CN"/>
        </w:rPr>
        <w:t>的特点</w:t>
      </w:r>
      <w:r w:rsidRPr="00F539A7">
        <w:rPr>
          <w:rFonts w:ascii="仿宋" w:eastAsia="仿宋" w:hAnsi="仿宋" w:cs="仿宋" w:hint="eastAsia"/>
          <w:szCs w:val="28"/>
          <w:lang w:bidi="zh-CN"/>
        </w:rPr>
        <w:t>。</w:t>
      </w:r>
    </w:p>
    <w:p w14:paraId="0EA8FCA4" w14:textId="03F0D502" w:rsidR="0063523D" w:rsidRDefault="0063523D" w:rsidP="0063523D">
      <w:pPr>
        <w:pStyle w:val="a3"/>
        <w:numPr>
          <w:ilvl w:val="2"/>
          <w:numId w:val="1"/>
        </w:numPr>
        <w:ind w:firstLineChars="0"/>
        <w:rPr>
          <w:rFonts w:ascii="FangSong" w:eastAsia="FangSong" w:hAnsi="FangSong" w:cs="仿宋" w:hint="eastAsia"/>
          <w:lang w:bidi="zh-CN"/>
        </w:rPr>
      </w:pPr>
      <w:r>
        <w:rPr>
          <w:rFonts w:ascii="FangSong" w:eastAsia="FangSong" w:hAnsi="FangSong" w:cs="仿宋" w:hint="eastAsia"/>
          <w:lang w:bidi="zh-CN"/>
        </w:rPr>
        <w:t>运营能力分析</w:t>
      </w:r>
    </w:p>
    <w:p w14:paraId="6AD2C20E" w14:textId="77777777" w:rsidR="00A251FD" w:rsidRPr="00A251FD" w:rsidRDefault="00A251FD" w:rsidP="00A251FD">
      <w:pPr>
        <w:autoSpaceDE w:val="0"/>
        <w:autoSpaceDN w:val="0"/>
        <w:spacing w:before="42"/>
        <w:jc w:val="center"/>
        <w:outlineLvl w:val="1"/>
        <w:rPr>
          <w:rFonts w:ascii="仿宋" w:eastAsia="仿宋" w:hAnsi="仿宋" w:cs="仿宋"/>
          <w:sz w:val="28"/>
          <w:szCs w:val="28"/>
          <w:lang w:bidi="zh-CN"/>
        </w:rPr>
      </w:pPr>
      <w:r w:rsidRPr="00A251FD">
        <w:rPr>
          <w:rFonts w:ascii="仿宋" w:eastAsia="仿宋" w:hAnsi="仿宋" w:cs="仿宋" w:hint="eastAsia"/>
          <w:sz w:val="28"/>
          <w:szCs w:val="28"/>
          <w:lang w:bidi="zh-CN"/>
        </w:rPr>
        <w:t>营运能力分析表</w:t>
      </w:r>
    </w:p>
    <w:tbl>
      <w:tblPr>
        <w:tblpPr w:leftFromText="180" w:rightFromText="180" w:vertAnchor="text" w:horzAnchor="page" w:tblpX="1986" w:tblpY="544"/>
        <w:tblOverlap w:val="never"/>
        <w:tblW w:w="8415" w:type="dxa"/>
        <w:tblLayout w:type="fixed"/>
        <w:tblCellMar>
          <w:left w:w="10" w:type="dxa"/>
          <w:right w:w="10" w:type="dxa"/>
        </w:tblCellMar>
        <w:tblLook w:val="04A0" w:firstRow="1" w:lastRow="0" w:firstColumn="1" w:lastColumn="0" w:noHBand="0" w:noVBand="1"/>
      </w:tblPr>
      <w:tblGrid>
        <w:gridCol w:w="2405"/>
        <w:gridCol w:w="1202"/>
        <w:gridCol w:w="1202"/>
        <w:gridCol w:w="1202"/>
        <w:gridCol w:w="1202"/>
        <w:gridCol w:w="1202"/>
      </w:tblGrid>
      <w:tr w:rsidR="00A251FD" w14:paraId="7FCCA35D" w14:textId="77777777" w:rsidTr="00EC5922">
        <w:trPr>
          <w:trHeight w:val="739"/>
        </w:trPr>
        <w:tc>
          <w:tcPr>
            <w:tcW w:w="2405" w:type="dxa"/>
            <w:tcBorders>
              <w:bottom w:val="single" w:sz="12" w:space="0" w:color="A5A5A5"/>
            </w:tcBorders>
            <w:shd w:val="clear" w:color="auto" w:fill="FFFFFF"/>
            <w:tcMar>
              <w:top w:w="20" w:type="dxa"/>
              <w:left w:w="284" w:type="dxa"/>
              <w:bottom w:w="20" w:type="dxa"/>
              <w:right w:w="20" w:type="dxa"/>
            </w:tcMar>
            <w:vAlign w:val="center"/>
          </w:tcPr>
          <w:p w14:paraId="326B7EE9" w14:textId="77777777" w:rsidR="00A251FD" w:rsidRDefault="00A251FD" w:rsidP="00EC5922">
            <w:pPr>
              <w:spacing w:before="45"/>
              <w:ind w:left="11"/>
              <w:jc w:val="left"/>
              <w:rPr>
                <w:rFonts w:ascii="等线" w:eastAsia="等线" w:hAnsi="等线" w:cs="华文仿宋"/>
                <w:b/>
                <w:lang w:bidi="zh-CN"/>
              </w:rPr>
            </w:pPr>
          </w:p>
        </w:tc>
        <w:tc>
          <w:tcPr>
            <w:tcW w:w="1202" w:type="dxa"/>
            <w:tcBorders>
              <w:bottom w:val="single" w:sz="12" w:space="0" w:color="A5A5A5"/>
            </w:tcBorders>
            <w:shd w:val="clear" w:color="auto" w:fill="FFFFFF"/>
            <w:tcMar>
              <w:top w:w="20" w:type="dxa"/>
              <w:left w:w="284" w:type="dxa"/>
              <w:bottom w:w="20" w:type="dxa"/>
              <w:right w:w="20" w:type="dxa"/>
            </w:tcMar>
            <w:vAlign w:val="center"/>
          </w:tcPr>
          <w:p w14:paraId="60F072CE" w14:textId="77777777" w:rsidR="00A251FD" w:rsidRDefault="00A251FD" w:rsidP="00EC5922">
            <w:pPr>
              <w:spacing w:before="45"/>
              <w:ind w:left="11"/>
              <w:jc w:val="left"/>
              <w:rPr>
                <w:rFonts w:ascii="等线" w:eastAsia="等线" w:hAnsi="等线" w:cs="华文仿宋"/>
                <w:b/>
                <w:lang w:bidi="zh-CN"/>
              </w:rPr>
            </w:pPr>
            <w:r>
              <w:rPr>
                <w:rFonts w:ascii="等线" w:eastAsia="等线" w:hAnsi="等线" w:cs="华文仿宋" w:hint="eastAsia"/>
                <w:b/>
                <w:lang w:bidi="zh-CN"/>
              </w:rPr>
              <w:t>2021</w:t>
            </w:r>
          </w:p>
        </w:tc>
        <w:tc>
          <w:tcPr>
            <w:tcW w:w="1202" w:type="dxa"/>
            <w:tcBorders>
              <w:bottom w:val="single" w:sz="12" w:space="0" w:color="A5A5A5"/>
            </w:tcBorders>
            <w:shd w:val="clear" w:color="auto" w:fill="FFFFFF"/>
            <w:tcMar>
              <w:top w:w="20" w:type="dxa"/>
              <w:left w:w="284" w:type="dxa"/>
              <w:bottom w:w="20" w:type="dxa"/>
              <w:right w:w="20" w:type="dxa"/>
            </w:tcMar>
            <w:vAlign w:val="center"/>
          </w:tcPr>
          <w:p w14:paraId="03713197" w14:textId="77777777" w:rsidR="00A251FD" w:rsidRDefault="00A251FD" w:rsidP="00EC5922">
            <w:pPr>
              <w:spacing w:before="45"/>
              <w:ind w:left="11"/>
              <w:jc w:val="left"/>
              <w:rPr>
                <w:rFonts w:ascii="等线" w:eastAsia="等线" w:hAnsi="等线" w:cs="华文仿宋"/>
                <w:b/>
                <w:lang w:bidi="zh-CN"/>
              </w:rPr>
            </w:pPr>
            <w:r>
              <w:rPr>
                <w:rFonts w:ascii="等线" w:eastAsia="等线" w:hAnsi="等线" w:cs="华文仿宋" w:hint="eastAsia"/>
                <w:b/>
                <w:lang w:bidi="zh-CN"/>
              </w:rPr>
              <w:t>2022</w:t>
            </w:r>
          </w:p>
        </w:tc>
        <w:tc>
          <w:tcPr>
            <w:tcW w:w="1202" w:type="dxa"/>
            <w:tcBorders>
              <w:bottom w:val="single" w:sz="12" w:space="0" w:color="A5A5A5"/>
            </w:tcBorders>
            <w:shd w:val="clear" w:color="auto" w:fill="FFFFFF"/>
            <w:tcMar>
              <w:top w:w="20" w:type="dxa"/>
              <w:left w:w="284" w:type="dxa"/>
              <w:bottom w:w="20" w:type="dxa"/>
              <w:right w:w="20" w:type="dxa"/>
            </w:tcMar>
            <w:vAlign w:val="center"/>
          </w:tcPr>
          <w:p w14:paraId="28881EC9" w14:textId="77777777" w:rsidR="00A251FD" w:rsidRDefault="00A251FD" w:rsidP="00EC5922">
            <w:pPr>
              <w:spacing w:before="45"/>
              <w:ind w:left="11"/>
              <w:jc w:val="left"/>
              <w:rPr>
                <w:rFonts w:ascii="等线" w:eastAsia="等线" w:hAnsi="等线" w:cs="华文仿宋"/>
                <w:b/>
                <w:lang w:bidi="zh-CN"/>
              </w:rPr>
            </w:pPr>
            <w:r>
              <w:rPr>
                <w:rFonts w:ascii="等线" w:eastAsia="等线" w:hAnsi="等线" w:cs="华文仿宋" w:hint="eastAsia"/>
                <w:b/>
                <w:lang w:bidi="zh-CN"/>
              </w:rPr>
              <w:t>2023</w:t>
            </w:r>
          </w:p>
        </w:tc>
        <w:tc>
          <w:tcPr>
            <w:tcW w:w="1202" w:type="dxa"/>
            <w:tcBorders>
              <w:bottom w:val="single" w:sz="12" w:space="0" w:color="A5A5A5"/>
            </w:tcBorders>
            <w:shd w:val="clear" w:color="auto" w:fill="FFFFFF"/>
            <w:tcMar>
              <w:top w:w="20" w:type="dxa"/>
              <w:left w:w="284" w:type="dxa"/>
              <w:bottom w:w="20" w:type="dxa"/>
              <w:right w:w="20" w:type="dxa"/>
            </w:tcMar>
            <w:vAlign w:val="center"/>
          </w:tcPr>
          <w:p w14:paraId="0911CFF4" w14:textId="77777777" w:rsidR="00A251FD" w:rsidRDefault="00A251FD" w:rsidP="00EC5922">
            <w:pPr>
              <w:spacing w:before="45"/>
              <w:ind w:left="11"/>
              <w:jc w:val="left"/>
              <w:rPr>
                <w:rFonts w:ascii="等线" w:eastAsia="等线" w:hAnsi="等线" w:cs="华文仿宋"/>
                <w:b/>
                <w:lang w:bidi="zh-CN"/>
              </w:rPr>
            </w:pPr>
            <w:r>
              <w:rPr>
                <w:rFonts w:ascii="等线" w:eastAsia="等线" w:hAnsi="等线" w:cs="华文仿宋" w:hint="eastAsia"/>
                <w:b/>
                <w:lang w:bidi="zh-CN"/>
              </w:rPr>
              <w:t>2024</w:t>
            </w:r>
          </w:p>
        </w:tc>
        <w:tc>
          <w:tcPr>
            <w:tcW w:w="1202" w:type="dxa"/>
            <w:tcBorders>
              <w:bottom w:val="single" w:sz="12" w:space="0" w:color="A5A5A5"/>
            </w:tcBorders>
            <w:shd w:val="clear" w:color="auto" w:fill="FFFFFF"/>
            <w:tcMar>
              <w:top w:w="20" w:type="dxa"/>
              <w:left w:w="284" w:type="dxa"/>
              <w:bottom w:w="20" w:type="dxa"/>
              <w:right w:w="20" w:type="dxa"/>
            </w:tcMar>
            <w:vAlign w:val="center"/>
          </w:tcPr>
          <w:p w14:paraId="0B636955" w14:textId="77777777" w:rsidR="00A251FD" w:rsidRDefault="00A251FD" w:rsidP="00EC5922">
            <w:pPr>
              <w:spacing w:before="45"/>
              <w:ind w:left="11"/>
              <w:jc w:val="left"/>
              <w:rPr>
                <w:rFonts w:ascii="等线" w:eastAsia="等线" w:hAnsi="等线" w:cs="华文仿宋"/>
                <w:b/>
                <w:lang w:bidi="zh-CN"/>
              </w:rPr>
            </w:pPr>
            <w:r>
              <w:rPr>
                <w:rFonts w:ascii="等线" w:eastAsia="等线" w:hAnsi="等线" w:cs="华文仿宋" w:hint="eastAsia"/>
                <w:b/>
                <w:lang w:bidi="zh-CN"/>
              </w:rPr>
              <w:t>2025</w:t>
            </w:r>
          </w:p>
        </w:tc>
      </w:tr>
      <w:tr w:rsidR="00A251FD" w14:paraId="4372603C" w14:textId="77777777" w:rsidTr="00EC5922">
        <w:trPr>
          <w:trHeight w:val="797"/>
        </w:trPr>
        <w:tc>
          <w:tcPr>
            <w:tcW w:w="2405" w:type="dxa"/>
            <w:tcBorders>
              <w:top w:val="single" w:sz="12" w:space="0" w:color="A5A5A5"/>
              <w:bottom w:val="single" w:sz="4" w:space="0" w:color="A5A5A5"/>
            </w:tcBorders>
            <w:shd w:val="clear" w:color="auto" w:fill="FFFFFF"/>
            <w:tcMar>
              <w:top w:w="20" w:type="dxa"/>
              <w:left w:w="284" w:type="dxa"/>
              <w:bottom w:w="20" w:type="dxa"/>
              <w:right w:w="20" w:type="dxa"/>
            </w:tcMar>
            <w:vAlign w:val="center"/>
          </w:tcPr>
          <w:p w14:paraId="68A41D8B" w14:textId="77777777" w:rsidR="00A251FD" w:rsidRDefault="00A251FD" w:rsidP="00EC5922">
            <w:pPr>
              <w:spacing w:before="45"/>
              <w:ind w:left="11"/>
              <w:jc w:val="left"/>
              <w:rPr>
                <w:rFonts w:ascii="等线" w:eastAsia="等线" w:hAnsi="等线" w:cs="华文仿宋"/>
                <w:b/>
                <w:lang w:bidi="zh-CN"/>
              </w:rPr>
            </w:pPr>
            <w:r>
              <w:rPr>
                <w:rFonts w:ascii="等线" w:eastAsia="等线" w:hAnsi="等线" w:cs="华文仿宋" w:hint="eastAsia"/>
                <w:b/>
                <w:lang w:bidi="zh-CN"/>
              </w:rPr>
              <w:t>总资产周转率</w:t>
            </w:r>
          </w:p>
        </w:tc>
        <w:tc>
          <w:tcPr>
            <w:tcW w:w="1202" w:type="dxa"/>
            <w:tcBorders>
              <w:top w:val="single" w:sz="12" w:space="0" w:color="A5A5A5"/>
              <w:bottom w:val="single" w:sz="4" w:space="0" w:color="A5A5A5"/>
            </w:tcBorders>
            <w:shd w:val="clear" w:color="auto" w:fill="FFFFFF"/>
            <w:tcMar>
              <w:top w:w="20" w:type="dxa"/>
              <w:left w:w="284" w:type="dxa"/>
              <w:bottom w:w="20" w:type="dxa"/>
              <w:right w:w="20" w:type="dxa"/>
            </w:tcMar>
            <w:vAlign w:val="center"/>
          </w:tcPr>
          <w:p w14:paraId="7B0E59F3" w14:textId="77777777" w:rsidR="00A251FD" w:rsidRDefault="00A251FD" w:rsidP="00EC5922">
            <w:pPr>
              <w:rPr>
                <w:rFonts w:ascii="等线" w:eastAsia="等线" w:hAnsi="等线" w:cs="Times New Roman"/>
              </w:rPr>
            </w:pPr>
            <w:r>
              <w:rPr>
                <w:rFonts w:ascii="等线" w:eastAsia="等线" w:hAnsi="等线" w:cs="Times New Roman"/>
              </w:rPr>
              <w:t>0.21</w:t>
            </w:r>
          </w:p>
        </w:tc>
        <w:tc>
          <w:tcPr>
            <w:tcW w:w="1202" w:type="dxa"/>
            <w:tcBorders>
              <w:top w:val="single" w:sz="12" w:space="0" w:color="A5A5A5"/>
              <w:bottom w:val="single" w:sz="4" w:space="0" w:color="A5A5A5"/>
            </w:tcBorders>
            <w:shd w:val="clear" w:color="auto" w:fill="FFFFFF"/>
            <w:tcMar>
              <w:top w:w="20" w:type="dxa"/>
              <w:left w:w="284" w:type="dxa"/>
              <w:bottom w:w="20" w:type="dxa"/>
              <w:right w:w="20" w:type="dxa"/>
            </w:tcMar>
            <w:vAlign w:val="center"/>
          </w:tcPr>
          <w:p w14:paraId="709DB42A" w14:textId="77777777" w:rsidR="00A251FD" w:rsidRDefault="00A251FD" w:rsidP="00EC5922">
            <w:pPr>
              <w:rPr>
                <w:rFonts w:ascii="等线" w:eastAsia="等线" w:hAnsi="等线" w:cs="Times New Roman"/>
              </w:rPr>
            </w:pPr>
            <w:r>
              <w:rPr>
                <w:rFonts w:ascii="等线" w:eastAsia="等线" w:hAnsi="等线" w:cs="Times New Roman"/>
              </w:rPr>
              <w:t>2.22</w:t>
            </w:r>
          </w:p>
        </w:tc>
        <w:tc>
          <w:tcPr>
            <w:tcW w:w="1202" w:type="dxa"/>
            <w:tcBorders>
              <w:top w:val="single" w:sz="12" w:space="0" w:color="A5A5A5"/>
              <w:bottom w:val="single" w:sz="4" w:space="0" w:color="A5A5A5"/>
            </w:tcBorders>
            <w:shd w:val="clear" w:color="auto" w:fill="FFFFFF"/>
            <w:tcMar>
              <w:top w:w="20" w:type="dxa"/>
              <w:left w:w="284" w:type="dxa"/>
              <w:bottom w:w="20" w:type="dxa"/>
              <w:right w:w="20" w:type="dxa"/>
            </w:tcMar>
            <w:vAlign w:val="center"/>
          </w:tcPr>
          <w:p w14:paraId="6D1596E2" w14:textId="77777777" w:rsidR="00A251FD" w:rsidRDefault="00A251FD" w:rsidP="00EC5922">
            <w:pPr>
              <w:rPr>
                <w:rFonts w:ascii="等线" w:eastAsia="等线" w:hAnsi="等线" w:cs="Times New Roman"/>
              </w:rPr>
            </w:pPr>
            <w:r>
              <w:rPr>
                <w:rFonts w:ascii="等线" w:eastAsia="等线" w:hAnsi="等线" w:cs="Times New Roman"/>
              </w:rPr>
              <w:t>1.61</w:t>
            </w:r>
          </w:p>
        </w:tc>
        <w:tc>
          <w:tcPr>
            <w:tcW w:w="1202" w:type="dxa"/>
            <w:tcBorders>
              <w:top w:val="single" w:sz="12" w:space="0" w:color="A5A5A5"/>
              <w:bottom w:val="single" w:sz="4" w:space="0" w:color="A5A5A5"/>
            </w:tcBorders>
            <w:shd w:val="clear" w:color="auto" w:fill="FFFFFF"/>
            <w:tcMar>
              <w:top w:w="20" w:type="dxa"/>
              <w:left w:w="284" w:type="dxa"/>
              <w:bottom w:w="20" w:type="dxa"/>
              <w:right w:w="20" w:type="dxa"/>
            </w:tcMar>
            <w:vAlign w:val="center"/>
          </w:tcPr>
          <w:p w14:paraId="704A3E08" w14:textId="77777777" w:rsidR="00A251FD" w:rsidRDefault="00A251FD" w:rsidP="00EC5922">
            <w:pPr>
              <w:rPr>
                <w:rFonts w:ascii="等线" w:eastAsia="等线" w:hAnsi="等线" w:cs="Times New Roman"/>
              </w:rPr>
            </w:pPr>
            <w:r>
              <w:rPr>
                <w:rFonts w:ascii="等线" w:eastAsia="等线" w:hAnsi="等线" w:cs="Times New Roman"/>
              </w:rPr>
              <w:t>1.49</w:t>
            </w:r>
          </w:p>
        </w:tc>
        <w:tc>
          <w:tcPr>
            <w:tcW w:w="1202" w:type="dxa"/>
            <w:tcBorders>
              <w:top w:val="single" w:sz="12" w:space="0" w:color="A5A5A5"/>
              <w:bottom w:val="single" w:sz="4" w:space="0" w:color="A5A5A5"/>
            </w:tcBorders>
            <w:shd w:val="clear" w:color="auto" w:fill="FFFFFF"/>
            <w:tcMar>
              <w:top w:w="20" w:type="dxa"/>
              <w:left w:w="284" w:type="dxa"/>
              <w:bottom w:w="20" w:type="dxa"/>
              <w:right w:w="20" w:type="dxa"/>
            </w:tcMar>
            <w:vAlign w:val="center"/>
          </w:tcPr>
          <w:p w14:paraId="6B3AA254" w14:textId="77777777" w:rsidR="00A251FD" w:rsidRDefault="00A251FD" w:rsidP="00EC5922">
            <w:pPr>
              <w:rPr>
                <w:rFonts w:ascii="等线" w:eastAsia="等线" w:hAnsi="等线" w:cs="Times New Roman"/>
              </w:rPr>
            </w:pPr>
            <w:r>
              <w:rPr>
                <w:rFonts w:ascii="等线" w:eastAsia="等线" w:hAnsi="等线" w:cs="Times New Roman"/>
              </w:rPr>
              <w:t>1.38</w:t>
            </w:r>
          </w:p>
        </w:tc>
      </w:tr>
      <w:tr w:rsidR="00A251FD" w14:paraId="00B859BA" w14:textId="77777777" w:rsidTr="00EC5922">
        <w:trPr>
          <w:trHeight w:val="758"/>
        </w:trPr>
        <w:tc>
          <w:tcPr>
            <w:tcW w:w="2405" w:type="dxa"/>
            <w:tcBorders>
              <w:top w:val="single" w:sz="4" w:space="0" w:color="A5A5A5"/>
              <w:bottom w:val="single" w:sz="4" w:space="0" w:color="A5A5A5"/>
            </w:tcBorders>
            <w:shd w:val="clear" w:color="auto" w:fill="FFFFFF"/>
            <w:tcMar>
              <w:top w:w="20" w:type="dxa"/>
              <w:left w:w="284" w:type="dxa"/>
              <w:bottom w:w="20" w:type="dxa"/>
              <w:right w:w="20" w:type="dxa"/>
            </w:tcMar>
            <w:vAlign w:val="center"/>
          </w:tcPr>
          <w:p w14:paraId="15E2B10C" w14:textId="77777777" w:rsidR="00A251FD" w:rsidRDefault="00A251FD" w:rsidP="00EC5922">
            <w:pPr>
              <w:spacing w:before="45"/>
              <w:ind w:left="11"/>
              <w:jc w:val="left"/>
              <w:rPr>
                <w:rFonts w:ascii="等线" w:eastAsia="等线" w:hAnsi="等线" w:cs="华文仿宋"/>
                <w:b/>
                <w:lang w:bidi="zh-CN"/>
              </w:rPr>
            </w:pPr>
            <w:r>
              <w:rPr>
                <w:rFonts w:ascii="等线" w:eastAsia="等线" w:hAnsi="等线" w:cs="华文仿宋" w:hint="eastAsia"/>
                <w:b/>
                <w:lang w:bidi="zh-CN"/>
              </w:rPr>
              <w:t>流动资产周转率</w:t>
            </w:r>
          </w:p>
        </w:tc>
        <w:tc>
          <w:tcPr>
            <w:tcW w:w="1202" w:type="dxa"/>
            <w:tcBorders>
              <w:top w:val="single" w:sz="4" w:space="0" w:color="A5A5A5"/>
              <w:bottom w:val="single" w:sz="4" w:space="0" w:color="A5A5A5"/>
            </w:tcBorders>
            <w:shd w:val="clear" w:color="auto" w:fill="FFFFFF"/>
            <w:tcMar>
              <w:top w:w="20" w:type="dxa"/>
              <w:left w:w="284" w:type="dxa"/>
              <w:bottom w:w="20" w:type="dxa"/>
              <w:right w:w="20" w:type="dxa"/>
            </w:tcMar>
            <w:vAlign w:val="center"/>
          </w:tcPr>
          <w:p w14:paraId="34AEC545" w14:textId="77777777" w:rsidR="00A251FD" w:rsidRDefault="00A251FD" w:rsidP="00EC5922">
            <w:pPr>
              <w:rPr>
                <w:rFonts w:ascii="等线" w:eastAsia="等线" w:hAnsi="等线" w:cs="Times New Roman"/>
              </w:rPr>
            </w:pPr>
            <w:r>
              <w:rPr>
                <w:rFonts w:ascii="等线" w:eastAsia="等线" w:hAnsi="等线" w:cs="Times New Roman"/>
              </w:rPr>
              <w:t>1.55</w:t>
            </w:r>
          </w:p>
        </w:tc>
        <w:tc>
          <w:tcPr>
            <w:tcW w:w="1202" w:type="dxa"/>
            <w:tcBorders>
              <w:top w:val="single" w:sz="4" w:space="0" w:color="A5A5A5"/>
              <w:bottom w:val="single" w:sz="4" w:space="0" w:color="A5A5A5"/>
            </w:tcBorders>
            <w:shd w:val="clear" w:color="auto" w:fill="FFFFFF"/>
            <w:tcMar>
              <w:top w:w="20" w:type="dxa"/>
              <w:left w:w="284" w:type="dxa"/>
              <w:bottom w:w="20" w:type="dxa"/>
              <w:right w:w="20" w:type="dxa"/>
            </w:tcMar>
            <w:vAlign w:val="center"/>
          </w:tcPr>
          <w:p w14:paraId="2FD2AC7A" w14:textId="77777777" w:rsidR="00A251FD" w:rsidRDefault="00A251FD" w:rsidP="00EC5922">
            <w:pPr>
              <w:rPr>
                <w:rFonts w:ascii="等线" w:eastAsia="等线" w:hAnsi="等线" w:cs="Times New Roman"/>
              </w:rPr>
            </w:pPr>
            <w:r>
              <w:rPr>
                <w:rFonts w:ascii="等线" w:eastAsia="等线" w:hAnsi="等线" w:cs="Times New Roman"/>
              </w:rPr>
              <w:t>2.06</w:t>
            </w:r>
          </w:p>
        </w:tc>
        <w:tc>
          <w:tcPr>
            <w:tcW w:w="1202" w:type="dxa"/>
            <w:tcBorders>
              <w:top w:val="single" w:sz="4" w:space="0" w:color="A5A5A5"/>
              <w:bottom w:val="single" w:sz="4" w:space="0" w:color="A5A5A5"/>
            </w:tcBorders>
            <w:shd w:val="clear" w:color="auto" w:fill="FFFFFF"/>
            <w:tcMar>
              <w:top w:w="20" w:type="dxa"/>
              <w:left w:w="284" w:type="dxa"/>
              <w:bottom w:w="20" w:type="dxa"/>
              <w:right w:w="20" w:type="dxa"/>
            </w:tcMar>
            <w:vAlign w:val="center"/>
          </w:tcPr>
          <w:p w14:paraId="402F97F1" w14:textId="77777777" w:rsidR="00A251FD" w:rsidRDefault="00A251FD" w:rsidP="00EC5922">
            <w:pPr>
              <w:rPr>
                <w:rFonts w:ascii="等线" w:eastAsia="等线" w:hAnsi="等线" w:cs="Times New Roman"/>
              </w:rPr>
            </w:pPr>
            <w:r>
              <w:rPr>
                <w:rFonts w:ascii="等线" w:eastAsia="等线" w:hAnsi="等线" w:cs="Times New Roman"/>
              </w:rPr>
              <w:t>2.06</w:t>
            </w:r>
          </w:p>
        </w:tc>
        <w:tc>
          <w:tcPr>
            <w:tcW w:w="1202" w:type="dxa"/>
            <w:tcBorders>
              <w:top w:val="single" w:sz="4" w:space="0" w:color="A5A5A5"/>
              <w:bottom w:val="single" w:sz="4" w:space="0" w:color="A5A5A5"/>
            </w:tcBorders>
            <w:shd w:val="clear" w:color="auto" w:fill="FFFFFF"/>
            <w:tcMar>
              <w:top w:w="20" w:type="dxa"/>
              <w:left w:w="284" w:type="dxa"/>
              <w:bottom w:w="20" w:type="dxa"/>
              <w:right w:w="20" w:type="dxa"/>
            </w:tcMar>
            <w:vAlign w:val="center"/>
          </w:tcPr>
          <w:p w14:paraId="7CE4C74C" w14:textId="77777777" w:rsidR="00A251FD" w:rsidRDefault="00A251FD" w:rsidP="00EC5922">
            <w:pPr>
              <w:rPr>
                <w:rFonts w:ascii="等线" w:eastAsia="等线" w:hAnsi="等线" w:cs="Times New Roman"/>
              </w:rPr>
            </w:pPr>
            <w:r>
              <w:rPr>
                <w:rFonts w:ascii="等线" w:eastAsia="等线" w:hAnsi="等线" w:cs="Times New Roman"/>
              </w:rPr>
              <w:t>1.73</w:t>
            </w:r>
          </w:p>
        </w:tc>
        <w:tc>
          <w:tcPr>
            <w:tcW w:w="1202" w:type="dxa"/>
            <w:tcBorders>
              <w:top w:val="single" w:sz="4" w:space="0" w:color="A5A5A5"/>
              <w:bottom w:val="single" w:sz="4" w:space="0" w:color="A5A5A5"/>
            </w:tcBorders>
            <w:shd w:val="clear" w:color="auto" w:fill="FFFFFF"/>
            <w:tcMar>
              <w:top w:w="20" w:type="dxa"/>
              <w:left w:w="284" w:type="dxa"/>
              <w:bottom w:w="20" w:type="dxa"/>
              <w:right w:w="20" w:type="dxa"/>
            </w:tcMar>
            <w:vAlign w:val="center"/>
          </w:tcPr>
          <w:p w14:paraId="6FBEAB23" w14:textId="77777777" w:rsidR="00A251FD" w:rsidRDefault="00A251FD" w:rsidP="00EC5922">
            <w:pPr>
              <w:rPr>
                <w:rFonts w:ascii="等线" w:eastAsia="等线" w:hAnsi="等线" w:cs="Times New Roman"/>
              </w:rPr>
            </w:pPr>
            <w:r>
              <w:rPr>
                <w:rFonts w:ascii="等线" w:eastAsia="等线" w:hAnsi="等线" w:cs="Times New Roman"/>
              </w:rPr>
              <w:t>1.65</w:t>
            </w:r>
          </w:p>
        </w:tc>
      </w:tr>
      <w:tr w:rsidR="00A251FD" w14:paraId="6C530A99" w14:textId="77777777" w:rsidTr="00EC5922">
        <w:trPr>
          <w:trHeight w:val="758"/>
        </w:trPr>
        <w:tc>
          <w:tcPr>
            <w:tcW w:w="2405" w:type="dxa"/>
            <w:tcBorders>
              <w:top w:val="single" w:sz="4" w:space="0" w:color="A5A5A5"/>
            </w:tcBorders>
            <w:shd w:val="clear" w:color="auto" w:fill="FFFFFF"/>
            <w:tcMar>
              <w:top w:w="20" w:type="dxa"/>
              <w:left w:w="284" w:type="dxa"/>
              <w:bottom w:w="20" w:type="dxa"/>
              <w:right w:w="20" w:type="dxa"/>
            </w:tcMar>
            <w:vAlign w:val="center"/>
          </w:tcPr>
          <w:p w14:paraId="3B56D95C" w14:textId="77777777" w:rsidR="00A251FD" w:rsidRDefault="00A251FD" w:rsidP="00EC5922">
            <w:pPr>
              <w:spacing w:before="45"/>
              <w:ind w:left="11"/>
              <w:jc w:val="left"/>
              <w:rPr>
                <w:rFonts w:ascii="等线" w:eastAsia="等线" w:hAnsi="等线" w:cs="华文仿宋"/>
                <w:b/>
                <w:lang w:bidi="zh-CN"/>
              </w:rPr>
            </w:pPr>
            <w:r>
              <w:rPr>
                <w:rFonts w:ascii="等线" w:eastAsia="等线" w:hAnsi="等线" w:cs="华文仿宋" w:hint="eastAsia"/>
                <w:b/>
                <w:lang w:bidi="zh-CN"/>
              </w:rPr>
              <w:t>应收账款周转率</w:t>
            </w:r>
          </w:p>
        </w:tc>
        <w:tc>
          <w:tcPr>
            <w:tcW w:w="1202" w:type="dxa"/>
            <w:tcBorders>
              <w:top w:val="single" w:sz="4" w:space="0" w:color="A5A5A5"/>
            </w:tcBorders>
            <w:shd w:val="clear" w:color="auto" w:fill="FFFFFF"/>
            <w:tcMar>
              <w:top w:w="20" w:type="dxa"/>
              <w:left w:w="284" w:type="dxa"/>
              <w:bottom w:w="20" w:type="dxa"/>
              <w:right w:w="20" w:type="dxa"/>
            </w:tcMar>
            <w:vAlign w:val="center"/>
          </w:tcPr>
          <w:p w14:paraId="0DDD7F62" w14:textId="77777777" w:rsidR="00A251FD" w:rsidRDefault="00A251FD" w:rsidP="00EC5922">
            <w:pPr>
              <w:rPr>
                <w:rFonts w:ascii="等线" w:eastAsia="等线" w:hAnsi="等线" w:cs="Times New Roman"/>
              </w:rPr>
            </w:pPr>
            <w:r>
              <w:rPr>
                <w:rFonts w:ascii="等线" w:eastAsia="等线" w:hAnsi="等线" w:cs="Times New Roman"/>
              </w:rPr>
              <w:t>5.00</w:t>
            </w:r>
          </w:p>
        </w:tc>
        <w:tc>
          <w:tcPr>
            <w:tcW w:w="1202" w:type="dxa"/>
            <w:tcBorders>
              <w:top w:val="single" w:sz="4" w:space="0" w:color="A5A5A5"/>
            </w:tcBorders>
            <w:shd w:val="clear" w:color="auto" w:fill="FFFFFF"/>
            <w:tcMar>
              <w:top w:w="20" w:type="dxa"/>
              <w:left w:w="284" w:type="dxa"/>
              <w:bottom w:w="20" w:type="dxa"/>
              <w:right w:w="20" w:type="dxa"/>
            </w:tcMar>
            <w:vAlign w:val="center"/>
          </w:tcPr>
          <w:p w14:paraId="056C9332" w14:textId="77777777" w:rsidR="00A251FD" w:rsidRDefault="00A251FD" w:rsidP="00EC5922">
            <w:pPr>
              <w:rPr>
                <w:rFonts w:ascii="等线" w:eastAsia="等线" w:hAnsi="等线" w:cs="Times New Roman"/>
              </w:rPr>
            </w:pPr>
            <w:r>
              <w:rPr>
                <w:rFonts w:ascii="等线" w:eastAsia="等线" w:hAnsi="等线" w:cs="Times New Roman"/>
              </w:rPr>
              <w:t>5.00</w:t>
            </w:r>
          </w:p>
        </w:tc>
        <w:tc>
          <w:tcPr>
            <w:tcW w:w="1202" w:type="dxa"/>
            <w:tcBorders>
              <w:top w:val="single" w:sz="4" w:space="0" w:color="A5A5A5"/>
            </w:tcBorders>
            <w:shd w:val="clear" w:color="auto" w:fill="FFFFFF"/>
            <w:tcMar>
              <w:top w:w="20" w:type="dxa"/>
              <w:left w:w="284" w:type="dxa"/>
              <w:bottom w:w="20" w:type="dxa"/>
              <w:right w:w="20" w:type="dxa"/>
            </w:tcMar>
            <w:vAlign w:val="center"/>
          </w:tcPr>
          <w:p w14:paraId="3157884F" w14:textId="77777777" w:rsidR="00A251FD" w:rsidRDefault="00A251FD" w:rsidP="00EC5922">
            <w:pPr>
              <w:rPr>
                <w:rFonts w:ascii="等线" w:eastAsia="等线" w:hAnsi="等线" w:cs="Times New Roman"/>
              </w:rPr>
            </w:pPr>
            <w:r>
              <w:rPr>
                <w:rFonts w:ascii="等线" w:eastAsia="等线" w:hAnsi="等线" w:cs="Times New Roman"/>
              </w:rPr>
              <w:t>5.00</w:t>
            </w:r>
          </w:p>
        </w:tc>
        <w:tc>
          <w:tcPr>
            <w:tcW w:w="1202" w:type="dxa"/>
            <w:tcBorders>
              <w:top w:val="single" w:sz="4" w:space="0" w:color="A5A5A5"/>
            </w:tcBorders>
            <w:shd w:val="clear" w:color="auto" w:fill="FFFFFF"/>
            <w:tcMar>
              <w:top w:w="20" w:type="dxa"/>
              <w:left w:w="284" w:type="dxa"/>
              <w:bottom w:w="20" w:type="dxa"/>
              <w:right w:w="20" w:type="dxa"/>
            </w:tcMar>
            <w:vAlign w:val="center"/>
          </w:tcPr>
          <w:p w14:paraId="0614F972" w14:textId="77777777" w:rsidR="00A251FD" w:rsidRDefault="00A251FD" w:rsidP="00EC5922">
            <w:pPr>
              <w:rPr>
                <w:rFonts w:ascii="等线" w:eastAsia="等线" w:hAnsi="等线" w:cs="Times New Roman"/>
              </w:rPr>
            </w:pPr>
            <w:r>
              <w:rPr>
                <w:rFonts w:ascii="等线" w:eastAsia="等线" w:hAnsi="等线" w:cs="Times New Roman"/>
              </w:rPr>
              <w:t>5.00</w:t>
            </w:r>
          </w:p>
        </w:tc>
        <w:tc>
          <w:tcPr>
            <w:tcW w:w="1202" w:type="dxa"/>
            <w:tcBorders>
              <w:top w:val="single" w:sz="4" w:space="0" w:color="A5A5A5"/>
            </w:tcBorders>
            <w:shd w:val="clear" w:color="auto" w:fill="FFFFFF"/>
            <w:tcMar>
              <w:top w:w="20" w:type="dxa"/>
              <w:left w:w="284" w:type="dxa"/>
              <w:bottom w:w="20" w:type="dxa"/>
              <w:right w:w="20" w:type="dxa"/>
            </w:tcMar>
            <w:vAlign w:val="center"/>
          </w:tcPr>
          <w:p w14:paraId="6DB24D79" w14:textId="77777777" w:rsidR="00A251FD" w:rsidRDefault="00A251FD" w:rsidP="00EC5922">
            <w:pPr>
              <w:rPr>
                <w:rFonts w:ascii="等线" w:eastAsia="等线" w:hAnsi="等线" w:cs="Times New Roman"/>
              </w:rPr>
            </w:pPr>
            <w:r>
              <w:rPr>
                <w:rFonts w:ascii="等线" w:eastAsia="等线" w:hAnsi="等线" w:cs="Times New Roman"/>
              </w:rPr>
              <w:t>5.00</w:t>
            </w:r>
          </w:p>
        </w:tc>
      </w:tr>
    </w:tbl>
    <w:p w14:paraId="48CA824C" w14:textId="77777777" w:rsidR="00A251FD" w:rsidRPr="00A251FD" w:rsidRDefault="00A251FD" w:rsidP="00A251FD">
      <w:pPr>
        <w:autoSpaceDE w:val="0"/>
        <w:autoSpaceDN w:val="0"/>
        <w:spacing w:before="42"/>
        <w:jc w:val="left"/>
        <w:outlineLvl w:val="1"/>
        <w:rPr>
          <w:rFonts w:ascii="仿宋" w:eastAsia="仿宋" w:hAnsi="仿宋" w:cs="仿宋" w:hint="eastAsia"/>
          <w:sz w:val="28"/>
          <w:szCs w:val="28"/>
          <w:lang w:bidi="zh-CN"/>
        </w:rPr>
      </w:pPr>
    </w:p>
    <w:p w14:paraId="76CA11F5" w14:textId="337E423E" w:rsidR="00A251FD" w:rsidRPr="00F539A7" w:rsidRDefault="00A251FD" w:rsidP="00A251FD">
      <w:pPr>
        <w:rPr>
          <w:rFonts w:ascii="仿宋" w:eastAsia="仿宋" w:hAnsi="仿宋" w:cs="仿宋" w:hint="eastAsia"/>
          <w:szCs w:val="28"/>
          <w:lang w:bidi="zh-CN"/>
        </w:rPr>
      </w:pPr>
      <w:r w:rsidRPr="00F539A7">
        <w:rPr>
          <w:rFonts w:ascii="仿宋" w:eastAsia="仿宋" w:hAnsi="仿宋" w:cs="仿宋" w:hint="eastAsia"/>
          <w:szCs w:val="28"/>
          <w:lang w:bidi="zh-CN"/>
        </w:rPr>
        <w:t>注: 总资产周转率反映公司全部资产的周转速度，周转率越高，周转次数越多，表明总资产管理水平越高，企业利用资产创造收入的能力越强。本公司总资产周转率</w:t>
      </w:r>
      <w:r w:rsidRPr="00F539A7">
        <w:rPr>
          <w:rFonts w:ascii="仿宋" w:eastAsia="仿宋" w:hAnsi="仿宋" w:cs="仿宋"/>
          <w:szCs w:val="28"/>
          <w:lang w:bidi="zh-CN"/>
        </w:rPr>
        <w:t>从2023年起</w:t>
      </w:r>
      <w:r w:rsidRPr="00F539A7">
        <w:rPr>
          <w:rFonts w:ascii="仿宋" w:eastAsia="仿宋" w:hAnsi="仿宋" w:cs="仿宋" w:hint="eastAsia"/>
          <w:szCs w:val="28"/>
          <w:lang w:bidi="zh-CN"/>
        </w:rPr>
        <w:t>预计保持在 1.5 左右，公司总资产管理水平较高；本公司流动资产周转率也预计保持在 1.5以上，说明本公司流动资产管理水平较高；应收账款周转率反映公司应收账款周转速度，周转速度越快，表明应收账款变现能力越强，本公司应收账款周转率预计保持在 5 ，公司应收账款变现能力较强。</w:t>
      </w:r>
    </w:p>
    <w:p w14:paraId="2FD571A6" w14:textId="77777777" w:rsidR="00A251FD" w:rsidRPr="00A251FD" w:rsidRDefault="00A251FD" w:rsidP="00A251FD">
      <w:pPr>
        <w:rPr>
          <w:rFonts w:ascii="FangSong" w:eastAsia="FangSong" w:hAnsi="FangSong" w:cs="仿宋" w:hint="eastAsia"/>
          <w:lang w:bidi="zh-CN"/>
        </w:rPr>
      </w:pPr>
    </w:p>
    <w:p w14:paraId="49284E65" w14:textId="2A545A06" w:rsidR="0063523D" w:rsidRDefault="0063523D" w:rsidP="0063523D">
      <w:pPr>
        <w:pStyle w:val="a3"/>
        <w:numPr>
          <w:ilvl w:val="2"/>
          <w:numId w:val="1"/>
        </w:numPr>
        <w:ind w:firstLineChars="0"/>
        <w:rPr>
          <w:rFonts w:ascii="FangSong" w:eastAsia="FangSong" w:hAnsi="FangSong" w:cs="仿宋" w:hint="eastAsia"/>
          <w:lang w:bidi="zh-CN"/>
        </w:rPr>
      </w:pPr>
      <w:r>
        <w:rPr>
          <w:rFonts w:ascii="FangSong" w:eastAsia="FangSong" w:hAnsi="FangSong" w:cs="仿宋" w:hint="eastAsia"/>
          <w:lang w:bidi="zh-CN"/>
        </w:rPr>
        <w:t>盈利能力分析</w:t>
      </w:r>
    </w:p>
    <w:p w14:paraId="32164235" w14:textId="77777777" w:rsidR="00A251FD" w:rsidRPr="00A251FD" w:rsidRDefault="00A251FD" w:rsidP="00A251FD">
      <w:pPr>
        <w:autoSpaceDE w:val="0"/>
        <w:autoSpaceDN w:val="0"/>
        <w:spacing w:before="42"/>
        <w:jc w:val="center"/>
        <w:outlineLvl w:val="1"/>
        <w:rPr>
          <w:rFonts w:ascii="仿宋" w:eastAsia="仿宋" w:hAnsi="仿宋" w:cs="仿宋"/>
          <w:sz w:val="28"/>
          <w:szCs w:val="28"/>
          <w:lang w:bidi="zh-CN"/>
        </w:rPr>
      </w:pPr>
      <w:r w:rsidRPr="00A251FD">
        <w:rPr>
          <w:rFonts w:ascii="仿宋" w:eastAsia="仿宋" w:hAnsi="仿宋" w:cs="仿宋" w:hint="eastAsia"/>
          <w:sz w:val="28"/>
          <w:szCs w:val="28"/>
          <w:lang w:bidi="zh-CN"/>
        </w:rPr>
        <w:t>盈利能力分析表</w:t>
      </w:r>
    </w:p>
    <w:tbl>
      <w:tblPr>
        <w:tblpPr w:leftFromText="180" w:rightFromText="180" w:vertAnchor="text" w:horzAnchor="page" w:tblpX="1878" w:tblpY="126"/>
        <w:tblOverlap w:val="never"/>
        <w:tblW w:w="8533" w:type="dxa"/>
        <w:tblLayout w:type="fixed"/>
        <w:tblCellMar>
          <w:left w:w="10" w:type="dxa"/>
          <w:right w:w="10" w:type="dxa"/>
        </w:tblCellMar>
        <w:tblLook w:val="04A0" w:firstRow="1" w:lastRow="0" w:firstColumn="1" w:lastColumn="0" w:noHBand="0" w:noVBand="1"/>
      </w:tblPr>
      <w:tblGrid>
        <w:gridCol w:w="2340"/>
        <w:gridCol w:w="1188"/>
        <w:gridCol w:w="1188"/>
        <w:gridCol w:w="1188"/>
        <w:gridCol w:w="1188"/>
        <w:gridCol w:w="1441"/>
      </w:tblGrid>
      <w:tr w:rsidR="00A251FD" w14:paraId="4344CFD5" w14:textId="77777777" w:rsidTr="00EC5922">
        <w:trPr>
          <w:trHeight w:val="758"/>
        </w:trPr>
        <w:tc>
          <w:tcPr>
            <w:tcW w:w="2340" w:type="dxa"/>
            <w:tcBorders>
              <w:bottom w:val="single" w:sz="12" w:space="0" w:color="A5A5A5"/>
            </w:tcBorders>
            <w:shd w:val="clear" w:color="auto" w:fill="FFFFFF"/>
            <w:tcMar>
              <w:top w:w="20" w:type="dxa"/>
              <w:left w:w="284" w:type="dxa"/>
              <w:bottom w:w="20" w:type="dxa"/>
              <w:right w:w="20" w:type="dxa"/>
            </w:tcMar>
            <w:vAlign w:val="center"/>
          </w:tcPr>
          <w:p w14:paraId="1AF6AA0C" w14:textId="77777777" w:rsidR="00A251FD" w:rsidRDefault="00A251FD" w:rsidP="00EC5922">
            <w:pPr>
              <w:spacing w:before="45"/>
              <w:ind w:left="11"/>
              <w:jc w:val="left"/>
              <w:rPr>
                <w:rFonts w:ascii="等线" w:eastAsia="等线" w:hAnsi="等线" w:cs="华文仿宋"/>
                <w:b/>
                <w:lang w:bidi="zh-CN"/>
              </w:rPr>
            </w:pPr>
          </w:p>
        </w:tc>
        <w:tc>
          <w:tcPr>
            <w:tcW w:w="1188" w:type="dxa"/>
            <w:tcBorders>
              <w:bottom w:val="single" w:sz="12" w:space="0" w:color="A5A5A5"/>
            </w:tcBorders>
            <w:shd w:val="clear" w:color="auto" w:fill="FFFFFF"/>
            <w:tcMar>
              <w:top w:w="20" w:type="dxa"/>
              <w:left w:w="284" w:type="dxa"/>
              <w:bottom w:w="20" w:type="dxa"/>
              <w:right w:w="20" w:type="dxa"/>
            </w:tcMar>
            <w:vAlign w:val="center"/>
          </w:tcPr>
          <w:p w14:paraId="03E64A15" w14:textId="77777777" w:rsidR="00A251FD" w:rsidRDefault="00A251FD" w:rsidP="00EC5922">
            <w:pPr>
              <w:spacing w:before="45"/>
              <w:ind w:left="11"/>
              <w:jc w:val="left"/>
              <w:rPr>
                <w:rFonts w:ascii="等线" w:eastAsia="等线" w:hAnsi="等线" w:cs="华文仿宋"/>
                <w:b/>
                <w:lang w:bidi="zh-CN"/>
              </w:rPr>
            </w:pPr>
            <w:r>
              <w:rPr>
                <w:rFonts w:ascii="等线" w:eastAsia="等线" w:hAnsi="等线" w:cs="华文仿宋" w:hint="eastAsia"/>
                <w:b/>
                <w:lang w:bidi="zh-CN"/>
              </w:rPr>
              <w:t>2021</w:t>
            </w:r>
          </w:p>
        </w:tc>
        <w:tc>
          <w:tcPr>
            <w:tcW w:w="1188" w:type="dxa"/>
            <w:tcBorders>
              <w:bottom w:val="single" w:sz="12" w:space="0" w:color="A5A5A5"/>
            </w:tcBorders>
            <w:shd w:val="clear" w:color="auto" w:fill="FFFFFF"/>
            <w:tcMar>
              <w:top w:w="20" w:type="dxa"/>
              <w:left w:w="284" w:type="dxa"/>
              <w:bottom w:w="20" w:type="dxa"/>
              <w:right w:w="20" w:type="dxa"/>
            </w:tcMar>
            <w:vAlign w:val="center"/>
          </w:tcPr>
          <w:p w14:paraId="34B4B230" w14:textId="77777777" w:rsidR="00A251FD" w:rsidRDefault="00A251FD" w:rsidP="00EC5922">
            <w:pPr>
              <w:spacing w:before="45"/>
              <w:ind w:left="11"/>
              <w:jc w:val="left"/>
              <w:rPr>
                <w:rFonts w:ascii="等线" w:eastAsia="等线" w:hAnsi="等线" w:cs="华文仿宋"/>
                <w:b/>
                <w:lang w:bidi="zh-CN"/>
              </w:rPr>
            </w:pPr>
            <w:r>
              <w:rPr>
                <w:rFonts w:ascii="等线" w:eastAsia="等线" w:hAnsi="等线" w:cs="华文仿宋" w:hint="eastAsia"/>
                <w:b/>
                <w:lang w:bidi="zh-CN"/>
              </w:rPr>
              <w:t>2022</w:t>
            </w:r>
          </w:p>
        </w:tc>
        <w:tc>
          <w:tcPr>
            <w:tcW w:w="1188" w:type="dxa"/>
            <w:tcBorders>
              <w:bottom w:val="single" w:sz="12" w:space="0" w:color="A5A5A5"/>
            </w:tcBorders>
            <w:shd w:val="clear" w:color="auto" w:fill="FFFFFF"/>
            <w:tcMar>
              <w:top w:w="20" w:type="dxa"/>
              <w:left w:w="284" w:type="dxa"/>
              <w:bottom w:w="20" w:type="dxa"/>
              <w:right w:w="20" w:type="dxa"/>
            </w:tcMar>
            <w:vAlign w:val="center"/>
          </w:tcPr>
          <w:p w14:paraId="1324BBE0" w14:textId="77777777" w:rsidR="00A251FD" w:rsidRDefault="00A251FD" w:rsidP="00EC5922">
            <w:pPr>
              <w:spacing w:before="45"/>
              <w:ind w:left="11"/>
              <w:jc w:val="left"/>
              <w:rPr>
                <w:rFonts w:ascii="等线" w:eastAsia="等线" w:hAnsi="等线" w:cs="华文仿宋"/>
                <w:b/>
                <w:lang w:bidi="zh-CN"/>
              </w:rPr>
            </w:pPr>
            <w:r>
              <w:rPr>
                <w:rFonts w:ascii="等线" w:eastAsia="等线" w:hAnsi="等线" w:cs="华文仿宋" w:hint="eastAsia"/>
                <w:b/>
                <w:lang w:bidi="zh-CN"/>
              </w:rPr>
              <w:t>2023</w:t>
            </w:r>
          </w:p>
        </w:tc>
        <w:tc>
          <w:tcPr>
            <w:tcW w:w="1188" w:type="dxa"/>
            <w:tcBorders>
              <w:bottom w:val="single" w:sz="12" w:space="0" w:color="A5A5A5"/>
            </w:tcBorders>
            <w:shd w:val="clear" w:color="auto" w:fill="FFFFFF"/>
            <w:tcMar>
              <w:top w:w="20" w:type="dxa"/>
              <w:left w:w="284" w:type="dxa"/>
              <w:bottom w:w="20" w:type="dxa"/>
              <w:right w:w="20" w:type="dxa"/>
            </w:tcMar>
            <w:vAlign w:val="center"/>
          </w:tcPr>
          <w:p w14:paraId="03482B17" w14:textId="77777777" w:rsidR="00A251FD" w:rsidRDefault="00A251FD" w:rsidP="00EC5922">
            <w:pPr>
              <w:spacing w:before="45"/>
              <w:ind w:left="11"/>
              <w:jc w:val="left"/>
              <w:rPr>
                <w:rFonts w:ascii="等线" w:eastAsia="等线" w:hAnsi="等线" w:cs="华文仿宋"/>
                <w:b/>
                <w:lang w:bidi="zh-CN"/>
              </w:rPr>
            </w:pPr>
            <w:r>
              <w:rPr>
                <w:rFonts w:ascii="等线" w:eastAsia="等线" w:hAnsi="等线" w:cs="华文仿宋" w:hint="eastAsia"/>
                <w:b/>
                <w:lang w:bidi="zh-CN"/>
              </w:rPr>
              <w:t>2024</w:t>
            </w:r>
          </w:p>
        </w:tc>
        <w:tc>
          <w:tcPr>
            <w:tcW w:w="1441" w:type="dxa"/>
            <w:tcBorders>
              <w:bottom w:val="single" w:sz="12" w:space="0" w:color="A5A5A5"/>
            </w:tcBorders>
            <w:shd w:val="clear" w:color="auto" w:fill="FFFFFF"/>
            <w:tcMar>
              <w:top w:w="20" w:type="dxa"/>
              <w:left w:w="284" w:type="dxa"/>
              <w:bottom w:w="20" w:type="dxa"/>
              <w:right w:w="20" w:type="dxa"/>
            </w:tcMar>
            <w:vAlign w:val="center"/>
          </w:tcPr>
          <w:p w14:paraId="02A9B301" w14:textId="77777777" w:rsidR="00A251FD" w:rsidRDefault="00A251FD" w:rsidP="00EC5922">
            <w:pPr>
              <w:spacing w:before="45"/>
              <w:ind w:left="11"/>
              <w:jc w:val="left"/>
              <w:rPr>
                <w:rFonts w:ascii="等线" w:eastAsia="等线" w:hAnsi="等线" w:cs="华文仿宋"/>
                <w:b/>
                <w:lang w:bidi="zh-CN"/>
              </w:rPr>
            </w:pPr>
            <w:r>
              <w:rPr>
                <w:rFonts w:ascii="等线" w:eastAsia="等线" w:hAnsi="等线" w:cs="华文仿宋" w:hint="eastAsia"/>
                <w:b/>
                <w:lang w:bidi="zh-CN"/>
              </w:rPr>
              <w:t>2025</w:t>
            </w:r>
          </w:p>
        </w:tc>
      </w:tr>
      <w:tr w:rsidR="00A251FD" w14:paraId="6030996F" w14:textId="77777777" w:rsidTr="00EC5922">
        <w:trPr>
          <w:trHeight w:val="790"/>
        </w:trPr>
        <w:tc>
          <w:tcPr>
            <w:tcW w:w="2340" w:type="dxa"/>
            <w:tcBorders>
              <w:top w:val="single" w:sz="12" w:space="0" w:color="A5A5A5"/>
              <w:bottom w:val="single" w:sz="4" w:space="0" w:color="A5A5A5"/>
            </w:tcBorders>
            <w:shd w:val="clear" w:color="auto" w:fill="FFFFFF"/>
            <w:tcMar>
              <w:top w:w="20" w:type="dxa"/>
              <w:left w:w="284" w:type="dxa"/>
              <w:bottom w:w="20" w:type="dxa"/>
              <w:right w:w="20" w:type="dxa"/>
            </w:tcMar>
            <w:vAlign w:val="center"/>
          </w:tcPr>
          <w:p w14:paraId="41E5FE22" w14:textId="77777777" w:rsidR="00A251FD" w:rsidRDefault="00A251FD" w:rsidP="00EC5922">
            <w:pPr>
              <w:spacing w:before="45"/>
              <w:ind w:left="11"/>
              <w:jc w:val="left"/>
              <w:rPr>
                <w:rFonts w:ascii="等线" w:eastAsia="等线" w:hAnsi="等线" w:cs="华文仿宋"/>
                <w:b/>
                <w:lang w:bidi="zh-CN"/>
              </w:rPr>
            </w:pPr>
            <w:r>
              <w:rPr>
                <w:rFonts w:ascii="等线" w:eastAsia="等线" w:hAnsi="等线" w:cs="华文仿宋" w:hint="eastAsia"/>
                <w:b/>
                <w:lang w:bidi="zh-CN"/>
              </w:rPr>
              <w:t>销售净利率</w:t>
            </w:r>
          </w:p>
        </w:tc>
        <w:tc>
          <w:tcPr>
            <w:tcW w:w="1188" w:type="dxa"/>
            <w:tcBorders>
              <w:top w:val="single" w:sz="12" w:space="0" w:color="A5A5A5"/>
              <w:bottom w:val="single" w:sz="4" w:space="0" w:color="A5A5A5"/>
            </w:tcBorders>
            <w:shd w:val="clear" w:color="auto" w:fill="FFFFFF"/>
            <w:tcMar>
              <w:top w:w="20" w:type="dxa"/>
              <w:left w:w="284" w:type="dxa"/>
              <w:bottom w:w="20" w:type="dxa"/>
              <w:right w:w="20" w:type="dxa"/>
            </w:tcMar>
            <w:vAlign w:val="center"/>
          </w:tcPr>
          <w:p w14:paraId="2F5335CB" w14:textId="77777777" w:rsidR="00A251FD" w:rsidRDefault="00A251FD" w:rsidP="00EC5922">
            <w:pPr>
              <w:rPr>
                <w:rFonts w:ascii="等线" w:eastAsia="等线" w:hAnsi="等线" w:cs="Times New Roman"/>
              </w:rPr>
            </w:pPr>
            <w:r>
              <w:rPr>
                <w:rFonts w:ascii="等线" w:eastAsia="等线" w:hAnsi="等线" w:cs="Times New Roman"/>
              </w:rPr>
              <w:t>0%</w:t>
            </w:r>
          </w:p>
        </w:tc>
        <w:tc>
          <w:tcPr>
            <w:tcW w:w="1188" w:type="dxa"/>
            <w:tcBorders>
              <w:top w:val="single" w:sz="12" w:space="0" w:color="A5A5A5"/>
              <w:bottom w:val="single" w:sz="4" w:space="0" w:color="A5A5A5"/>
            </w:tcBorders>
            <w:shd w:val="clear" w:color="auto" w:fill="FFFFFF"/>
            <w:tcMar>
              <w:top w:w="20" w:type="dxa"/>
              <w:left w:w="284" w:type="dxa"/>
              <w:bottom w:w="20" w:type="dxa"/>
              <w:right w:w="20" w:type="dxa"/>
            </w:tcMar>
            <w:vAlign w:val="center"/>
          </w:tcPr>
          <w:p w14:paraId="2643859D" w14:textId="77777777" w:rsidR="00A251FD" w:rsidRDefault="00A251FD" w:rsidP="00EC5922">
            <w:pPr>
              <w:rPr>
                <w:rFonts w:ascii="等线" w:eastAsia="等线" w:hAnsi="等线" w:cs="Times New Roman"/>
              </w:rPr>
            </w:pPr>
            <w:r>
              <w:rPr>
                <w:rFonts w:ascii="等线" w:eastAsia="等线" w:hAnsi="等线" w:cs="Times New Roman"/>
              </w:rPr>
              <w:t>0%</w:t>
            </w:r>
          </w:p>
        </w:tc>
        <w:tc>
          <w:tcPr>
            <w:tcW w:w="1188" w:type="dxa"/>
            <w:tcBorders>
              <w:top w:val="single" w:sz="12" w:space="0" w:color="A5A5A5"/>
              <w:bottom w:val="single" w:sz="4" w:space="0" w:color="A5A5A5"/>
            </w:tcBorders>
            <w:shd w:val="clear" w:color="auto" w:fill="FFFFFF"/>
            <w:tcMar>
              <w:top w:w="20" w:type="dxa"/>
              <w:left w:w="284" w:type="dxa"/>
              <w:bottom w:w="20" w:type="dxa"/>
              <w:right w:w="20" w:type="dxa"/>
            </w:tcMar>
            <w:vAlign w:val="center"/>
          </w:tcPr>
          <w:p w14:paraId="07699BD9" w14:textId="77777777" w:rsidR="00A251FD" w:rsidRDefault="00A251FD" w:rsidP="00EC5922">
            <w:pPr>
              <w:rPr>
                <w:rFonts w:ascii="等线" w:eastAsia="等线" w:hAnsi="等线" w:cs="Times New Roman"/>
              </w:rPr>
            </w:pPr>
            <w:r>
              <w:rPr>
                <w:rFonts w:ascii="等线" w:eastAsia="等线" w:hAnsi="等线" w:cs="Times New Roman"/>
              </w:rPr>
              <w:t>23.43%</w:t>
            </w:r>
          </w:p>
        </w:tc>
        <w:tc>
          <w:tcPr>
            <w:tcW w:w="1188" w:type="dxa"/>
            <w:tcBorders>
              <w:top w:val="single" w:sz="12" w:space="0" w:color="A5A5A5"/>
              <w:bottom w:val="single" w:sz="4" w:space="0" w:color="A5A5A5"/>
            </w:tcBorders>
            <w:shd w:val="clear" w:color="auto" w:fill="FFFFFF"/>
            <w:tcMar>
              <w:top w:w="20" w:type="dxa"/>
              <w:left w:w="284" w:type="dxa"/>
              <w:bottom w:w="20" w:type="dxa"/>
              <w:right w:w="20" w:type="dxa"/>
            </w:tcMar>
            <w:vAlign w:val="center"/>
          </w:tcPr>
          <w:p w14:paraId="798C9611" w14:textId="77777777" w:rsidR="00A251FD" w:rsidRDefault="00A251FD" w:rsidP="00EC5922">
            <w:pPr>
              <w:rPr>
                <w:rFonts w:ascii="等线" w:eastAsia="等线" w:hAnsi="等线" w:cs="Times New Roman"/>
              </w:rPr>
            </w:pPr>
            <w:r>
              <w:rPr>
                <w:rFonts w:ascii="等线" w:eastAsia="等线" w:hAnsi="等线" w:cs="Times New Roman"/>
              </w:rPr>
              <w:t>45.63%</w:t>
            </w:r>
          </w:p>
        </w:tc>
        <w:tc>
          <w:tcPr>
            <w:tcW w:w="1441" w:type="dxa"/>
            <w:tcBorders>
              <w:top w:val="single" w:sz="12" w:space="0" w:color="A5A5A5"/>
              <w:bottom w:val="single" w:sz="4" w:space="0" w:color="A5A5A5"/>
            </w:tcBorders>
            <w:shd w:val="clear" w:color="auto" w:fill="FFFFFF"/>
            <w:tcMar>
              <w:top w:w="20" w:type="dxa"/>
              <w:left w:w="284" w:type="dxa"/>
              <w:bottom w:w="20" w:type="dxa"/>
              <w:right w:w="20" w:type="dxa"/>
            </w:tcMar>
            <w:vAlign w:val="center"/>
          </w:tcPr>
          <w:p w14:paraId="2165F9E5" w14:textId="77777777" w:rsidR="00A251FD" w:rsidRDefault="00A251FD" w:rsidP="00EC5922">
            <w:pPr>
              <w:rPr>
                <w:rFonts w:ascii="等线" w:eastAsia="等线" w:hAnsi="等线" w:cs="Times New Roman"/>
              </w:rPr>
            </w:pPr>
            <w:r>
              <w:rPr>
                <w:rFonts w:ascii="等线" w:eastAsia="等线" w:hAnsi="等线" w:cs="Times New Roman"/>
              </w:rPr>
              <w:t>57.97%</w:t>
            </w:r>
          </w:p>
        </w:tc>
      </w:tr>
      <w:tr w:rsidR="00A251FD" w14:paraId="3DEC54D4" w14:textId="77777777" w:rsidTr="00EC5922">
        <w:trPr>
          <w:trHeight w:val="769"/>
        </w:trPr>
        <w:tc>
          <w:tcPr>
            <w:tcW w:w="2340" w:type="dxa"/>
            <w:tcBorders>
              <w:top w:val="single" w:sz="4" w:space="0" w:color="A5A5A5"/>
            </w:tcBorders>
            <w:shd w:val="clear" w:color="auto" w:fill="FFFFFF"/>
            <w:tcMar>
              <w:top w:w="20" w:type="dxa"/>
              <w:left w:w="284" w:type="dxa"/>
              <w:bottom w:w="20" w:type="dxa"/>
              <w:right w:w="20" w:type="dxa"/>
            </w:tcMar>
            <w:vAlign w:val="center"/>
          </w:tcPr>
          <w:p w14:paraId="437B2FF5" w14:textId="77777777" w:rsidR="00A251FD" w:rsidRDefault="00A251FD" w:rsidP="00EC5922">
            <w:pPr>
              <w:spacing w:before="45"/>
              <w:ind w:left="11"/>
              <w:jc w:val="left"/>
              <w:rPr>
                <w:rFonts w:ascii="等线" w:eastAsia="等线" w:hAnsi="等线" w:cs="华文仿宋"/>
                <w:b/>
                <w:lang w:bidi="zh-CN"/>
              </w:rPr>
            </w:pPr>
            <w:r>
              <w:rPr>
                <w:rFonts w:ascii="等线" w:eastAsia="等线" w:hAnsi="等线" w:cs="华文仿宋" w:hint="eastAsia"/>
                <w:b/>
                <w:lang w:bidi="zh-CN"/>
              </w:rPr>
              <w:t>净资产报酬率</w:t>
            </w:r>
          </w:p>
        </w:tc>
        <w:tc>
          <w:tcPr>
            <w:tcW w:w="1188" w:type="dxa"/>
            <w:tcBorders>
              <w:top w:val="single" w:sz="4" w:space="0" w:color="A5A5A5"/>
            </w:tcBorders>
            <w:shd w:val="clear" w:color="auto" w:fill="FFFFFF"/>
            <w:tcMar>
              <w:top w:w="20" w:type="dxa"/>
              <w:left w:w="284" w:type="dxa"/>
              <w:bottom w:w="20" w:type="dxa"/>
              <w:right w:w="20" w:type="dxa"/>
            </w:tcMar>
            <w:vAlign w:val="center"/>
          </w:tcPr>
          <w:p w14:paraId="67EBB4C6" w14:textId="77777777" w:rsidR="00A251FD" w:rsidRDefault="00A251FD" w:rsidP="00EC5922">
            <w:pPr>
              <w:rPr>
                <w:rFonts w:ascii="等线" w:eastAsia="等线" w:hAnsi="等线" w:cs="Times New Roman"/>
              </w:rPr>
            </w:pPr>
            <w:r>
              <w:rPr>
                <w:rFonts w:ascii="等线" w:eastAsia="等线" w:hAnsi="等线" w:cs="Times New Roman"/>
              </w:rPr>
              <w:t>52%</w:t>
            </w:r>
          </w:p>
        </w:tc>
        <w:tc>
          <w:tcPr>
            <w:tcW w:w="1188" w:type="dxa"/>
            <w:tcBorders>
              <w:top w:val="single" w:sz="4" w:space="0" w:color="A5A5A5"/>
            </w:tcBorders>
            <w:shd w:val="clear" w:color="auto" w:fill="FFFFFF"/>
            <w:tcMar>
              <w:top w:w="20" w:type="dxa"/>
              <w:left w:w="284" w:type="dxa"/>
              <w:bottom w:w="20" w:type="dxa"/>
              <w:right w:w="20" w:type="dxa"/>
            </w:tcMar>
            <w:vAlign w:val="center"/>
          </w:tcPr>
          <w:p w14:paraId="588309E9" w14:textId="77777777" w:rsidR="00A251FD" w:rsidRDefault="00A251FD" w:rsidP="00EC5922">
            <w:pPr>
              <w:rPr>
                <w:rFonts w:ascii="等线" w:eastAsia="等线" w:hAnsi="等线" w:cs="Times New Roman"/>
              </w:rPr>
            </w:pPr>
            <w:r>
              <w:rPr>
                <w:rFonts w:ascii="等线" w:eastAsia="等线" w:hAnsi="等线" w:cs="Times New Roman"/>
              </w:rPr>
              <w:t>63.21%</w:t>
            </w:r>
          </w:p>
        </w:tc>
        <w:tc>
          <w:tcPr>
            <w:tcW w:w="1188" w:type="dxa"/>
            <w:tcBorders>
              <w:top w:val="single" w:sz="4" w:space="0" w:color="A5A5A5"/>
            </w:tcBorders>
            <w:shd w:val="clear" w:color="auto" w:fill="FFFFFF"/>
            <w:tcMar>
              <w:top w:w="20" w:type="dxa"/>
              <w:left w:w="284" w:type="dxa"/>
              <w:bottom w:w="20" w:type="dxa"/>
              <w:right w:w="20" w:type="dxa"/>
            </w:tcMar>
            <w:vAlign w:val="center"/>
          </w:tcPr>
          <w:p w14:paraId="362024C2" w14:textId="77777777" w:rsidR="00A251FD" w:rsidRDefault="00A251FD" w:rsidP="00EC5922">
            <w:pPr>
              <w:rPr>
                <w:rFonts w:ascii="等线" w:eastAsia="等线" w:hAnsi="等线" w:cs="Times New Roman"/>
              </w:rPr>
            </w:pPr>
            <w:r>
              <w:rPr>
                <w:rFonts w:ascii="等线" w:eastAsia="等线" w:hAnsi="等线" w:cs="Times New Roman"/>
              </w:rPr>
              <w:t>73.67%</w:t>
            </w:r>
          </w:p>
        </w:tc>
        <w:tc>
          <w:tcPr>
            <w:tcW w:w="1188" w:type="dxa"/>
            <w:tcBorders>
              <w:top w:val="single" w:sz="4" w:space="0" w:color="A5A5A5"/>
            </w:tcBorders>
            <w:shd w:val="clear" w:color="auto" w:fill="FFFFFF"/>
            <w:tcMar>
              <w:top w:w="20" w:type="dxa"/>
              <w:left w:w="284" w:type="dxa"/>
              <w:bottom w:w="20" w:type="dxa"/>
              <w:right w:w="20" w:type="dxa"/>
            </w:tcMar>
            <w:vAlign w:val="center"/>
          </w:tcPr>
          <w:p w14:paraId="0A2EFCA6" w14:textId="77777777" w:rsidR="00A251FD" w:rsidRDefault="00A251FD" w:rsidP="00EC5922">
            <w:pPr>
              <w:rPr>
                <w:rFonts w:ascii="等线" w:eastAsia="等线" w:hAnsi="等线" w:cs="Times New Roman"/>
              </w:rPr>
            </w:pPr>
            <w:r>
              <w:rPr>
                <w:rFonts w:ascii="等线" w:eastAsia="等线" w:hAnsi="等线" w:cs="Times New Roman"/>
              </w:rPr>
              <w:t>82.44%</w:t>
            </w:r>
          </w:p>
        </w:tc>
        <w:tc>
          <w:tcPr>
            <w:tcW w:w="1441" w:type="dxa"/>
            <w:tcBorders>
              <w:top w:val="single" w:sz="4" w:space="0" w:color="A5A5A5"/>
            </w:tcBorders>
            <w:shd w:val="clear" w:color="auto" w:fill="FFFFFF"/>
            <w:tcMar>
              <w:top w:w="20" w:type="dxa"/>
              <w:left w:w="284" w:type="dxa"/>
              <w:bottom w:w="20" w:type="dxa"/>
              <w:right w:w="20" w:type="dxa"/>
            </w:tcMar>
            <w:vAlign w:val="center"/>
          </w:tcPr>
          <w:p w14:paraId="479F1B6F" w14:textId="77777777" w:rsidR="00A251FD" w:rsidRDefault="00A251FD" w:rsidP="00EC5922">
            <w:pPr>
              <w:rPr>
                <w:rFonts w:ascii="等线" w:eastAsia="等线" w:hAnsi="等线" w:cs="Times New Roman"/>
              </w:rPr>
            </w:pPr>
            <w:r>
              <w:rPr>
                <w:rFonts w:ascii="等线" w:eastAsia="等线" w:hAnsi="等线" w:cs="Times New Roman"/>
              </w:rPr>
              <w:t>91.54%</w:t>
            </w:r>
          </w:p>
        </w:tc>
      </w:tr>
    </w:tbl>
    <w:p w14:paraId="746419D1" w14:textId="77777777" w:rsidR="00A251FD" w:rsidRPr="00F539A7" w:rsidRDefault="00A251FD" w:rsidP="00A251FD">
      <w:pPr>
        <w:autoSpaceDE w:val="0"/>
        <w:autoSpaceDN w:val="0"/>
        <w:spacing w:before="42"/>
        <w:jc w:val="left"/>
        <w:outlineLvl w:val="1"/>
        <w:rPr>
          <w:rFonts w:ascii="仿宋" w:eastAsia="仿宋" w:hAnsi="仿宋" w:cs="仿宋"/>
          <w:szCs w:val="28"/>
          <w:lang w:bidi="zh-CN"/>
        </w:rPr>
      </w:pPr>
      <w:r w:rsidRPr="00F539A7">
        <w:rPr>
          <w:rFonts w:ascii="仿宋" w:eastAsia="仿宋" w:hAnsi="仿宋" w:cs="仿宋" w:hint="eastAsia"/>
          <w:szCs w:val="28"/>
          <w:lang w:bidi="zh-CN"/>
        </w:rPr>
        <w:t>注:销售净利率反映企业的营业净利润与营业收入的比例关系，从第</w:t>
      </w:r>
      <w:r w:rsidRPr="00F539A7">
        <w:rPr>
          <w:rFonts w:ascii="仿宋" w:eastAsia="仿宋" w:hAnsi="仿宋" w:cs="仿宋"/>
          <w:szCs w:val="28"/>
          <w:lang w:bidi="zh-CN"/>
        </w:rPr>
        <w:t>三</w:t>
      </w:r>
      <w:r w:rsidRPr="00F539A7">
        <w:rPr>
          <w:rFonts w:ascii="仿宋" w:eastAsia="仿宋" w:hAnsi="仿宋" w:cs="仿宋" w:hint="eastAsia"/>
          <w:szCs w:val="28"/>
          <w:lang w:bidi="zh-CN"/>
        </w:rPr>
        <w:t>年起公司的销售净利率</w:t>
      </w:r>
      <w:r w:rsidRPr="00F539A7">
        <w:rPr>
          <w:rFonts w:ascii="仿宋" w:eastAsia="仿宋" w:hAnsi="仿宋" w:cs="仿宋"/>
          <w:szCs w:val="28"/>
          <w:lang w:bidi="zh-CN"/>
        </w:rPr>
        <w:t>不断上升</w:t>
      </w:r>
      <w:r w:rsidRPr="00F539A7">
        <w:rPr>
          <w:rFonts w:ascii="仿宋" w:eastAsia="仿宋" w:hAnsi="仿宋" w:cs="仿宋" w:hint="eastAsia"/>
          <w:szCs w:val="28"/>
          <w:lang w:bidi="zh-CN"/>
        </w:rPr>
        <w:t>，</w:t>
      </w:r>
      <w:r w:rsidRPr="00F539A7">
        <w:rPr>
          <w:rFonts w:ascii="仿宋" w:eastAsia="仿宋" w:hAnsi="仿宋" w:cs="仿宋"/>
          <w:szCs w:val="28"/>
          <w:lang w:bidi="zh-CN"/>
        </w:rPr>
        <w:t>最终稳定在50%，符合互联网企业有</w:t>
      </w:r>
      <w:r w:rsidRPr="00F539A7">
        <w:rPr>
          <w:rFonts w:ascii="仿宋" w:eastAsia="仿宋" w:hAnsi="仿宋" w:cs="仿宋" w:hint="eastAsia"/>
          <w:szCs w:val="28"/>
          <w:lang w:bidi="zh-CN"/>
        </w:rPr>
        <w:t>较强的盈利能力</w:t>
      </w:r>
      <w:r w:rsidRPr="00F539A7">
        <w:rPr>
          <w:rFonts w:ascii="仿宋" w:eastAsia="仿宋" w:hAnsi="仿宋" w:cs="仿宋"/>
          <w:szCs w:val="28"/>
          <w:lang w:bidi="zh-CN"/>
        </w:rPr>
        <w:t>的特点</w:t>
      </w:r>
      <w:r w:rsidRPr="00F539A7">
        <w:rPr>
          <w:rFonts w:ascii="仿宋" w:eastAsia="仿宋" w:hAnsi="仿宋" w:cs="仿宋" w:hint="eastAsia"/>
          <w:szCs w:val="28"/>
          <w:lang w:bidi="zh-CN"/>
        </w:rPr>
        <w:t>。</w:t>
      </w:r>
    </w:p>
    <w:p w14:paraId="426EDCB7" w14:textId="77777777" w:rsidR="00A251FD" w:rsidRDefault="00A251FD" w:rsidP="00A251FD">
      <w:pPr>
        <w:pStyle w:val="a3"/>
        <w:ind w:left="1440" w:firstLineChars="0" w:firstLine="0"/>
        <w:rPr>
          <w:rFonts w:ascii="FangSong" w:eastAsia="FangSong" w:hAnsi="FangSong" w:cs="仿宋" w:hint="eastAsia"/>
          <w:lang w:bidi="zh-CN"/>
        </w:rPr>
      </w:pPr>
    </w:p>
    <w:p w14:paraId="010E7026" w14:textId="21F11EB9" w:rsidR="0063523D" w:rsidRDefault="0063523D" w:rsidP="0063523D">
      <w:pPr>
        <w:pStyle w:val="a3"/>
        <w:numPr>
          <w:ilvl w:val="2"/>
          <w:numId w:val="1"/>
        </w:numPr>
        <w:ind w:firstLineChars="0"/>
        <w:rPr>
          <w:rFonts w:ascii="FangSong" w:eastAsia="FangSong" w:hAnsi="FangSong" w:cs="仿宋" w:hint="eastAsia"/>
          <w:lang w:bidi="zh-CN"/>
        </w:rPr>
      </w:pPr>
      <w:r>
        <w:rPr>
          <w:rFonts w:ascii="FangSong" w:eastAsia="FangSong" w:hAnsi="FangSong" w:cs="仿宋" w:hint="eastAsia"/>
          <w:lang w:bidi="zh-CN"/>
        </w:rPr>
        <w:t>成长能力分析</w:t>
      </w:r>
    </w:p>
    <w:p w14:paraId="15ED946B" w14:textId="77777777" w:rsidR="00A251FD" w:rsidRDefault="00A251FD" w:rsidP="00A251FD">
      <w:pPr>
        <w:pStyle w:val="a7"/>
        <w:framePr w:wrap="auto" w:yAlign="inline"/>
        <w:adjustRightInd w:val="0"/>
        <w:snapToGrid w:val="0"/>
        <w:spacing w:before="0" w:after="240"/>
        <w:ind w:left="720"/>
        <w:jc w:val="center"/>
        <w:rPr>
          <w:rFonts w:ascii="仿宋" w:eastAsia="仿宋" w:hAnsi="仿宋" w:cs="仿宋"/>
          <w:sz w:val="28"/>
          <w:szCs w:val="28"/>
          <w:lang w:val="en-US"/>
        </w:rPr>
      </w:pPr>
      <w:r>
        <w:rPr>
          <w:rFonts w:ascii="仿宋" w:eastAsia="仿宋" w:hAnsi="仿宋" w:cs="仿宋" w:hint="eastAsia"/>
          <w:color w:val="auto"/>
          <w:kern w:val="2"/>
          <w:sz w:val="28"/>
          <w:szCs w:val="28"/>
          <w:lang w:val="en-US"/>
        </w:rPr>
        <w:t>盈利能力分析表</w:t>
      </w:r>
    </w:p>
    <w:tbl>
      <w:tblPr>
        <w:tblpPr w:leftFromText="180" w:rightFromText="180" w:vertAnchor="text" w:horzAnchor="page" w:tblpX="1897" w:tblpY="123"/>
        <w:tblOverlap w:val="never"/>
        <w:tblW w:w="8477" w:type="dxa"/>
        <w:tblLayout w:type="fixed"/>
        <w:tblCellMar>
          <w:left w:w="10" w:type="dxa"/>
          <w:right w:w="10" w:type="dxa"/>
        </w:tblCellMar>
        <w:tblLook w:val="04A0" w:firstRow="1" w:lastRow="0" w:firstColumn="1" w:lastColumn="0" w:noHBand="0" w:noVBand="1"/>
      </w:tblPr>
      <w:tblGrid>
        <w:gridCol w:w="2552"/>
        <w:gridCol w:w="1487"/>
        <w:gridCol w:w="1381"/>
        <w:gridCol w:w="1381"/>
        <w:gridCol w:w="1676"/>
      </w:tblGrid>
      <w:tr w:rsidR="00A251FD" w14:paraId="231C05D4" w14:textId="77777777" w:rsidTr="00EC5922">
        <w:trPr>
          <w:trHeight w:val="857"/>
        </w:trPr>
        <w:tc>
          <w:tcPr>
            <w:tcW w:w="2552" w:type="dxa"/>
            <w:tcBorders>
              <w:bottom w:val="single" w:sz="12" w:space="0" w:color="A5A5A5"/>
            </w:tcBorders>
            <w:shd w:val="clear" w:color="auto" w:fill="FFFFFF"/>
            <w:tcMar>
              <w:top w:w="20" w:type="dxa"/>
              <w:left w:w="284" w:type="dxa"/>
              <w:bottom w:w="20" w:type="dxa"/>
              <w:right w:w="20" w:type="dxa"/>
            </w:tcMar>
            <w:vAlign w:val="center"/>
          </w:tcPr>
          <w:p w14:paraId="56639015" w14:textId="77777777" w:rsidR="00A251FD" w:rsidRDefault="00A251FD" w:rsidP="00EC5922">
            <w:pPr>
              <w:spacing w:before="45"/>
              <w:ind w:left="11"/>
              <w:jc w:val="left"/>
              <w:rPr>
                <w:rFonts w:ascii="等线" w:eastAsia="等线" w:hAnsi="等线" w:cs="华文仿宋"/>
                <w:b/>
                <w:lang w:bidi="zh-CN"/>
              </w:rPr>
            </w:pPr>
          </w:p>
        </w:tc>
        <w:tc>
          <w:tcPr>
            <w:tcW w:w="1487" w:type="dxa"/>
            <w:tcBorders>
              <w:bottom w:val="single" w:sz="12" w:space="0" w:color="A5A5A5"/>
            </w:tcBorders>
            <w:shd w:val="clear" w:color="auto" w:fill="FFFFFF"/>
            <w:tcMar>
              <w:top w:w="20" w:type="dxa"/>
              <w:left w:w="284" w:type="dxa"/>
              <w:bottom w:w="20" w:type="dxa"/>
              <w:right w:w="20" w:type="dxa"/>
            </w:tcMar>
            <w:vAlign w:val="center"/>
          </w:tcPr>
          <w:p w14:paraId="449B4CD8" w14:textId="77777777" w:rsidR="00A251FD" w:rsidRDefault="00A251FD" w:rsidP="00EC5922">
            <w:pPr>
              <w:spacing w:before="45"/>
              <w:ind w:left="11"/>
              <w:jc w:val="left"/>
              <w:rPr>
                <w:rFonts w:ascii="等线" w:eastAsia="等线" w:hAnsi="等线" w:cs="华文仿宋"/>
                <w:b/>
                <w:lang w:bidi="zh-CN"/>
              </w:rPr>
            </w:pPr>
            <w:r>
              <w:rPr>
                <w:rFonts w:ascii="等线" w:eastAsia="等线" w:hAnsi="等线" w:cs="华文仿宋" w:hint="eastAsia"/>
                <w:b/>
                <w:lang w:bidi="zh-CN"/>
              </w:rPr>
              <w:t>202</w:t>
            </w:r>
            <w:r>
              <w:rPr>
                <w:rFonts w:ascii="等线" w:eastAsia="等线" w:hAnsi="等线" w:cs="华文仿宋"/>
                <w:b/>
                <w:lang w:bidi="zh-CN"/>
              </w:rPr>
              <w:t>2</w:t>
            </w:r>
          </w:p>
        </w:tc>
        <w:tc>
          <w:tcPr>
            <w:tcW w:w="1381" w:type="dxa"/>
            <w:tcBorders>
              <w:bottom w:val="single" w:sz="12" w:space="0" w:color="A5A5A5"/>
            </w:tcBorders>
            <w:shd w:val="clear" w:color="auto" w:fill="FFFFFF"/>
            <w:tcMar>
              <w:top w:w="20" w:type="dxa"/>
              <w:left w:w="284" w:type="dxa"/>
              <w:bottom w:w="20" w:type="dxa"/>
              <w:right w:w="20" w:type="dxa"/>
            </w:tcMar>
            <w:vAlign w:val="center"/>
          </w:tcPr>
          <w:p w14:paraId="14DFE4CC" w14:textId="77777777" w:rsidR="00A251FD" w:rsidRDefault="00A251FD" w:rsidP="00EC5922">
            <w:pPr>
              <w:spacing w:before="45"/>
              <w:ind w:left="11"/>
              <w:jc w:val="left"/>
              <w:rPr>
                <w:rFonts w:ascii="等线" w:eastAsia="等线" w:hAnsi="等线" w:cs="华文仿宋"/>
                <w:b/>
                <w:lang w:bidi="zh-CN"/>
              </w:rPr>
            </w:pPr>
            <w:r>
              <w:rPr>
                <w:rFonts w:ascii="等线" w:eastAsia="等线" w:hAnsi="等线" w:cs="华文仿宋" w:hint="eastAsia"/>
                <w:b/>
                <w:lang w:bidi="zh-CN"/>
              </w:rPr>
              <w:t>202</w:t>
            </w:r>
            <w:r>
              <w:rPr>
                <w:rFonts w:ascii="等线" w:eastAsia="等线" w:hAnsi="等线" w:cs="华文仿宋"/>
                <w:b/>
                <w:lang w:bidi="zh-CN"/>
              </w:rPr>
              <w:t>3</w:t>
            </w:r>
          </w:p>
        </w:tc>
        <w:tc>
          <w:tcPr>
            <w:tcW w:w="1381" w:type="dxa"/>
            <w:tcBorders>
              <w:bottom w:val="single" w:sz="12" w:space="0" w:color="A5A5A5"/>
            </w:tcBorders>
            <w:shd w:val="clear" w:color="auto" w:fill="FFFFFF"/>
            <w:tcMar>
              <w:top w:w="20" w:type="dxa"/>
              <w:left w:w="284" w:type="dxa"/>
              <w:bottom w:w="20" w:type="dxa"/>
              <w:right w:w="20" w:type="dxa"/>
            </w:tcMar>
            <w:vAlign w:val="center"/>
          </w:tcPr>
          <w:p w14:paraId="6C590FEB" w14:textId="77777777" w:rsidR="00A251FD" w:rsidRDefault="00A251FD" w:rsidP="00EC5922">
            <w:pPr>
              <w:spacing w:before="45"/>
              <w:ind w:left="11"/>
              <w:jc w:val="left"/>
              <w:rPr>
                <w:rFonts w:ascii="等线" w:eastAsia="等线" w:hAnsi="等线" w:cs="华文仿宋"/>
                <w:b/>
                <w:lang w:bidi="zh-CN"/>
              </w:rPr>
            </w:pPr>
            <w:r>
              <w:rPr>
                <w:rFonts w:ascii="等线" w:eastAsia="等线" w:hAnsi="等线" w:cs="华文仿宋" w:hint="eastAsia"/>
                <w:b/>
                <w:lang w:bidi="zh-CN"/>
              </w:rPr>
              <w:t>202</w:t>
            </w:r>
            <w:r>
              <w:rPr>
                <w:rFonts w:ascii="等线" w:eastAsia="等线" w:hAnsi="等线" w:cs="华文仿宋"/>
                <w:b/>
                <w:lang w:bidi="zh-CN"/>
              </w:rPr>
              <w:t>4</w:t>
            </w:r>
          </w:p>
        </w:tc>
        <w:tc>
          <w:tcPr>
            <w:tcW w:w="1676" w:type="dxa"/>
            <w:tcBorders>
              <w:bottom w:val="single" w:sz="12" w:space="0" w:color="A5A5A5"/>
            </w:tcBorders>
            <w:shd w:val="clear" w:color="auto" w:fill="FFFFFF"/>
            <w:tcMar>
              <w:top w:w="20" w:type="dxa"/>
              <w:left w:w="284" w:type="dxa"/>
              <w:bottom w:w="20" w:type="dxa"/>
              <w:right w:w="20" w:type="dxa"/>
            </w:tcMar>
            <w:vAlign w:val="center"/>
          </w:tcPr>
          <w:p w14:paraId="2FC491D9" w14:textId="77777777" w:rsidR="00A251FD" w:rsidRDefault="00A251FD" w:rsidP="00EC5922">
            <w:pPr>
              <w:spacing w:before="45"/>
              <w:ind w:left="11"/>
              <w:jc w:val="left"/>
              <w:rPr>
                <w:rFonts w:ascii="等线" w:eastAsia="等线" w:hAnsi="等线" w:cs="华文仿宋"/>
                <w:b/>
                <w:lang w:bidi="zh-CN"/>
              </w:rPr>
            </w:pPr>
            <w:r>
              <w:rPr>
                <w:rFonts w:ascii="等线" w:eastAsia="等线" w:hAnsi="等线" w:cs="华文仿宋" w:hint="eastAsia"/>
                <w:b/>
                <w:lang w:bidi="zh-CN"/>
              </w:rPr>
              <w:t>202</w:t>
            </w:r>
            <w:r>
              <w:rPr>
                <w:rFonts w:ascii="等线" w:eastAsia="等线" w:hAnsi="等线" w:cs="华文仿宋"/>
                <w:b/>
                <w:lang w:bidi="zh-CN"/>
              </w:rPr>
              <w:t>5</w:t>
            </w:r>
          </w:p>
        </w:tc>
      </w:tr>
      <w:tr w:rsidR="00A251FD" w14:paraId="03156000" w14:textId="77777777" w:rsidTr="00EC5922">
        <w:trPr>
          <w:trHeight w:val="870"/>
        </w:trPr>
        <w:tc>
          <w:tcPr>
            <w:tcW w:w="2552" w:type="dxa"/>
            <w:tcBorders>
              <w:top w:val="single" w:sz="12" w:space="0" w:color="A5A5A5"/>
              <w:bottom w:val="single" w:sz="4" w:space="0" w:color="A5A5A5"/>
            </w:tcBorders>
            <w:shd w:val="clear" w:color="auto" w:fill="FFFFFF"/>
            <w:tcMar>
              <w:top w:w="20" w:type="dxa"/>
              <w:left w:w="284" w:type="dxa"/>
              <w:bottom w:w="20" w:type="dxa"/>
              <w:right w:w="20" w:type="dxa"/>
            </w:tcMar>
          </w:tcPr>
          <w:p w14:paraId="0518613F" w14:textId="77777777" w:rsidR="00A251FD" w:rsidRDefault="00A251FD" w:rsidP="00EC5922">
            <w:pPr>
              <w:rPr>
                <w:rFonts w:ascii="等线" w:eastAsia="等线" w:hAnsi="等线" w:cs="Times New Roman"/>
                <w:b/>
              </w:rPr>
            </w:pPr>
            <w:r>
              <w:rPr>
                <w:rFonts w:ascii="等线" w:eastAsia="等线" w:hAnsi="等线" w:cs="Times New Roman" w:hint="eastAsia"/>
                <w:b/>
              </w:rPr>
              <w:t>营业收入增长率</w:t>
            </w:r>
          </w:p>
        </w:tc>
        <w:tc>
          <w:tcPr>
            <w:tcW w:w="1487" w:type="dxa"/>
            <w:tcBorders>
              <w:top w:val="single" w:sz="12" w:space="0" w:color="A5A5A5"/>
              <w:bottom w:val="single" w:sz="4" w:space="0" w:color="A5A5A5"/>
            </w:tcBorders>
            <w:shd w:val="clear" w:color="auto" w:fill="FFFFFF"/>
            <w:tcMar>
              <w:top w:w="20" w:type="dxa"/>
              <w:left w:w="284" w:type="dxa"/>
              <w:bottom w:w="20" w:type="dxa"/>
              <w:right w:w="20" w:type="dxa"/>
            </w:tcMar>
            <w:vAlign w:val="center"/>
          </w:tcPr>
          <w:p w14:paraId="13576F74" w14:textId="77777777" w:rsidR="00A251FD" w:rsidRDefault="00A251FD" w:rsidP="00EC5922">
            <w:pPr>
              <w:rPr>
                <w:rFonts w:ascii="等线" w:eastAsia="等线" w:hAnsi="等线" w:cs="Times New Roman"/>
              </w:rPr>
            </w:pPr>
            <w:r>
              <w:rPr>
                <w:rFonts w:ascii="等线" w:eastAsia="等线" w:hAnsi="等线" w:cs="Times New Roman"/>
              </w:rPr>
              <w:t>500.00%</w:t>
            </w:r>
          </w:p>
        </w:tc>
        <w:tc>
          <w:tcPr>
            <w:tcW w:w="1381" w:type="dxa"/>
            <w:tcBorders>
              <w:top w:val="single" w:sz="12" w:space="0" w:color="A5A5A5"/>
              <w:bottom w:val="single" w:sz="4" w:space="0" w:color="A5A5A5"/>
            </w:tcBorders>
            <w:shd w:val="clear" w:color="auto" w:fill="FFFFFF"/>
            <w:tcMar>
              <w:top w:w="20" w:type="dxa"/>
              <w:left w:w="284" w:type="dxa"/>
              <w:bottom w:w="20" w:type="dxa"/>
              <w:right w:w="20" w:type="dxa"/>
            </w:tcMar>
            <w:vAlign w:val="center"/>
          </w:tcPr>
          <w:p w14:paraId="1C5B6625" w14:textId="77777777" w:rsidR="00A251FD" w:rsidRDefault="00A251FD" w:rsidP="00EC5922">
            <w:pPr>
              <w:rPr>
                <w:rFonts w:ascii="等线" w:eastAsia="等线" w:hAnsi="等线" w:cs="Times New Roman"/>
              </w:rPr>
            </w:pPr>
            <w:r>
              <w:rPr>
                <w:rFonts w:ascii="等线" w:eastAsia="等线" w:hAnsi="等线" w:cs="Times New Roman"/>
              </w:rPr>
              <w:t>100.00%</w:t>
            </w:r>
          </w:p>
        </w:tc>
        <w:tc>
          <w:tcPr>
            <w:tcW w:w="1381" w:type="dxa"/>
            <w:tcBorders>
              <w:top w:val="single" w:sz="12" w:space="0" w:color="A5A5A5"/>
              <w:bottom w:val="single" w:sz="4" w:space="0" w:color="A5A5A5"/>
            </w:tcBorders>
            <w:shd w:val="clear" w:color="auto" w:fill="FFFFFF"/>
            <w:tcMar>
              <w:top w:w="20" w:type="dxa"/>
              <w:left w:w="284" w:type="dxa"/>
              <w:bottom w:w="20" w:type="dxa"/>
              <w:right w:w="20" w:type="dxa"/>
            </w:tcMar>
            <w:vAlign w:val="center"/>
          </w:tcPr>
          <w:p w14:paraId="796A6B56" w14:textId="77777777" w:rsidR="00A251FD" w:rsidRDefault="00A251FD" w:rsidP="00EC5922">
            <w:pPr>
              <w:rPr>
                <w:rFonts w:ascii="等线" w:eastAsia="等线" w:hAnsi="等线" w:cs="Times New Roman"/>
              </w:rPr>
            </w:pPr>
            <w:r>
              <w:rPr>
                <w:rFonts w:ascii="等线" w:eastAsia="等线" w:hAnsi="等线" w:cs="Times New Roman"/>
              </w:rPr>
              <w:t>100.00%</w:t>
            </w:r>
          </w:p>
        </w:tc>
        <w:tc>
          <w:tcPr>
            <w:tcW w:w="1676" w:type="dxa"/>
            <w:tcBorders>
              <w:top w:val="single" w:sz="12" w:space="0" w:color="A5A5A5"/>
              <w:bottom w:val="single" w:sz="4" w:space="0" w:color="A5A5A5"/>
            </w:tcBorders>
            <w:shd w:val="clear" w:color="auto" w:fill="FFFFFF"/>
            <w:tcMar>
              <w:top w:w="20" w:type="dxa"/>
              <w:left w:w="284" w:type="dxa"/>
              <w:bottom w:w="20" w:type="dxa"/>
              <w:right w:w="20" w:type="dxa"/>
            </w:tcMar>
            <w:vAlign w:val="center"/>
          </w:tcPr>
          <w:p w14:paraId="02A4B08A" w14:textId="77777777" w:rsidR="00A251FD" w:rsidRDefault="00A251FD" w:rsidP="00EC5922">
            <w:pPr>
              <w:rPr>
                <w:rFonts w:ascii="等线" w:eastAsia="等线" w:hAnsi="等线" w:cs="Times New Roman"/>
              </w:rPr>
            </w:pPr>
            <w:r>
              <w:rPr>
                <w:rFonts w:ascii="等线" w:eastAsia="等线" w:hAnsi="等线" w:cs="Times New Roman"/>
              </w:rPr>
              <w:t>100.00%</w:t>
            </w:r>
          </w:p>
        </w:tc>
      </w:tr>
      <w:tr w:rsidR="00A251FD" w14:paraId="5AACC7EB" w14:textId="77777777" w:rsidTr="00EC5922">
        <w:trPr>
          <w:trHeight w:val="827"/>
        </w:trPr>
        <w:tc>
          <w:tcPr>
            <w:tcW w:w="2552" w:type="dxa"/>
            <w:tcBorders>
              <w:top w:val="single" w:sz="4" w:space="0" w:color="A5A5A5"/>
            </w:tcBorders>
            <w:shd w:val="clear" w:color="auto" w:fill="FFFFFF"/>
            <w:tcMar>
              <w:top w:w="20" w:type="dxa"/>
              <w:left w:w="284" w:type="dxa"/>
              <w:bottom w:w="20" w:type="dxa"/>
              <w:right w:w="20" w:type="dxa"/>
            </w:tcMar>
          </w:tcPr>
          <w:p w14:paraId="66108683" w14:textId="77777777" w:rsidR="00A251FD" w:rsidRDefault="00A251FD" w:rsidP="00EC5922">
            <w:pPr>
              <w:rPr>
                <w:rFonts w:ascii="等线" w:eastAsia="等线" w:hAnsi="等线" w:cs="Times New Roman"/>
                <w:b/>
              </w:rPr>
            </w:pPr>
            <w:r>
              <w:rPr>
                <w:rFonts w:ascii="等线" w:eastAsia="等线" w:hAnsi="等线" w:cs="Times New Roman" w:hint="eastAsia"/>
                <w:b/>
              </w:rPr>
              <w:t>净利润增长率</w:t>
            </w:r>
          </w:p>
        </w:tc>
        <w:tc>
          <w:tcPr>
            <w:tcW w:w="1487" w:type="dxa"/>
            <w:tcBorders>
              <w:top w:val="single" w:sz="4" w:space="0" w:color="A5A5A5"/>
            </w:tcBorders>
            <w:shd w:val="clear" w:color="auto" w:fill="FFFFFF"/>
            <w:tcMar>
              <w:top w:w="20" w:type="dxa"/>
              <w:left w:w="284" w:type="dxa"/>
              <w:bottom w:w="20" w:type="dxa"/>
              <w:right w:w="20" w:type="dxa"/>
            </w:tcMar>
            <w:vAlign w:val="center"/>
          </w:tcPr>
          <w:p w14:paraId="23054E5E" w14:textId="77777777" w:rsidR="00A251FD" w:rsidRDefault="00A251FD" w:rsidP="00EC5922">
            <w:pPr>
              <w:jc w:val="center"/>
              <w:rPr>
                <w:rFonts w:ascii="等线" w:eastAsia="等线" w:hAnsi="等线" w:cs="Times New Roman"/>
              </w:rPr>
            </w:pPr>
            <w:r>
              <w:rPr>
                <w:rFonts w:ascii="等线" w:eastAsia="等线" w:hAnsi="等线" w:cs="Times New Roman"/>
              </w:rPr>
              <w:t>/</w:t>
            </w:r>
          </w:p>
        </w:tc>
        <w:tc>
          <w:tcPr>
            <w:tcW w:w="1381" w:type="dxa"/>
            <w:tcBorders>
              <w:top w:val="single" w:sz="4" w:space="0" w:color="A5A5A5"/>
            </w:tcBorders>
            <w:shd w:val="clear" w:color="auto" w:fill="FFFFFF"/>
            <w:tcMar>
              <w:top w:w="20" w:type="dxa"/>
              <w:left w:w="284" w:type="dxa"/>
              <w:bottom w:w="20" w:type="dxa"/>
              <w:right w:w="20" w:type="dxa"/>
            </w:tcMar>
            <w:vAlign w:val="center"/>
          </w:tcPr>
          <w:p w14:paraId="1D9C24DF" w14:textId="77777777" w:rsidR="00A251FD" w:rsidRDefault="00A251FD" w:rsidP="00EC5922">
            <w:pPr>
              <w:jc w:val="center"/>
              <w:rPr>
                <w:rFonts w:ascii="等线" w:eastAsia="等线" w:hAnsi="等线" w:cs="Times New Roman"/>
              </w:rPr>
            </w:pPr>
            <w:r>
              <w:rPr>
                <w:rFonts w:ascii="等线" w:eastAsia="等线" w:hAnsi="等线" w:cs="Times New Roman"/>
              </w:rPr>
              <w:t>/</w:t>
            </w:r>
          </w:p>
        </w:tc>
        <w:tc>
          <w:tcPr>
            <w:tcW w:w="1381" w:type="dxa"/>
            <w:tcBorders>
              <w:top w:val="single" w:sz="4" w:space="0" w:color="A5A5A5"/>
            </w:tcBorders>
            <w:shd w:val="clear" w:color="auto" w:fill="FFFFFF"/>
            <w:tcMar>
              <w:top w:w="20" w:type="dxa"/>
              <w:left w:w="284" w:type="dxa"/>
              <w:bottom w:w="20" w:type="dxa"/>
              <w:right w:w="20" w:type="dxa"/>
            </w:tcMar>
            <w:vAlign w:val="center"/>
          </w:tcPr>
          <w:p w14:paraId="0A3F45BF" w14:textId="77777777" w:rsidR="00A251FD" w:rsidRDefault="00A251FD" w:rsidP="00EC5922">
            <w:pPr>
              <w:rPr>
                <w:rFonts w:ascii="等线" w:eastAsia="等线" w:hAnsi="等线" w:cs="Times New Roman"/>
              </w:rPr>
            </w:pPr>
            <w:r>
              <w:rPr>
                <w:rFonts w:ascii="等线" w:eastAsia="等线" w:hAnsi="等线" w:cs="Times New Roman"/>
              </w:rPr>
              <w:t>389.17%</w:t>
            </w:r>
          </w:p>
        </w:tc>
        <w:tc>
          <w:tcPr>
            <w:tcW w:w="1676" w:type="dxa"/>
            <w:tcBorders>
              <w:top w:val="single" w:sz="4" w:space="0" w:color="A5A5A5"/>
            </w:tcBorders>
            <w:shd w:val="clear" w:color="auto" w:fill="FFFFFF"/>
            <w:tcMar>
              <w:top w:w="20" w:type="dxa"/>
              <w:left w:w="284" w:type="dxa"/>
              <w:bottom w:w="20" w:type="dxa"/>
              <w:right w:w="20" w:type="dxa"/>
            </w:tcMar>
            <w:vAlign w:val="center"/>
          </w:tcPr>
          <w:p w14:paraId="386375D9" w14:textId="77777777" w:rsidR="00A251FD" w:rsidRDefault="00A251FD" w:rsidP="00EC5922">
            <w:pPr>
              <w:rPr>
                <w:rFonts w:ascii="等线" w:eastAsia="等线" w:hAnsi="等线" w:cs="Times New Roman"/>
              </w:rPr>
            </w:pPr>
            <w:r>
              <w:rPr>
                <w:rFonts w:ascii="等线" w:eastAsia="等线" w:hAnsi="等线" w:cs="Times New Roman"/>
              </w:rPr>
              <w:t>254.12%</w:t>
            </w:r>
          </w:p>
        </w:tc>
      </w:tr>
    </w:tbl>
    <w:p w14:paraId="58206EE5" w14:textId="77777777" w:rsidR="00A251FD" w:rsidRPr="00F539A7" w:rsidRDefault="00A251FD" w:rsidP="00A251FD">
      <w:pPr>
        <w:autoSpaceDE w:val="0"/>
        <w:autoSpaceDN w:val="0"/>
        <w:spacing w:before="42"/>
        <w:jc w:val="left"/>
        <w:outlineLvl w:val="1"/>
        <w:rPr>
          <w:rFonts w:ascii="仿宋" w:eastAsia="仿宋" w:hAnsi="仿宋" w:cs="仿宋"/>
          <w:szCs w:val="28"/>
          <w:lang w:bidi="zh-CN"/>
        </w:rPr>
      </w:pPr>
      <w:r w:rsidRPr="00F539A7">
        <w:rPr>
          <w:rFonts w:ascii="仿宋" w:eastAsia="仿宋" w:hAnsi="仿宋" w:cs="仿宋" w:hint="eastAsia"/>
          <w:szCs w:val="28"/>
        </w:rPr>
        <w:t>注</w:t>
      </w:r>
      <w:r w:rsidRPr="00F539A7">
        <w:rPr>
          <w:rFonts w:ascii="仿宋" w:eastAsia="仿宋" w:hAnsi="仿宋" w:cs="仿宋"/>
          <w:szCs w:val="28"/>
          <w:lang w:bidi="zh-CN"/>
        </w:rPr>
        <w:t xml:space="preserve">: 营业收入增长率是指企业本年营业收入增加额对上年营业收入总额的比率，这反映了业务收入增减变动情况，是评价企业成长发展能力重要指标。 </w:t>
      </w:r>
    </w:p>
    <w:p w14:paraId="52280E9E" w14:textId="6CDFB448" w:rsidR="00A251FD" w:rsidRPr="00F539A7" w:rsidRDefault="00A251FD" w:rsidP="00A251FD">
      <w:pPr>
        <w:autoSpaceDE w:val="0"/>
        <w:autoSpaceDN w:val="0"/>
        <w:spacing w:before="42"/>
        <w:ind w:firstLine="560"/>
        <w:jc w:val="left"/>
        <w:outlineLvl w:val="1"/>
        <w:rPr>
          <w:rFonts w:ascii="仿宋" w:eastAsia="仿宋" w:hAnsi="仿宋" w:cs="仿宋" w:hint="eastAsia"/>
          <w:szCs w:val="28"/>
          <w:lang w:bidi="zh-CN"/>
        </w:rPr>
      </w:pPr>
      <w:r w:rsidRPr="00F539A7">
        <w:rPr>
          <w:rFonts w:ascii="仿宋" w:eastAsia="仿宋" w:hAnsi="仿宋" w:cs="仿宋" w:hint="eastAsia"/>
          <w:szCs w:val="28"/>
          <w:lang w:bidi="zh-CN"/>
        </w:rPr>
        <w:t>净利润增长率代表企业当期净利润比上期净利润的增长幅度，可以看到企业的经营效益处在优良的上升赛道，盈利能力的持续高增长为企业的进一步发展奠定了基础。</w:t>
      </w:r>
    </w:p>
    <w:p w14:paraId="74D6527C" w14:textId="1692D0DA" w:rsidR="00A251FD" w:rsidRPr="00F539A7" w:rsidRDefault="00A251FD" w:rsidP="00A251FD">
      <w:pPr>
        <w:autoSpaceDE w:val="0"/>
        <w:autoSpaceDN w:val="0"/>
        <w:spacing w:before="42"/>
        <w:ind w:firstLine="560"/>
        <w:jc w:val="left"/>
        <w:outlineLvl w:val="1"/>
        <w:rPr>
          <w:rFonts w:ascii="仿宋" w:eastAsia="仿宋" w:hAnsi="仿宋" w:cs="仿宋" w:hint="eastAsia"/>
          <w:szCs w:val="28"/>
          <w:lang w:bidi="zh-CN"/>
        </w:rPr>
      </w:pPr>
      <w:r w:rsidRPr="00F539A7">
        <w:rPr>
          <w:rFonts w:ascii="仿宋" w:eastAsia="仿宋" w:hAnsi="仿宋" w:cs="仿宋" w:hint="eastAsia"/>
          <w:szCs w:val="28"/>
          <w:lang w:bidi="zh-CN"/>
        </w:rPr>
        <w:t xml:space="preserve">通过以上分析可知,本公司销售市场广阔,销售收入逐年上升,公司净利润增长十分可观,盈利能力、营运能力、偿债能力分析表明公司盈利力强。公司很好的实现了公司价值最大化目标，投资者、管理者、政府、员工都是项目的受益者， 形成很好的良性多赢局面。 </w:t>
      </w:r>
    </w:p>
    <w:p w14:paraId="3A346C89" w14:textId="77777777" w:rsidR="0063523D" w:rsidRPr="00F539A7" w:rsidRDefault="0063523D" w:rsidP="00A251FD">
      <w:pPr>
        <w:pStyle w:val="a3"/>
        <w:ind w:left="1440" w:firstLineChars="0" w:firstLine="0"/>
        <w:rPr>
          <w:rFonts w:ascii="FangSong" w:eastAsia="FangSong" w:hAnsi="FangSong" w:cs="仿宋" w:hint="eastAsia"/>
          <w:sz w:val="22"/>
          <w:lang w:bidi="zh-CN"/>
        </w:rPr>
      </w:pPr>
    </w:p>
    <w:sectPr w:rsidR="0063523D" w:rsidRPr="00F539A7" w:rsidSect="00F10E65">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黑体">
    <w:charset w:val="86"/>
    <w:family w:val="auto"/>
    <w:pitch w:val="variable"/>
    <w:sig w:usb0="800002BF" w:usb1="38CF7CFA" w:usb2="00000016" w:usb3="00000000" w:csb0="00040001" w:csb1="00000000"/>
  </w:font>
  <w:font w:name="宋体">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00"/>
    <w:family w:val="auto"/>
    <w:pitch w:val="variable"/>
    <w:sig w:usb0="F7FFAFFF" w:usb1="E9DFFFFF" w:usb2="0000003F" w:usb3="00000000" w:csb0="003F01FF" w:csb1="00000000"/>
  </w:font>
  <w:font w:name="FangSong">
    <w:panose1 w:val="02010609060101010101"/>
    <w:charset w:val="86"/>
    <w:family w:val="auto"/>
    <w:pitch w:val="variable"/>
    <w:sig w:usb0="800002BF" w:usb1="38CF7CFA" w:usb2="00000016" w:usb3="00000000" w:csb0="00040001" w:csb1="00000000"/>
  </w:font>
  <w:font w:name="仿宋">
    <w:charset w:val="86"/>
    <w:family w:val="auto"/>
    <w:pitch w:val="variable"/>
    <w:sig w:usb0="800002BF" w:usb1="38CF7CFA" w:usb2="00000016" w:usb3="00000000" w:csb0="00040001" w:csb1="00000000"/>
  </w:font>
  <w:font w:name="等线">
    <w:charset w:val="86"/>
    <w:family w:val="auto"/>
    <w:pitch w:val="variable"/>
    <w:sig w:usb0="A00002BF" w:usb1="38CF7CFA" w:usb2="00000016" w:usb3="00000000" w:csb0="0004000F" w:csb1="00000000"/>
  </w:font>
  <w:font w:name="华文仿宋">
    <w:charset w:val="86"/>
    <w:family w:val="auto"/>
    <w:pitch w:val="default"/>
    <w:sig w:usb0="00000287" w:usb1="080F0000" w:usb2="00000000" w:usb3="00000000" w:csb0="0004009F" w:csb1="DFD7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87381"/>
    <w:multiLevelType w:val="hybridMultilevel"/>
    <w:tmpl w:val="FD6E11BA"/>
    <w:lvl w:ilvl="0" w:tplc="3E3025D2">
      <w:start w:val="1"/>
      <w:numFmt w:val="japaneseCounting"/>
      <w:lvlText w:val="%1、"/>
      <w:lvlJc w:val="left"/>
      <w:pPr>
        <w:ind w:left="720" w:hanging="720"/>
      </w:pPr>
      <w:rPr>
        <w:rFonts w:hint="eastAsia"/>
      </w:rPr>
    </w:lvl>
    <w:lvl w:ilvl="1" w:tplc="04090019">
      <w:start w:val="1"/>
      <w:numFmt w:val="lowerLetter"/>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lowerLetter"/>
      <w:lvlText w:val="%5)"/>
      <w:lvlJc w:val="left"/>
      <w:pPr>
        <w:ind w:left="2400" w:hanging="480"/>
      </w:pPr>
    </w:lvl>
    <w:lvl w:ilvl="5" w:tplc="81FE739A">
      <w:start w:val="1"/>
      <w:numFmt w:val="upperLetter"/>
      <w:lvlText w:val="%6)"/>
      <w:lvlJc w:val="left"/>
      <w:pPr>
        <w:ind w:left="2760" w:hanging="360"/>
      </w:pPr>
      <w:rPr>
        <w:rFonts w:hint="default"/>
      </w:rPr>
    </w:lvl>
    <w:lvl w:ilvl="6" w:tplc="0409000F">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24406325"/>
    <w:multiLevelType w:val="hybridMultilevel"/>
    <w:tmpl w:val="966AE7AA"/>
    <w:lvl w:ilvl="0" w:tplc="0409000F">
      <w:start w:val="1"/>
      <w:numFmt w:val="decimal"/>
      <w:lvlText w:val="%1."/>
      <w:lvlJc w:val="left"/>
      <w:pPr>
        <w:ind w:left="2160" w:hanging="480"/>
      </w:pPr>
    </w:lvl>
    <w:lvl w:ilvl="1" w:tplc="04090019" w:tentative="1">
      <w:start w:val="1"/>
      <w:numFmt w:val="lowerLetter"/>
      <w:lvlText w:val="%2)"/>
      <w:lvlJc w:val="left"/>
      <w:pPr>
        <w:ind w:left="2640" w:hanging="480"/>
      </w:pPr>
    </w:lvl>
    <w:lvl w:ilvl="2" w:tplc="0409001B" w:tentative="1">
      <w:start w:val="1"/>
      <w:numFmt w:val="lowerRoman"/>
      <w:lvlText w:val="%3."/>
      <w:lvlJc w:val="right"/>
      <w:pPr>
        <w:ind w:left="3120" w:hanging="480"/>
      </w:pPr>
    </w:lvl>
    <w:lvl w:ilvl="3" w:tplc="0409000F" w:tentative="1">
      <w:start w:val="1"/>
      <w:numFmt w:val="decimal"/>
      <w:lvlText w:val="%4."/>
      <w:lvlJc w:val="left"/>
      <w:pPr>
        <w:ind w:left="3600" w:hanging="480"/>
      </w:pPr>
    </w:lvl>
    <w:lvl w:ilvl="4" w:tplc="04090019" w:tentative="1">
      <w:start w:val="1"/>
      <w:numFmt w:val="lowerLetter"/>
      <w:lvlText w:val="%5)"/>
      <w:lvlJc w:val="left"/>
      <w:pPr>
        <w:ind w:left="4080" w:hanging="480"/>
      </w:pPr>
    </w:lvl>
    <w:lvl w:ilvl="5" w:tplc="0409001B" w:tentative="1">
      <w:start w:val="1"/>
      <w:numFmt w:val="lowerRoman"/>
      <w:lvlText w:val="%6."/>
      <w:lvlJc w:val="right"/>
      <w:pPr>
        <w:ind w:left="4560" w:hanging="480"/>
      </w:pPr>
    </w:lvl>
    <w:lvl w:ilvl="6" w:tplc="0409000F" w:tentative="1">
      <w:start w:val="1"/>
      <w:numFmt w:val="decimal"/>
      <w:lvlText w:val="%7."/>
      <w:lvlJc w:val="left"/>
      <w:pPr>
        <w:ind w:left="5040" w:hanging="480"/>
      </w:pPr>
    </w:lvl>
    <w:lvl w:ilvl="7" w:tplc="04090019" w:tentative="1">
      <w:start w:val="1"/>
      <w:numFmt w:val="lowerLetter"/>
      <w:lvlText w:val="%8)"/>
      <w:lvlJc w:val="left"/>
      <w:pPr>
        <w:ind w:left="5520" w:hanging="480"/>
      </w:pPr>
    </w:lvl>
    <w:lvl w:ilvl="8" w:tplc="0409001B" w:tentative="1">
      <w:start w:val="1"/>
      <w:numFmt w:val="lowerRoman"/>
      <w:lvlText w:val="%9."/>
      <w:lvlJc w:val="right"/>
      <w:pPr>
        <w:ind w:left="6000" w:hanging="480"/>
      </w:pPr>
    </w:lvl>
  </w:abstractNum>
  <w:abstractNum w:abstractNumId="2">
    <w:nsid w:val="6DE82006"/>
    <w:multiLevelType w:val="hybridMultilevel"/>
    <w:tmpl w:val="BE762B58"/>
    <w:lvl w:ilvl="0" w:tplc="A0685A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F9849C7"/>
    <w:multiLevelType w:val="hybridMultilevel"/>
    <w:tmpl w:val="5D5C0D02"/>
    <w:lvl w:ilvl="0" w:tplc="0409000F">
      <w:start w:val="1"/>
      <w:numFmt w:val="decimal"/>
      <w:lvlText w:val="%1."/>
      <w:lvlJc w:val="left"/>
      <w:pPr>
        <w:ind w:left="1920" w:hanging="480"/>
      </w:pPr>
    </w:lvl>
    <w:lvl w:ilvl="1" w:tplc="04090019" w:tentative="1">
      <w:start w:val="1"/>
      <w:numFmt w:val="lowerLetter"/>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lowerLetter"/>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lowerLetter"/>
      <w:lvlText w:val="%8)"/>
      <w:lvlJc w:val="left"/>
      <w:pPr>
        <w:ind w:left="5280" w:hanging="480"/>
      </w:pPr>
    </w:lvl>
    <w:lvl w:ilvl="8" w:tplc="0409001B" w:tentative="1">
      <w:start w:val="1"/>
      <w:numFmt w:val="lowerRoman"/>
      <w:lvlText w:val="%9."/>
      <w:lvlJc w:val="right"/>
      <w:pPr>
        <w:ind w:left="5760" w:hanging="4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6BF"/>
    <w:rsid w:val="000E6662"/>
    <w:rsid w:val="00135FDA"/>
    <w:rsid w:val="00137AE6"/>
    <w:rsid w:val="00171F1F"/>
    <w:rsid w:val="001E6788"/>
    <w:rsid w:val="002209B2"/>
    <w:rsid w:val="00251907"/>
    <w:rsid w:val="002B5A1B"/>
    <w:rsid w:val="003B1C3E"/>
    <w:rsid w:val="004018C4"/>
    <w:rsid w:val="004855D0"/>
    <w:rsid w:val="004B649F"/>
    <w:rsid w:val="005370C7"/>
    <w:rsid w:val="00582CC5"/>
    <w:rsid w:val="0058549E"/>
    <w:rsid w:val="005E7C8C"/>
    <w:rsid w:val="005F7F7D"/>
    <w:rsid w:val="00611C23"/>
    <w:rsid w:val="0063523D"/>
    <w:rsid w:val="00646540"/>
    <w:rsid w:val="006D2D6B"/>
    <w:rsid w:val="006D5B8D"/>
    <w:rsid w:val="006E190A"/>
    <w:rsid w:val="00703649"/>
    <w:rsid w:val="00725E76"/>
    <w:rsid w:val="0074720D"/>
    <w:rsid w:val="00747E8F"/>
    <w:rsid w:val="00785523"/>
    <w:rsid w:val="0079489A"/>
    <w:rsid w:val="007E1F26"/>
    <w:rsid w:val="007E749C"/>
    <w:rsid w:val="007F14C8"/>
    <w:rsid w:val="008113DF"/>
    <w:rsid w:val="008113E4"/>
    <w:rsid w:val="0088035B"/>
    <w:rsid w:val="009A56A5"/>
    <w:rsid w:val="009B1B10"/>
    <w:rsid w:val="009C16CA"/>
    <w:rsid w:val="00A13B1B"/>
    <w:rsid w:val="00A251FD"/>
    <w:rsid w:val="00A2736B"/>
    <w:rsid w:val="00A4143A"/>
    <w:rsid w:val="00A70CB5"/>
    <w:rsid w:val="00A71E8D"/>
    <w:rsid w:val="00A81CA7"/>
    <w:rsid w:val="00A86A2A"/>
    <w:rsid w:val="00A90D8B"/>
    <w:rsid w:val="00B41ECF"/>
    <w:rsid w:val="00BA7FE2"/>
    <w:rsid w:val="00C32078"/>
    <w:rsid w:val="00C3503B"/>
    <w:rsid w:val="00C57CFB"/>
    <w:rsid w:val="00C960F5"/>
    <w:rsid w:val="00D014DE"/>
    <w:rsid w:val="00D31467"/>
    <w:rsid w:val="00D42709"/>
    <w:rsid w:val="00DC6335"/>
    <w:rsid w:val="00E53F3A"/>
    <w:rsid w:val="00E874A8"/>
    <w:rsid w:val="00EA25C8"/>
    <w:rsid w:val="00EC3FBE"/>
    <w:rsid w:val="00F10E65"/>
    <w:rsid w:val="00F539A7"/>
    <w:rsid w:val="00F90763"/>
    <w:rsid w:val="00F97E5E"/>
    <w:rsid w:val="00FD36BF"/>
    <w:rsid w:val="00FF1B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0125B3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88035B"/>
    <w:pPr>
      <w:keepNext/>
      <w:keepLines/>
      <w:outlineLvl w:val="1"/>
    </w:pPr>
    <w:rPr>
      <w:rFonts w:eastAsia="黑体" w:cstheme="majorBidi"/>
      <w:b/>
      <w:bCs/>
      <w:sz w:val="21"/>
      <w:szCs w:val="32"/>
    </w:rPr>
  </w:style>
  <w:style w:type="paragraph" w:styleId="3">
    <w:name w:val="heading 3"/>
    <w:aliases w:val="三级标题"/>
    <w:basedOn w:val="a"/>
    <w:next w:val="a"/>
    <w:link w:val="30"/>
    <w:uiPriority w:val="9"/>
    <w:unhideWhenUsed/>
    <w:qFormat/>
    <w:rsid w:val="0088035B"/>
    <w:pPr>
      <w:keepNext/>
      <w:keepLines/>
      <w:spacing w:beforeLines="50" w:before="156" w:afterLines="50" w:after="156" w:line="360" w:lineRule="exact"/>
      <w:ind w:firstLineChars="200" w:firstLine="422"/>
      <w:contextualSpacing/>
      <w:outlineLvl w:val="2"/>
    </w:pPr>
    <w:rPr>
      <w:rFonts w:ascii="Times New Roman" w:eastAsia="黑体" w:hAnsi="Times New Roman" w:cs="Times New Roman"/>
      <w:b/>
      <w:bCs/>
      <w:sz w:val="21"/>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D36BF"/>
    <w:pPr>
      <w:ind w:firstLineChars="200" w:firstLine="420"/>
    </w:pPr>
  </w:style>
  <w:style w:type="table" w:styleId="a4">
    <w:name w:val="Table Grid"/>
    <w:basedOn w:val="a1"/>
    <w:rsid w:val="000E6662"/>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ody Text"/>
    <w:basedOn w:val="a"/>
    <w:link w:val="a6"/>
    <w:rsid w:val="005F7F7D"/>
    <w:pPr>
      <w:widowControl/>
    </w:pPr>
    <w:rPr>
      <w:rFonts w:ascii="Times New Roman" w:eastAsia="宋体" w:hAnsi="Times New Roman" w:cs="Times New Roman"/>
      <w:kern w:val="28"/>
      <w:sz w:val="28"/>
      <w:szCs w:val="20"/>
    </w:rPr>
  </w:style>
  <w:style w:type="character" w:customStyle="1" w:styleId="a6">
    <w:name w:val="正文文本字符"/>
    <w:basedOn w:val="a0"/>
    <w:link w:val="a5"/>
    <w:rsid w:val="005F7F7D"/>
    <w:rPr>
      <w:rFonts w:ascii="Times New Roman" w:eastAsia="宋体" w:hAnsi="Times New Roman" w:cs="Times New Roman"/>
      <w:kern w:val="28"/>
      <w:sz w:val="28"/>
      <w:szCs w:val="20"/>
    </w:rPr>
  </w:style>
  <w:style w:type="character" w:customStyle="1" w:styleId="20">
    <w:name w:val="标题 2字符"/>
    <w:basedOn w:val="a0"/>
    <w:link w:val="2"/>
    <w:uiPriority w:val="9"/>
    <w:qFormat/>
    <w:rsid w:val="0088035B"/>
    <w:rPr>
      <w:rFonts w:eastAsia="黑体" w:cstheme="majorBidi"/>
      <w:b/>
      <w:bCs/>
      <w:sz w:val="21"/>
      <w:szCs w:val="32"/>
    </w:rPr>
  </w:style>
  <w:style w:type="character" w:customStyle="1" w:styleId="30">
    <w:name w:val="标题 3字符"/>
    <w:aliases w:val="三级标题字符"/>
    <w:basedOn w:val="a0"/>
    <w:link w:val="3"/>
    <w:uiPriority w:val="9"/>
    <w:rsid w:val="0088035B"/>
    <w:rPr>
      <w:rFonts w:ascii="Times New Roman" w:eastAsia="黑体" w:hAnsi="Times New Roman" w:cs="Times New Roman"/>
      <w:b/>
      <w:bCs/>
      <w:sz w:val="21"/>
      <w:szCs w:val="32"/>
    </w:rPr>
  </w:style>
  <w:style w:type="paragraph" w:customStyle="1" w:styleId="a7">
    <w:name w:val="默认"/>
    <w:qFormat/>
    <w:rsid w:val="00FF1BCA"/>
    <w:pPr>
      <w:framePr w:wrap="around" w:hAnchor="text" w:y="1"/>
      <w:spacing w:before="160"/>
    </w:pPr>
    <w:rPr>
      <w:rFonts w:ascii="Helvetica Neue" w:eastAsia="Arial Unicode MS" w:hAnsi="Helvetica Neue" w:cs="Arial Unicode MS"/>
      <w:color w:val="000000"/>
      <w:kern w:val="0"/>
      <w:lang w:val="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2177019">
      <w:bodyDiv w:val="1"/>
      <w:marLeft w:val="0"/>
      <w:marRight w:val="0"/>
      <w:marTop w:val="0"/>
      <w:marBottom w:val="0"/>
      <w:divBdr>
        <w:top w:val="none" w:sz="0" w:space="0" w:color="auto"/>
        <w:left w:val="none" w:sz="0" w:space="0" w:color="auto"/>
        <w:bottom w:val="none" w:sz="0" w:space="0" w:color="auto"/>
        <w:right w:val="none" w:sz="0" w:space="0" w:color="auto"/>
      </w:divBdr>
    </w:div>
    <w:div w:id="19555532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14</Pages>
  <Words>1199</Words>
  <Characters>6837</Characters>
  <Application>Microsoft Macintosh Word</Application>
  <DocSecurity>0</DocSecurity>
  <Lines>56</Lines>
  <Paragraphs>16</Paragraphs>
  <ScaleCrop>false</ScaleCrop>
  <HeadingPairs>
    <vt:vector size="4" baseType="variant">
      <vt:variant>
        <vt:lpstr>标题</vt:lpstr>
      </vt:variant>
      <vt:variant>
        <vt:i4>1</vt:i4>
      </vt:variant>
      <vt:variant>
        <vt:lpstr>Headings</vt:lpstr>
      </vt:variant>
      <vt:variant>
        <vt:i4>13</vt:i4>
      </vt:variant>
    </vt:vector>
  </HeadingPairs>
  <TitlesOfParts>
    <vt:vector size="14" baseType="lpstr">
      <vt:lpstr/>
      <vt:lpstr>    收入与业务量预测表</vt:lpstr>
      <vt:lpstr>    注：本数据基于我国大学生（包括全日制本科生、研究生、博士生） 人数为4000万人，本平台在五年内市场占有率达到10%计算。在使用本平台的用户中开启会员的比例为1</vt:lpstr>
      <vt:lpstr>    注:公司计划于2021年正式投入生产，故2020年成本费用仅包含研发成本；生产成本包括服务器租赁费费用等。</vt:lpstr>
      <vt:lpstr>    2020-2025年度公司预计利润表(单位:万元)</vt:lpstr>
      <vt:lpstr>    注:2020年公司处于产品研发阶段，未投入实际生产。从2021年开始产品投入生产，公司从2023年开始盈利。</vt:lpstr>
      <vt:lpstr>    2018年-2022年公司主要业绩(单位:万元)</vt:lpstr>
      <vt:lpstr>    营运能力分析表</vt:lpstr>
      <vt:lpstr>    </vt:lpstr>
      <vt:lpstr>    盈利能力分析表</vt:lpstr>
      <vt:lpstr>    注:销售净利率反映企业的营业净利润与营业收入的比例关系，从第三年起公司的销售净利率不断上升，最终稳定在50%，符合互联网企业有较强的盈利能力的特点。</vt:lpstr>
      <vt:lpstr>    注: 营业收入增长率是指企业本年营业收入增加额对上年营业收入总额的比率，这反映了业务收入增减变动情况，是评价企业成长发展能力重要指标。 </vt:lpstr>
      <vt:lpstr>    净利润增长率代表企业当期净利润比上期净利润的增长幅度，可以看到企业的经营效益处在优良的上升赛道，盈利能力的持续高增长为企业的进一步发展奠定了基础。</vt:lpstr>
      <vt:lpstr>    通过以上分析可知,本公司销售市场广阔,销售收入逐年上升,公司净利润增长十分可观,盈利能力、营运能力、偿债能力分析表明公司盈利力强。公司很好的实现了公司价值最大化</vt:lpstr>
    </vt:vector>
  </TitlesOfParts>
  <LinksUpToDate>false</LinksUpToDate>
  <CharactersWithSpaces>8020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50</cp:revision>
  <dcterms:created xsi:type="dcterms:W3CDTF">2020-07-22T01:53:00Z</dcterms:created>
  <dcterms:modified xsi:type="dcterms:W3CDTF">2020-07-23T02:23:00Z</dcterms:modified>
</cp:coreProperties>
</file>