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E12" w:rsidRPr="00BF6E12" w:rsidRDefault="00BF6E12" w:rsidP="00BF6E12">
      <w:pPr>
        <w:ind w:left="720" w:right="0" w:firstLine="0"/>
        <w:jc w:val="center"/>
        <w:rPr>
          <w:b/>
          <w:color w:val="FF0000"/>
          <w:u w:val="single" w:color="1155CC"/>
        </w:rPr>
      </w:pPr>
      <w:r w:rsidRPr="00BF6E12">
        <w:rPr>
          <w:b/>
          <w:color w:val="FF0000"/>
          <w:u w:val="single" w:color="1155CC"/>
        </w:rPr>
        <w:t>GIT</w:t>
      </w:r>
    </w:p>
    <w:p w:rsidR="009A05CE" w:rsidRDefault="00BD62C7">
      <w:pPr>
        <w:ind w:left="720" w:right="0" w:firstLine="0"/>
      </w:pPr>
      <w:hyperlink r:id="rId7">
        <w:r>
          <w:rPr>
            <w:b/>
            <w:color w:val="1155CC"/>
            <w:u w:val="single" w:color="1155CC"/>
          </w:rPr>
          <w:t>GitHub</w:t>
        </w:r>
      </w:hyperlink>
      <w:r>
        <w:rPr>
          <w:b/>
        </w:rPr>
        <w:t xml:space="preserve">: </w:t>
      </w:r>
      <w:r>
        <w:t>An Internet hosting service for software development and version control using Git. It provides the distributed version control of Git plus access control, bug tracking, software feature requests, task management, continuous integration, and wikis for ever</w:t>
      </w:r>
      <w:r>
        <w:t>y project.</w:t>
      </w:r>
    </w:p>
    <w:p w:rsidR="009A05CE" w:rsidRDefault="00BD62C7">
      <w:pPr>
        <w:numPr>
          <w:ilvl w:val="0"/>
          <w:numId w:val="1"/>
        </w:numPr>
        <w:ind w:right="0" w:hanging="360"/>
      </w:pPr>
      <w:r>
        <w:rPr>
          <w:b/>
        </w:rPr>
        <w:t xml:space="preserve">Remote: </w:t>
      </w:r>
      <w:r>
        <w:t>A remote repository in Git, also called a remote, is a Git repository that's hosted on the Internet or another network.</w:t>
      </w:r>
    </w:p>
    <w:p w:rsidR="009A05CE" w:rsidRDefault="00BD62C7">
      <w:pPr>
        <w:numPr>
          <w:ilvl w:val="0"/>
          <w:numId w:val="1"/>
        </w:numPr>
        <w:ind w:right="0" w:hanging="360"/>
      </w:pPr>
      <w:r>
        <w:rPr>
          <w:b/>
        </w:rPr>
        <w:t xml:space="preserve">Origin: </w:t>
      </w:r>
      <w:r>
        <w:t>In Git, "origin" is a shorthand name for the remote repository that a project was originally cloned from.</w:t>
      </w:r>
    </w:p>
    <w:p w:rsidR="009A05CE" w:rsidRDefault="00BD62C7">
      <w:pPr>
        <w:numPr>
          <w:ilvl w:val="0"/>
          <w:numId w:val="1"/>
        </w:numPr>
        <w:ind w:right="0" w:hanging="360"/>
      </w:pPr>
      <w:r>
        <w:rPr>
          <w:b/>
        </w:rPr>
        <w:t>Clo</w:t>
      </w:r>
      <w:r>
        <w:rPr>
          <w:b/>
        </w:rPr>
        <w:t xml:space="preserve">ne: </w:t>
      </w:r>
      <w:r>
        <w:t>a Git command line utility which is used to target an existing repository and create a clone, or copy of the target repository.</w:t>
      </w:r>
    </w:p>
    <w:p w:rsidR="009A05CE" w:rsidRDefault="00BD62C7">
      <w:pPr>
        <w:numPr>
          <w:ilvl w:val="0"/>
          <w:numId w:val="1"/>
        </w:numPr>
        <w:ind w:right="0" w:hanging="360"/>
      </w:pPr>
      <w:r>
        <w:rPr>
          <w:b/>
        </w:rPr>
        <w:t xml:space="preserve">HTTPS: </w:t>
      </w:r>
      <w:r>
        <w:t>Auth method, user + password or personal access token.</w:t>
      </w:r>
    </w:p>
    <w:p w:rsidR="009A05CE" w:rsidRDefault="00BD62C7">
      <w:pPr>
        <w:numPr>
          <w:ilvl w:val="0"/>
          <w:numId w:val="1"/>
        </w:numPr>
        <w:ind w:right="0" w:hanging="360"/>
      </w:pPr>
      <w:r>
        <w:rPr>
          <w:b/>
        </w:rPr>
        <w:t xml:space="preserve">SSH: </w:t>
      </w:r>
      <w:r>
        <w:t xml:space="preserve">Auth method, SSH key-pair generated, public key uploaded </w:t>
      </w:r>
      <w:r>
        <w:t xml:space="preserve">to GitHub. </w:t>
      </w:r>
      <w:hyperlink r:id="rId8">
        <w:r>
          <w:rPr>
            <w:color w:val="1155CC"/>
            <w:u w:val="single" w:color="1155CC"/>
          </w:rPr>
          <w:t>Tutorial</w:t>
        </w:r>
      </w:hyperlink>
      <w:r>
        <w:rPr>
          <w:color w:val="1155CC"/>
          <w:u w:val="single" w:color="1155CC"/>
        </w:rPr>
        <w:t xml:space="preserve"> </w:t>
      </w:r>
      <w:hyperlink r:id="rId9">
        <w:r>
          <w:rPr>
            <w:color w:val="1155CC"/>
            <w:u w:val="single" w:color="1155CC"/>
          </w:rPr>
          <w:t xml:space="preserve">for </w:t>
        </w:r>
      </w:hyperlink>
      <w:hyperlink r:id="rId10">
        <w:r>
          <w:rPr>
            <w:color w:val="1155CC"/>
            <w:u w:val="single" w:color="1155CC"/>
          </w:rPr>
          <w:t>ssh keys</w:t>
        </w:r>
      </w:hyperlink>
      <w:r>
        <w:t>. Always give absolute path for keys!</w:t>
      </w:r>
    </w:p>
    <w:p w:rsidR="009A05CE" w:rsidRDefault="00BD62C7">
      <w:pPr>
        <w:numPr>
          <w:ilvl w:val="0"/>
          <w:numId w:val="1"/>
        </w:numPr>
        <w:ind w:right="0" w:hanging="360"/>
      </w:pPr>
      <w:hyperlink r:id="rId11">
        <w:r>
          <w:rPr>
            <w:b/>
            <w:color w:val="1155CC"/>
            <w:u w:val="single" w:color="1155CC"/>
          </w:rPr>
          <w:t>Push</w:t>
        </w:r>
      </w:hyperlink>
      <w:r>
        <w:rPr>
          <w:b/>
        </w:rPr>
        <w:t xml:space="preserve">: </w:t>
      </w:r>
      <w:r>
        <w:t>The git push command is used to upload local repository content to a remote repository. Pushing is how you transfer commits from your local repository to a remote repo.</w:t>
      </w:r>
    </w:p>
    <w:p w:rsidR="009A05CE" w:rsidRDefault="00BD62C7">
      <w:pPr>
        <w:numPr>
          <w:ilvl w:val="0"/>
          <w:numId w:val="1"/>
        </w:numPr>
        <w:ind w:right="0" w:hanging="360"/>
      </w:pPr>
      <w:hyperlink r:id="rId12">
        <w:r>
          <w:rPr>
            <w:b/>
            <w:color w:val="1155CC"/>
            <w:u w:val="single" w:color="1155CC"/>
          </w:rPr>
          <w:t>Pull</w:t>
        </w:r>
      </w:hyperlink>
      <w:r>
        <w:rPr>
          <w:b/>
        </w:rPr>
        <w:t xml:space="preserve">: </w:t>
      </w:r>
      <w:r>
        <w:t>The git pull command is used to fetch and download content from a remote repository and immediately update the local repository to match that content.</w:t>
      </w:r>
    </w:p>
    <w:p w:rsidR="009A05CE" w:rsidRDefault="00BD62C7">
      <w:pPr>
        <w:numPr>
          <w:ilvl w:val="0"/>
          <w:numId w:val="1"/>
        </w:numPr>
        <w:ind w:right="0" w:hanging="360"/>
      </w:pPr>
      <w:r>
        <w:rPr>
          <w:b/>
        </w:rPr>
        <w:t xml:space="preserve">Sync (VS Code): </w:t>
      </w:r>
      <w:r>
        <w:t>Synchronize Changes will pull remote changes down to your l</w:t>
      </w:r>
      <w:r>
        <w:t>ocal repository and then push local commits to the upstream branch.</w:t>
      </w:r>
    </w:p>
    <w:p w:rsidR="009A05CE" w:rsidRDefault="00BD62C7">
      <w:pPr>
        <w:numPr>
          <w:ilvl w:val="0"/>
          <w:numId w:val="1"/>
        </w:numPr>
        <w:ind w:right="0" w:hanging="360"/>
      </w:pPr>
      <w:r>
        <w:rPr>
          <w:b/>
        </w:rPr>
        <w:t xml:space="preserve">Fetch: </w:t>
      </w:r>
      <w:r>
        <w:t>Git Fetch is the command that tells the local repository that there are changes available in the remote repository without bringing the changes into the local repository.</w:t>
      </w:r>
    </w:p>
    <w:p w:rsidR="009A05CE" w:rsidRDefault="00BD62C7">
      <w:pPr>
        <w:numPr>
          <w:ilvl w:val="0"/>
          <w:numId w:val="1"/>
        </w:numPr>
        <w:ind w:right="0" w:hanging="360"/>
      </w:pPr>
      <w:r>
        <w:rPr>
          <w:b/>
        </w:rPr>
        <w:t xml:space="preserve">Fork: </w:t>
      </w:r>
      <w:r>
        <w:t>A fo</w:t>
      </w:r>
      <w:r>
        <w:t>rk is a copy of a repository that you manage. Forks let you make changes to a project without affecting the original repository. You can fetch updates from or submit changes to the original repository with pull requests.</w:t>
      </w:r>
    </w:p>
    <w:p w:rsidR="009A05CE" w:rsidRDefault="00BD62C7">
      <w:pPr>
        <w:numPr>
          <w:ilvl w:val="0"/>
          <w:numId w:val="1"/>
        </w:numPr>
        <w:ind w:right="0" w:hanging="360"/>
      </w:pPr>
      <w:r>
        <w:rPr>
          <w:b/>
        </w:rPr>
        <w:t xml:space="preserve">Merge: </w:t>
      </w:r>
      <w:r>
        <w:t>Merging is Git's way of putt</w:t>
      </w:r>
      <w:r>
        <w:t>ing a forked history back together again. The git merge command lets you take the independent lines of development created by git branch and integrate them into a single branch.</w:t>
      </w:r>
    </w:p>
    <w:p w:rsidR="009A05CE" w:rsidRDefault="00BD62C7">
      <w:pPr>
        <w:numPr>
          <w:ilvl w:val="0"/>
          <w:numId w:val="1"/>
        </w:numPr>
        <w:ind w:right="0" w:hanging="360"/>
      </w:pPr>
      <w:r>
        <w:rPr>
          <w:b/>
        </w:rPr>
        <w:lastRenderedPageBreak/>
        <w:t xml:space="preserve">Merge conflict: </w:t>
      </w:r>
      <w:r>
        <w:t>Merge conflicts happen when you merge branches that have compe</w:t>
      </w:r>
      <w:r>
        <w:t>ting commits, and Git needs your help to decide which changes to incorporate in the final merge.</w:t>
      </w:r>
    </w:p>
    <w:p w:rsidR="009A05CE" w:rsidRDefault="00BD62C7">
      <w:pPr>
        <w:numPr>
          <w:ilvl w:val="0"/>
          <w:numId w:val="1"/>
        </w:numPr>
        <w:ind w:right="0" w:hanging="360"/>
      </w:pPr>
      <w:r>
        <w:rPr>
          <w:b/>
        </w:rPr>
        <w:t xml:space="preserve">Rebase: </w:t>
      </w:r>
      <w:r>
        <w:t>Rebasing is the process of moving or combining a sequence of commits to a new base commit.</w:t>
      </w:r>
    </w:p>
    <w:p w:rsidR="009A05CE" w:rsidRDefault="00BD62C7">
      <w:pPr>
        <w:ind w:left="720" w:right="0" w:firstLine="0"/>
      </w:pPr>
      <w:r>
        <w:rPr>
          <w:b/>
        </w:rPr>
        <w:t xml:space="preserve">Pull request: </w:t>
      </w:r>
      <w:r>
        <w:t>Pull requests let you tell others about change</w:t>
      </w:r>
      <w:r>
        <w:t>s you've pushed to a branch in a repository on GitHub. Once a pull request is opened, you can discuss and review the potential changes with collaborators and add follow-up commits before your changes are merged into the base branch.</w:t>
      </w:r>
    </w:p>
    <w:p w:rsidR="000A73D3" w:rsidRDefault="000A73D3">
      <w:pPr>
        <w:spacing w:after="160" w:line="259" w:lineRule="auto"/>
        <w:ind w:left="0" w:right="0" w:firstLine="0"/>
        <w:jc w:val="left"/>
        <w:rPr>
          <w:b/>
          <w:color w:val="FF0000"/>
        </w:rPr>
      </w:pPr>
      <w:r>
        <w:rPr>
          <w:b/>
          <w:color w:val="FF0000"/>
        </w:rPr>
        <w:br w:type="page"/>
      </w:r>
    </w:p>
    <w:p w:rsidR="009A05CE" w:rsidRPr="00BF6E12" w:rsidRDefault="00BF6E12">
      <w:pPr>
        <w:ind w:left="0" w:right="0" w:firstLine="0"/>
        <w:rPr>
          <w:b/>
          <w:color w:val="FF0000"/>
        </w:rPr>
      </w:pPr>
      <w:bookmarkStart w:id="0" w:name="_GoBack"/>
      <w:bookmarkEnd w:id="0"/>
      <w:r w:rsidRPr="00BF6E12">
        <w:rPr>
          <w:b/>
          <w:color w:val="FF0000"/>
        </w:rPr>
        <w:lastRenderedPageBreak/>
        <w:t xml:space="preserve">Magyarul </w:t>
      </w:r>
      <w:r w:rsidRPr="00BF6E12">
        <w:rPr>
          <w:b/>
          <w:color w:val="FF0000"/>
        </w:rPr>
        <w:sym w:font="Wingdings" w:char="F04A"/>
      </w:r>
    </w:p>
    <w:p w:rsidR="009A05CE" w:rsidRDefault="00BD62C7">
      <w:pPr>
        <w:numPr>
          <w:ilvl w:val="0"/>
          <w:numId w:val="1"/>
        </w:numPr>
        <w:ind w:right="0" w:hanging="360"/>
      </w:pPr>
      <w:hyperlink r:id="rId13">
        <w:r>
          <w:rPr>
            <w:b/>
            <w:color w:val="1155CC"/>
            <w:u w:val="single" w:color="1155CC"/>
          </w:rPr>
          <w:t>GitHub</w:t>
        </w:r>
      </w:hyperlink>
      <w:r>
        <w:rPr>
          <w:b/>
        </w:rPr>
        <w:t xml:space="preserve">: </w:t>
      </w:r>
      <w:r>
        <w:t>internetes szolgáltatás, ami lehetővé teszi, hogy távoli szerveren Git tárolót hozzunk létre, másokkal közös tárolóba dolgozzunk. A GitHub ezen kívül jogosultságkezelést, hibakövető rendszert, wikit is biztosít nek</w:t>
      </w:r>
      <w:r>
        <w:t>ünk, valamint projektmenedzsmentet és a folyamatos integrációt (continuous integration) segítő eszközöket is.</w:t>
      </w:r>
    </w:p>
    <w:p w:rsidR="009A05CE" w:rsidRDefault="00BD62C7">
      <w:pPr>
        <w:numPr>
          <w:ilvl w:val="0"/>
          <w:numId w:val="1"/>
        </w:numPr>
        <w:ind w:right="0" w:hanging="360"/>
      </w:pPr>
      <w:r>
        <w:rPr>
          <w:b/>
        </w:rPr>
        <w:t xml:space="preserve">Távoli tároló (remote repository, remote): </w:t>
      </w:r>
      <w:r>
        <w:t>távoli tárolónak, remote-nak nevezzük azt a tárolót, amit a jelenlegi tárolónk követ (</w:t>
      </w:r>
      <w:r>
        <w:rPr>
          <w:i/>
        </w:rPr>
        <w:t>track</w:t>
      </w:r>
      <w:r>
        <w:t xml:space="preserve">). </w:t>
      </w:r>
      <w:r>
        <w:t xml:space="preserve">A távoli tároló általában (de nem feltétlenül) tényleg </w:t>
      </w:r>
      <w:r>
        <w:rPr>
          <w:i/>
        </w:rPr>
        <w:t xml:space="preserve">távol, </w:t>
      </w:r>
      <w:r>
        <w:t>távoli szerveren van, az interneten keresztül érjük el.</w:t>
      </w:r>
    </w:p>
    <w:p w:rsidR="009A05CE" w:rsidRDefault="00BD62C7">
      <w:pPr>
        <w:numPr>
          <w:ilvl w:val="0"/>
          <w:numId w:val="1"/>
        </w:numPr>
        <w:ind w:right="0" w:hanging="360"/>
      </w:pPr>
      <w:r>
        <w:rPr>
          <w:b/>
        </w:rPr>
        <w:t>Eredeti (origin)</w:t>
      </w:r>
      <w:r>
        <w:t>: hagyományosan annak a távoli tárolónak a neve, amelyből a jelenlegi tárolónkat klónoztuk.</w:t>
      </w:r>
    </w:p>
    <w:p w:rsidR="009A05CE" w:rsidRDefault="00BD62C7">
      <w:pPr>
        <w:numPr>
          <w:ilvl w:val="0"/>
          <w:numId w:val="1"/>
        </w:numPr>
        <w:ind w:right="0" w:hanging="360"/>
      </w:pPr>
      <w:r>
        <w:rPr>
          <w:b/>
        </w:rPr>
        <w:t>Klón (clone)</w:t>
      </w:r>
      <w:r>
        <w:t>: ha el tudunk érn</w:t>
      </w:r>
      <w:r>
        <w:t xml:space="preserve">i egy távoli tárolót, akkor azt a </w:t>
      </w:r>
      <w:r>
        <w:rPr>
          <w:i/>
        </w:rPr>
        <w:t xml:space="preserve">git clone &lt;távoli tároló címe&gt; </w:t>
      </w:r>
      <w:r>
        <w:t xml:space="preserve">paranccsal </w:t>
      </w:r>
      <w:r>
        <w:rPr>
          <w:i/>
        </w:rPr>
        <w:t xml:space="preserve">klónozni </w:t>
      </w:r>
      <w:r>
        <w:t>tudjuk, azaz le tudjuk másolni a gépünkre. Az így a gépünkön létrejött tárolóra az eredeti (origin) tároló klónjaként hivatkozhatunk.</w:t>
      </w:r>
    </w:p>
    <w:p w:rsidR="009A05CE" w:rsidRDefault="00BD62C7">
      <w:pPr>
        <w:numPr>
          <w:ilvl w:val="0"/>
          <w:numId w:val="1"/>
        </w:numPr>
        <w:ind w:right="0" w:hanging="360"/>
      </w:pPr>
      <w:r>
        <w:rPr>
          <w:b/>
        </w:rPr>
        <w:t>Autentikáció</w:t>
      </w:r>
      <w:r>
        <w:t>: a távoli tárolók klónoz</w:t>
      </w:r>
      <w:r>
        <w:t xml:space="preserve">ásához gyakran biztonsági rendszerek, hogy illetéktelenek ne férhessenek hozzá. A GitHub két autentikációs, azaz azonosítási módot támogat: a </w:t>
      </w:r>
      <w:r>
        <w:rPr>
          <w:b/>
        </w:rPr>
        <w:t xml:space="preserve">https </w:t>
      </w:r>
      <w:r>
        <w:t xml:space="preserve">autentikációhoz felhasználónév és jelszó, vagy személyes </w:t>
      </w:r>
      <w:r>
        <w:rPr>
          <w:i/>
        </w:rPr>
        <w:t xml:space="preserve">token </w:t>
      </w:r>
      <w:r>
        <w:t xml:space="preserve">szükséges; míg az </w:t>
      </w:r>
      <w:r>
        <w:rPr>
          <w:b/>
        </w:rPr>
        <w:t xml:space="preserve">ssh </w:t>
      </w:r>
      <w:r>
        <w:t xml:space="preserve">autentikációhoz </w:t>
      </w:r>
      <w:r>
        <w:rPr>
          <w:i/>
        </w:rPr>
        <w:t>ssh kul</w:t>
      </w:r>
      <w:r>
        <w:rPr>
          <w:i/>
        </w:rPr>
        <w:t xml:space="preserve">cspár, </w:t>
      </w:r>
      <w:r>
        <w:t>illetve publikus kulcsunk regisztrálása.</w:t>
      </w:r>
      <w:hyperlink r:id="rId14">
        <w:r>
          <w:rPr>
            <w:color w:val="1155CC"/>
            <w:u w:val="single" w:color="1155CC"/>
          </w:rPr>
          <w:t>GitHubos útmutató az SSH kulcsokról</w:t>
        </w:r>
      </w:hyperlink>
      <w:r>
        <w:rPr>
          <w:color w:val="1155CC"/>
          <w:u w:val="single" w:color="1155CC"/>
        </w:rPr>
        <w:t xml:space="preserve"> </w:t>
      </w:r>
      <w:hyperlink r:id="rId15">
        <w:r>
          <w:rPr>
            <w:color w:val="1155CC"/>
            <w:u w:val="single" w:color="1155CC"/>
          </w:rPr>
          <w:t>(angolul)</w:t>
        </w:r>
      </w:hyperlink>
      <w:r w:rsidR="000A73D3">
        <w:rPr>
          <w:sz w:val="20"/>
          <w:vertAlign w:val="superscript"/>
        </w:rPr>
        <w:t>.</w:t>
      </w:r>
    </w:p>
    <w:p w:rsidR="009A05CE" w:rsidRDefault="00BD62C7">
      <w:pPr>
        <w:numPr>
          <w:ilvl w:val="0"/>
          <w:numId w:val="1"/>
        </w:numPr>
        <w:spacing w:after="11"/>
        <w:ind w:right="0" w:hanging="360"/>
      </w:pPr>
      <w:hyperlink r:id="rId16">
        <w:r>
          <w:rPr>
            <w:b/>
            <w:color w:val="1155CC"/>
            <w:u w:val="single" w:color="1155CC"/>
          </w:rPr>
          <w:t>Push</w:t>
        </w:r>
      </w:hyperlink>
      <w:r>
        <w:t>:</w:t>
      </w:r>
      <w:r>
        <w:tab/>
        <w:t>a</w:t>
      </w:r>
      <w:r>
        <w:tab/>
      </w:r>
      <w:r>
        <w:rPr>
          <w:i/>
        </w:rPr>
        <w:t>git</w:t>
      </w:r>
      <w:r>
        <w:rPr>
          <w:i/>
        </w:rPr>
        <w:tab/>
        <w:t>push</w:t>
      </w:r>
      <w:r>
        <w:rPr>
          <w:i/>
        </w:rPr>
        <w:tab/>
      </w:r>
      <w:r>
        <w:t>(</w:t>
      </w:r>
      <w:r>
        <w:rPr>
          <w:i/>
        </w:rPr>
        <w:t>tolni,</w:t>
      </w:r>
      <w:r>
        <w:rPr>
          <w:i/>
        </w:rPr>
        <w:tab/>
        <w:t>nyomni</w:t>
      </w:r>
      <w:r>
        <w:t>)</w:t>
      </w:r>
      <w:r>
        <w:tab/>
        <w:t>parancs</w:t>
      </w:r>
      <w:r>
        <w:tab/>
        <w:t>használatával</w:t>
      </w:r>
      <w:r>
        <w:tab/>
        <w:t>tölthetjük</w:t>
      </w:r>
      <w:r>
        <w:tab/>
        <w:t>fel</w:t>
      </w:r>
    </w:p>
    <w:p w:rsidR="009A05CE" w:rsidRDefault="00BD62C7">
      <w:pPr>
        <w:ind w:left="720" w:right="0" w:firstLine="0"/>
      </w:pPr>
      <w:r>
        <w:t xml:space="preserve">(“nyomhatjuk/tolhatjuk fel”) a helyi tárolónk tartalmát egy távoli tárolóba. Ilyenkor nem igazán a tartalmat töltjük fel, hanem azokat a </w:t>
      </w:r>
      <w:r>
        <w:rPr>
          <w:i/>
        </w:rPr>
        <w:t>commit</w:t>
      </w:r>
      <w:r>
        <w:t xml:space="preserve">okat, amelyek a helyi tárolóban megtalálhatóak, a távoli tárolóban pedig nem. Erre a műveletre </w:t>
      </w:r>
      <w:r>
        <w:rPr>
          <w:i/>
        </w:rPr>
        <w:t xml:space="preserve">pusholásként </w:t>
      </w:r>
      <w:r>
        <w:t>hivat</w:t>
      </w:r>
      <w:r>
        <w:t>kozunk.</w:t>
      </w:r>
    </w:p>
    <w:p w:rsidR="009A05CE" w:rsidRDefault="00BD62C7">
      <w:pPr>
        <w:numPr>
          <w:ilvl w:val="0"/>
          <w:numId w:val="1"/>
        </w:numPr>
        <w:ind w:right="0" w:hanging="360"/>
      </w:pPr>
      <w:hyperlink r:id="rId17">
        <w:r>
          <w:rPr>
            <w:b/>
            <w:color w:val="1155CC"/>
            <w:u w:val="single" w:color="1155CC"/>
          </w:rPr>
          <w:t>Pull</w:t>
        </w:r>
      </w:hyperlink>
      <w:r>
        <w:rPr>
          <w:b/>
        </w:rPr>
        <w:t xml:space="preserve">: </w:t>
      </w:r>
      <w:r>
        <w:t xml:space="preserve">a push (tolni) ellenpárja a pull (húzni). A </w:t>
      </w:r>
      <w:r>
        <w:rPr>
          <w:i/>
        </w:rPr>
        <w:t xml:space="preserve">git pull </w:t>
      </w:r>
      <w:r>
        <w:t xml:space="preserve">parancs használatával a távol tároló tartalmát a helyi tárolónkba tudjuk </w:t>
      </w:r>
      <w:r>
        <w:rPr>
          <w:i/>
        </w:rPr>
        <w:t>lehúzni</w:t>
      </w:r>
      <w:r>
        <w:t>.</w:t>
      </w:r>
    </w:p>
    <w:p w:rsidR="009A05CE" w:rsidRDefault="00BD62C7">
      <w:pPr>
        <w:numPr>
          <w:ilvl w:val="0"/>
          <w:numId w:val="1"/>
        </w:numPr>
        <w:ind w:right="0" w:hanging="360"/>
      </w:pPr>
      <w:r>
        <w:rPr>
          <w:b/>
        </w:rPr>
        <w:t xml:space="preserve">“Sync”: </w:t>
      </w:r>
      <w:r>
        <w:t xml:space="preserve">a Visual Studio Code lehetőséget ad, hogy a push és a pull parancsokat mintegy egyszerre kiadva távoli és helyi tárolóink tartalmát </w:t>
      </w:r>
      <w:r>
        <w:rPr>
          <w:i/>
        </w:rPr>
        <w:t>szinkronizáljuk.</w:t>
      </w:r>
    </w:p>
    <w:p w:rsidR="009A05CE" w:rsidRDefault="00BD62C7">
      <w:pPr>
        <w:ind w:left="720" w:right="0" w:firstLine="0"/>
      </w:pPr>
      <w:r>
        <w:rPr>
          <w:b/>
        </w:rPr>
        <w:t xml:space="preserve">Fetch: </w:t>
      </w:r>
      <w:r>
        <w:t xml:space="preserve">Korábban azt mondtuk, hogy a </w:t>
      </w:r>
      <w:r>
        <w:rPr>
          <w:i/>
        </w:rPr>
        <w:t xml:space="preserve">git pull </w:t>
      </w:r>
      <w:r>
        <w:t>paranccsal tölthetjük le a távoli tároló tartalmát a helyi tár</w:t>
      </w:r>
      <w:r>
        <w:t xml:space="preserve">olóba. Ez nem teljesen igaz: a </w:t>
      </w:r>
      <w:r>
        <w:rPr>
          <w:i/>
        </w:rPr>
        <w:t xml:space="preserve">pull </w:t>
      </w:r>
      <w:r>
        <w:t xml:space="preserve">valójában többet tesz: egyrészt letölti a távoli tároló </w:t>
      </w:r>
      <w:r>
        <w:lastRenderedPageBreak/>
        <w:t>változtatásait, majd a jelenlegi branchbe olvasztja be (</w:t>
      </w:r>
      <w:r>
        <w:rPr>
          <w:i/>
        </w:rPr>
        <w:t>merge</w:t>
      </w:r>
      <w:r>
        <w:t xml:space="preserve">). A git </w:t>
      </w:r>
      <w:r>
        <w:rPr>
          <w:i/>
        </w:rPr>
        <w:t xml:space="preserve">fetch </w:t>
      </w:r>
      <w:r>
        <w:t>(“elhozni”) parancs ennek a folyamatnak az első lépése: letölti a távoli tároló változtatásait, de a helyi tároló brancheihez nem nyúl.</w:t>
      </w:r>
    </w:p>
    <w:p w:rsidR="009A05CE" w:rsidRDefault="00BD62C7">
      <w:pPr>
        <w:numPr>
          <w:ilvl w:val="0"/>
          <w:numId w:val="1"/>
        </w:numPr>
        <w:ind w:right="0" w:hanging="360"/>
      </w:pPr>
      <w:r>
        <w:rPr>
          <w:b/>
        </w:rPr>
        <w:t xml:space="preserve">Fork: </w:t>
      </w:r>
      <w:r>
        <w:t>ha van egy távoli tároló, amelybe nincs jogunk változtatásokat feltölteni, akkor is gyakran van lehetőségünk a tár</w:t>
      </w:r>
      <w:r>
        <w:t xml:space="preserve">oló lemásolására. Ha ebben a másolatban változásokat hajtunk végre, amelyek az eredetiben nem jelennek meg, azt mondjuk, hogy a projektet </w:t>
      </w:r>
      <w:r>
        <w:rPr>
          <w:i/>
        </w:rPr>
        <w:t>leágaztattuk</w:t>
      </w:r>
      <w:r>
        <w:t xml:space="preserve">, új forkot hoztunk létre. A fork változtatásait az eredeti tárolóban létrehozott </w:t>
      </w:r>
      <w:r>
        <w:rPr>
          <w:i/>
        </w:rPr>
        <w:t xml:space="preserve">pull kérelmek </w:t>
      </w:r>
      <w:r>
        <w:t>kiadásával</w:t>
      </w:r>
      <w:r>
        <w:t xml:space="preserve"> vezethetjük vissza az eredeti tárolóba. Ez a szóhasználat a nyílt forráskódú világból ered, ahol a fejlesztők gyakran hozták létre saját, leágaztatott változatukat egy projektből, ezt hívták forknak. Néha a fork népszerűbb lett, mint az eredeti!</w:t>
      </w:r>
    </w:p>
    <w:p w:rsidR="009A05CE" w:rsidRDefault="00BD62C7">
      <w:pPr>
        <w:numPr>
          <w:ilvl w:val="0"/>
          <w:numId w:val="1"/>
        </w:numPr>
        <w:ind w:right="0" w:hanging="360"/>
      </w:pPr>
      <w:r>
        <w:rPr>
          <w:b/>
        </w:rPr>
        <w:t>Merge, me</w:t>
      </w:r>
      <w:r>
        <w:rPr>
          <w:b/>
        </w:rPr>
        <w:t xml:space="preserve">rging: </w:t>
      </w:r>
      <w:r>
        <w:t xml:space="preserve">azaz </w:t>
      </w:r>
      <w:r>
        <w:rPr>
          <w:i/>
        </w:rPr>
        <w:t xml:space="preserve">beolvasztás, összeolvasztás. </w:t>
      </w:r>
      <w:r>
        <w:t xml:space="preserve">Ha két ág (branch) eltér egymástól, a </w:t>
      </w:r>
      <w:r>
        <w:rPr>
          <w:i/>
        </w:rPr>
        <w:t xml:space="preserve">git merge </w:t>
      </w:r>
      <w:r>
        <w:t xml:space="preserve">paranccsal </w:t>
      </w:r>
      <w:r>
        <w:rPr>
          <w:i/>
        </w:rPr>
        <w:t xml:space="preserve">olvaszthatjuk bele </w:t>
      </w:r>
      <w:r>
        <w:t xml:space="preserve">a másik ág változtatásait a munkakönyvtár állapotába. Ilyenkor tényleg </w:t>
      </w:r>
      <w:r>
        <w:rPr>
          <w:i/>
        </w:rPr>
        <w:t xml:space="preserve">összeolvasztásról </w:t>
      </w:r>
      <w:r>
        <w:t>van szó, hiszen mindkét ág változtatásait igyeks</w:t>
      </w:r>
      <w:r>
        <w:t>zünk megtartani.</w:t>
      </w:r>
    </w:p>
    <w:p w:rsidR="009A05CE" w:rsidRDefault="00BD62C7">
      <w:pPr>
        <w:numPr>
          <w:ilvl w:val="0"/>
          <w:numId w:val="1"/>
        </w:numPr>
        <w:ind w:right="0" w:hanging="360"/>
      </w:pPr>
      <w:r>
        <w:rPr>
          <w:b/>
        </w:rPr>
        <w:t xml:space="preserve">Merge conflict: </w:t>
      </w:r>
      <w:r>
        <w:t xml:space="preserve">ha két ág egy állománynak ugyanazokat a sorait változtatja, akkor a Git magától nem tudja eldönteni, hogy melyik változtatás a fontosabb, melyik jusson érvényre. Ilyenkor </w:t>
      </w:r>
      <w:r>
        <w:rPr>
          <w:i/>
        </w:rPr>
        <w:t xml:space="preserve">konfliktusról </w:t>
      </w:r>
      <w:r>
        <w:t>beszélünk, amely emberi beavatkozást i</w:t>
      </w:r>
      <w:r>
        <w:t>gényel.</w:t>
      </w:r>
    </w:p>
    <w:p w:rsidR="009A05CE" w:rsidRDefault="00BD62C7">
      <w:pPr>
        <w:numPr>
          <w:ilvl w:val="0"/>
          <w:numId w:val="1"/>
        </w:numPr>
        <w:ind w:right="0" w:hanging="360"/>
      </w:pPr>
      <w:r>
        <w:rPr>
          <w:b/>
        </w:rPr>
        <w:t xml:space="preserve">Rebase: </w:t>
      </w:r>
      <w:r>
        <w:t xml:space="preserve">azaz átemelés. A </w:t>
      </w:r>
      <w:r>
        <w:rPr>
          <w:i/>
        </w:rPr>
        <w:t xml:space="preserve">git rebase </w:t>
      </w:r>
      <w:r>
        <w:t>paranccsal commitok sorozatát lehet egy commitban összegezni. Arra is alkalmas, hogy egy commit őse más commit legyen, vagyis lényegében egy adag változtatás más alapállapottól számítson. Ezzel más ágra is akár á</w:t>
      </w:r>
      <w:r>
        <w:t>ttehető egy meglévő commit. VESZÉLYES PARANCS, CSAK ÉSSZEL HASZNÁLANDÓ.</w:t>
      </w:r>
    </w:p>
    <w:p w:rsidR="009A05CE" w:rsidRDefault="00BD62C7">
      <w:pPr>
        <w:numPr>
          <w:ilvl w:val="0"/>
          <w:numId w:val="1"/>
        </w:numPr>
        <w:spacing w:after="1066"/>
        <w:ind w:right="0" w:hanging="360"/>
      </w:pPr>
      <w:r>
        <w:rPr>
          <w:b/>
        </w:rPr>
        <w:t xml:space="preserve">Pull kérelem (pull request, PR): </w:t>
      </w:r>
      <w:r>
        <w:t>tegyük fel, hogy egy GitHubos távoli tároló tartalmán változtatásokat hajtottunk végre. Ha van hozzá jogosultságunk, megtehetjük, hogy közvetlenül a tá</w:t>
      </w:r>
      <w:r>
        <w:t xml:space="preserve">roló fő (main, master) ágába küldjük fel a változtatásainkat, de gyakran megesik, hogy ehhez nincs jogosultságunk. Ilyenkor </w:t>
      </w:r>
      <w:r>
        <w:rPr>
          <w:i/>
        </w:rPr>
        <w:t xml:space="preserve">pull kérelem </w:t>
      </w:r>
      <w:r>
        <w:t xml:space="preserve">kiadásával kérhetjük meg a távoli tároló üzemeltetőit, hogy változtatásainkat </w:t>
      </w:r>
      <w:r>
        <w:rPr>
          <w:i/>
        </w:rPr>
        <w:t xml:space="preserve">húzzák be </w:t>
      </w:r>
      <w:r>
        <w:t>a főágba. A GitHub felülete leh</w:t>
      </w:r>
      <w:r>
        <w:t>etőséget nyújt arra, hogy a változtatások hatását megbeszéljük a változtatásainkat ellenőrző (review) üzemeltetőkkel.</w:t>
      </w:r>
    </w:p>
    <w:p w:rsidR="009A05CE" w:rsidRDefault="00BD62C7">
      <w:pPr>
        <w:pStyle w:val="Cmsor1"/>
        <w:spacing w:after="68"/>
        <w:ind w:left="-5"/>
      </w:pPr>
      <w:r>
        <w:lastRenderedPageBreak/>
        <w:t>Példa munkafolyamatok</w:t>
      </w:r>
    </w:p>
    <w:p w:rsidR="009A05CE" w:rsidRDefault="00BD62C7">
      <w:pPr>
        <w:ind w:left="0" w:right="0" w:firstLine="0"/>
      </w:pPr>
      <w:r>
        <w:t>Ebben a részben példa parancssorozatokat tüntetünk fel, melyek különböző, gyakran előforduló helyzetben használhatóa</w:t>
      </w:r>
      <w:r>
        <w:t>k.</w:t>
      </w:r>
    </w:p>
    <w:p w:rsidR="009A05CE" w:rsidRDefault="00BD62C7">
      <w:pPr>
        <w:spacing w:after="99" w:line="259" w:lineRule="auto"/>
        <w:ind w:left="-5" w:right="0" w:hanging="10"/>
        <w:jc w:val="left"/>
      </w:pPr>
      <w:r>
        <w:rPr>
          <w:sz w:val="32"/>
        </w:rPr>
        <w:t>Repo létrehozása és remote-hoz kötése</w:t>
      </w:r>
    </w:p>
    <w:p w:rsidR="009A05CE" w:rsidRDefault="00BD62C7">
      <w:pPr>
        <w:spacing w:after="10" w:line="267" w:lineRule="auto"/>
        <w:ind w:left="-5" w:right="6390" w:hanging="10"/>
        <w:jc w:val="left"/>
      </w:pPr>
      <w:r>
        <w:rPr>
          <w:rFonts w:ascii="Courier New" w:eastAsia="Courier New" w:hAnsi="Courier New" w:cs="Courier New"/>
        </w:rPr>
        <w:t>git init git add &lt;kezdő fájlok&gt;</w:t>
      </w:r>
    </w:p>
    <w:p w:rsidR="009A05CE" w:rsidRDefault="00BD62C7">
      <w:pPr>
        <w:spacing w:after="0" w:line="290" w:lineRule="auto"/>
        <w:ind w:left="0" w:right="14" w:firstLine="0"/>
      </w:pPr>
      <w:r>
        <w:rPr>
          <w:rFonts w:ascii="Courier New" w:eastAsia="Courier New" w:hAnsi="Courier New" w:cs="Courier New"/>
        </w:rPr>
        <w:t>git commit -m "&lt;Első commit üzenet&gt;" git branch -M &lt;alapértelmezett ág neve&gt;</w:t>
      </w:r>
      <w:r>
        <w:rPr>
          <w:rFonts w:ascii="Courier New" w:eastAsia="Courier New" w:hAnsi="Courier New" w:cs="Courier New"/>
        </w:rPr>
        <w:t xml:space="preserve"> git remote add &lt;Remote neve, tetszőleges, tipikusan origin&gt; &lt;Remote elérési útja&gt;</w:t>
      </w:r>
    </w:p>
    <w:p w:rsidR="009A05CE" w:rsidRDefault="00BD62C7">
      <w:pPr>
        <w:spacing w:after="777" w:line="267" w:lineRule="auto"/>
        <w:ind w:left="-5" w:right="0" w:hanging="10"/>
        <w:jc w:val="left"/>
      </w:pPr>
      <w:r>
        <w:rPr>
          <w:rFonts w:ascii="Courier New" w:eastAsia="Courier New" w:hAnsi="Courier New" w:cs="Courier New"/>
        </w:rPr>
        <w:t>git push -u &lt;remote neve&gt; &lt;alapértelmezett ág neve&gt;</w:t>
      </w:r>
    </w:p>
    <w:p w:rsidR="009A05CE" w:rsidRDefault="00BD62C7">
      <w:pPr>
        <w:spacing w:after="99" w:line="259" w:lineRule="auto"/>
        <w:ind w:left="-5" w:right="0" w:hanging="10"/>
        <w:jc w:val="left"/>
      </w:pPr>
      <w:r>
        <w:rPr>
          <w:sz w:val="32"/>
        </w:rPr>
        <w:t>Új ág létrehozása és az ágra váltás, majd ottani munka</w:t>
      </w:r>
    </w:p>
    <w:p w:rsidR="009A05CE" w:rsidRDefault="00BD62C7">
      <w:pPr>
        <w:spacing w:after="10" w:line="267" w:lineRule="auto"/>
        <w:ind w:left="-5" w:right="0" w:hanging="10"/>
        <w:jc w:val="left"/>
      </w:pPr>
      <w:r>
        <w:rPr>
          <w:rFonts w:ascii="Courier New" w:eastAsia="Courier New" w:hAnsi="Courier New" w:cs="Courier New"/>
        </w:rPr>
        <w:t>git checkout -b &lt;új ág neve&gt;</w:t>
      </w:r>
    </w:p>
    <w:p w:rsidR="009A05CE" w:rsidRDefault="00BD62C7">
      <w:pPr>
        <w:spacing w:after="10" w:line="267" w:lineRule="auto"/>
        <w:ind w:left="-5" w:right="4230" w:hanging="10"/>
        <w:jc w:val="left"/>
      </w:pPr>
      <w:r>
        <w:rPr>
          <w:rFonts w:ascii="Courier New" w:eastAsia="Courier New" w:hAnsi="Courier New" w:cs="Courier New"/>
        </w:rPr>
        <w:t>&lt;munka&gt; git add &lt;módosított fájlok&gt;</w:t>
      </w:r>
      <w:r>
        <w:rPr>
          <w:rFonts w:ascii="Courier New" w:eastAsia="Courier New" w:hAnsi="Courier New" w:cs="Courier New"/>
        </w:rPr>
        <w:t xml:space="preserve"> git commit -m &lt;Beszédes commit üzenet&gt;</w:t>
      </w:r>
    </w:p>
    <w:p w:rsidR="009A05CE" w:rsidRDefault="00BD62C7">
      <w:pPr>
        <w:spacing w:after="794" w:line="267" w:lineRule="auto"/>
        <w:ind w:left="-5" w:right="0" w:hanging="10"/>
        <w:jc w:val="left"/>
      </w:pPr>
      <w:r>
        <w:rPr>
          <w:rFonts w:ascii="Courier New" w:eastAsia="Courier New" w:hAnsi="Courier New" w:cs="Courier New"/>
        </w:rPr>
        <w:t>git push --set-upstream &lt;remote neve, tipikusan origin&gt; &lt;új ág neve&gt;</w:t>
      </w:r>
    </w:p>
    <w:p w:rsidR="009A05CE" w:rsidRDefault="00BD62C7">
      <w:pPr>
        <w:spacing w:after="99" w:line="259" w:lineRule="auto"/>
        <w:ind w:left="-5" w:right="0" w:hanging="10"/>
        <w:jc w:val="left"/>
      </w:pPr>
      <w:r>
        <w:rPr>
          <w:sz w:val="32"/>
        </w:rPr>
        <w:t>Aktív ágon dolgozás</w:t>
      </w:r>
    </w:p>
    <w:p w:rsidR="009A05CE" w:rsidRDefault="00BD62C7">
      <w:pPr>
        <w:spacing w:after="210" w:line="267" w:lineRule="auto"/>
        <w:ind w:left="-5" w:right="0" w:hanging="10"/>
        <w:jc w:val="left"/>
      </w:pPr>
      <w:r>
        <w:rPr>
          <w:rFonts w:ascii="Courier New" w:eastAsia="Courier New" w:hAnsi="Courier New" w:cs="Courier New"/>
        </w:rPr>
        <w:t>&lt;munka&gt;</w:t>
      </w:r>
    </w:p>
    <w:p w:rsidR="009A05CE" w:rsidRDefault="00BD62C7">
      <w:pPr>
        <w:spacing w:after="10" w:line="267" w:lineRule="auto"/>
        <w:ind w:left="-5" w:right="0" w:hanging="10"/>
        <w:jc w:val="left"/>
      </w:pPr>
      <w:r>
        <w:rPr>
          <w:rFonts w:ascii="Courier New" w:eastAsia="Courier New" w:hAnsi="Courier New" w:cs="Courier New"/>
        </w:rPr>
        <w:t>Git add &lt;módosított fájlok&gt;</w:t>
      </w:r>
    </w:p>
    <w:p w:rsidR="009A05CE" w:rsidRDefault="00BD62C7">
      <w:pPr>
        <w:spacing w:after="10" w:line="267" w:lineRule="auto"/>
        <w:ind w:left="-5" w:right="0" w:hanging="10"/>
        <w:jc w:val="left"/>
      </w:pPr>
      <w:r>
        <w:rPr>
          <w:rFonts w:ascii="Courier New" w:eastAsia="Courier New" w:hAnsi="Courier New" w:cs="Courier New"/>
        </w:rPr>
        <w:t>Git commit -m &lt;beszédes commit üzenet&gt;</w:t>
      </w:r>
    </w:p>
    <w:p w:rsidR="009A05CE" w:rsidRDefault="00BD62C7">
      <w:pPr>
        <w:spacing w:after="10" w:line="267" w:lineRule="auto"/>
        <w:ind w:left="-5" w:right="0" w:hanging="10"/>
        <w:jc w:val="left"/>
      </w:pPr>
      <w:r>
        <w:rPr>
          <w:rFonts w:ascii="Courier New" w:eastAsia="Courier New" w:hAnsi="Courier New" w:cs="Courier New"/>
        </w:rPr>
        <w:t>Git pull</w:t>
      </w:r>
    </w:p>
    <w:p w:rsidR="009A05CE" w:rsidRDefault="00BD62C7">
      <w:pPr>
        <w:spacing w:after="10" w:line="267" w:lineRule="auto"/>
        <w:ind w:left="-5" w:right="0" w:hanging="10"/>
        <w:jc w:val="left"/>
      </w:pPr>
      <w:r>
        <w:rPr>
          <w:rFonts w:ascii="Courier New" w:eastAsia="Courier New" w:hAnsi="Courier New" w:cs="Courier New"/>
        </w:rPr>
        <w:t>&lt;merge conflictok feloldása&gt;</w:t>
      </w:r>
    </w:p>
    <w:p w:rsidR="009A05CE" w:rsidRDefault="00BD62C7">
      <w:pPr>
        <w:spacing w:after="10" w:line="267" w:lineRule="auto"/>
        <w:ind w:left="-5" w:right="0" w:hanging="10"/>
        <w:jc w:val="left"/>
      </w:pPr>
      <w:r>
        <w:rPr>
          <w:rFonts w:ascii="Courier New" w:eastAsia="Courier New" w:hAnsi="Courier New" w:cs="Courier New"/>
        </w:rPr>
        <w:t>Git add &lt;</w:t>
      </w:r>
      <w:r>
        <w:rPr>
          <w:rFonts w:ascii="Courier New" w:eastAsia="Courier New" w:hAnsi="Courier New" w:cs="Courier New"/>
        </w:rPr>
        <w:t>merge conflictban módosított fájlok&gt;</w:t>
      </w:r>
    </w:p>
    <w:p w:rsidR="009A05CE" w:rsidRDefault="00BD62C7">
      <w:pPr>
        <w:spacing w:after="10" w:line="267" w:lineRule="auto"/>
        <w:ind w:left="-5" w:right="0" w:hanging="10"/>
        <w:jc w:val="left"/>
      </w:pPr>
      <w:r>
        <w:rPr>
          <w:rFonts w:ascii="Courier New" w:eastAsia="Courier New" w:hAnsi="Courier New" w:cs="Courier New"/>
        </w:rPr>
        <w:t>Git commit -m &lt;merge-t leíró commit üzenet&gt;</w:t>
      </w:r>
    </w:p>
    <w:p w:rsidR="009A05CE" w:rsidRDefault="00BD62C7">
      <w:pPr>
        <w:spacing w:after="794" w:line="267" w:lineRule="auto"/>
        <w:ind w:left="-5" w:right="0" w:hanging="10"/>
        <w:jc w:val="left"/>
      </w:pPr>
      <w:r>
        <w:rPr>
          <w:rFonts w:ascii="Courier New" w:eastAsia="Courier New" w:hAnsi="Courier New" w:cs="Courier New"/>
        </w:rPr>
        <w:t>Git push</w:t>
      </w:r>
    </w:p>
    <w:p w:rsidR="009A05CE" w:rsidRDefault="00BD62C7">
      <w:pPr>
        <w:spacing w:after="19" w:line="259" w:lineRule="auto"/>
        <w:ind w:left="-5" w:right="0" w:hanging="10"/>
        <w:jc w:val="left"/>
      </w:pPr>
      <w:r>
        <w:rPr>
          <w:sz w:val="32"/>
        </w:rPr>
        <w:t>Munka átváltása másik ágra</w:t>
      </w:r>
    </w:p>
    <w:p w:rsidR="009A05CE" w:rsidRDefault="00BD62C7">
      <w:pPr>
        <w:spacing w:after="10" w:line="267" w:lineRule="auto"/>
        <w:ind w:left="-5" w:right="5850" w:hanging="10"/>
        <w:jc w:val="left"/>
      </w:pPr>
      <w:r>
        <w:rPr>
          <w:rFonts w:ascii="Courier New" w:eastAsia="Courier New" w:hAnsi="Courier New" w:cs="Courier New"/>
        </w:rPr>
        <w:lastRenderedPageBreak/>
        <w:t>git stash git checkout &lt;cél ág neve&gt; git stash pop</w:t>
      </w:r>
    </w:p>
    <w:p w:rsidR="009A05CE" w:rsidRDefault="00BD62C7">
      <w:pPr>
        <w:pStyle w:val="Cmsor1"/>
        <w:ind w:left="-5"/>
      </w:pPr>
      <w:r>
        <w:t>Ágazási stratégia</w:t>
      </w:r>
    </w:p>
    <w:p w:rsidR="009A05CE" w:rsidRDefault="00BD62C7">
      <w:pPr>
        <w:spacing w:after="447"/>
        <w:ind w:left="0" w:right="0" w:firstLine="0"/>
      </w:pPr>
      <w:r>
        <w:t>A git legnagyobb ereje a különböző ágak kezelésében rejlik. Nagyobb projektek esetén elengedhetetlen nem csak a commitok tisztán tartása és megfelelő használata, de a különböző fejlesztések elválasztása is. Az ágak ezt teszik lehetővé. Minden ágnak külön s</w:t>
      </w:r>
      <w:r>
        <w:t>zerepe van és csak az oda releváns változtatásokat szabad rájuk commitolni. Ha egy változtatás nem fér be sehova, akkor egy új ágat érdemes rá létrehozni.</w:t>
      </w:r>
    </w:p>
    <w:p w:rsidR="009A05CE" w:rsidRDefault="00BD62C7">
      <w:pPr>
        <w:spacing w:after="224" w:line="259" w:lineRule="auto"/>
        <w:ind w:left="-5" w:right="0" w:hanging="10"/>
        <w:jc w:val="left"/>
      </w:pPr>
      <w:r>
        <w:rPr>
          <w:sz w:val="32"/>
        </w:rPr>
        <w:t>A különböző ágak</w:t>
      </w:r>
    </w:p>
    <w:p w:rsidR="009A05CE" w:rsidRDefault="00BD62C7">
      <w:pPr>
        <w:pStyle w:val="Cmsor2"/>
        <w:ind w:left="-5"/>
      </w:pPr>
      <w:r>
        <w:t>Master/Main/Default</w:t>
      </w:r>
    </w:p>
    <w:p w:rsidR="009A05CE" w:rsidRDefault="00BD62C7">
      <w:pPr>
        <w:spacing w:after="291"/>
        <w:ind w:left="0" w:right="0" w:firstLine="0"/>
      </w:pPr>
      <w:r>
        <w:t>Ezen az ágon mindig stabil állapot szerepel. Ha valaki találkozi</w:t>
      </w:r>
      <w:r>
        <w:t>k a repóval, ezzel az ággal találkozik először és az lesz a feltételezése, hogy ami itt szerepel, az a használható termék. Ezen az ágon nem történik fejlesztés és csak a többi ágon már kitesztelt változtatások kerülhetnek ide. Emiatt tipikusan le van marad</w:t>
      </w:r>
      <w:r>
        <w:t>va a legfrissebb változattól, akár hónapokkal is.</w:t>
      </w:r>
    </w:p>
    <w:p w:rsidR="009A05CE" w:rsidRDefault="00BD62C7">
      <w:pPr>
        <w:pStyle w:val="Cmsor2"/>
        <w:ind w:left="-5"/>
      </w:pPr>
      <w:r>
        <w:t>Dev/Development</w:t>
      </w:r>
    </w:p>
    <w:p w:rsidR="009A05CE" w:rsidRDefault="00BD62C7">
      <w:pPr>
        <w:spacing w:after="6"/>
        <w:ind w:left="0" w:right="0" w:firstLine="0"/>
      </w:pPr>
      <w:r>
        <w:t>Ezen az ágon az éppen legfrissebb, de működő állapot szerepel. A fejlesztés menetében egy-egy új komponens a saját ágán készül el, majd ebbe az ágba olvasztják be, amint kész.</w:t>
      </w:r>
    </w:p>
    <w:p w:rsidR="009A05CE" w:rsidRDefault="00BD62C7">
      <w:pPr>
        <w:spacing w:after="295"/>
        <w:ind w:left="0" w:right="0" w:firstLine="0"/>
      </w:pPr>
      <w:r>
        <w:t>Mikor összegyű</w:t>
      </w:r>
      <w:r>
        <w:t>lik elég komponens, ez az ág egy állapota olvad bele a fő ágba.</w:t>
      </w:r>
    </w:p>
    <w:p w:rsidR="009A05CE" w:rsidRDefault="00BD62C7">
      <w:pPr>
        <w:pStyle w:val="Cmsor2"/>
        <w:ind w:left="-5"/>
      </w:pPr>
      <w:r>
        <w:t>Feature/komponens ágak</w:t>
      </w:r>
    </w:p>
    <w:p w:rsidR="009A05CE" w:rsidRDefault="00BD62C7">
      <w:pPr>
        <w:ind w:left="0" w:right="0" w:firstLine="0"/>
      </w:pPr>
      <w:r>
        <w:t>Ezek az ágak tipikusan valamilyen jegykövető rendszer alapján vannak elnevezve. Ennek hiányában leíró, könnyen érthető és egyértelmű neveik vannak. A termék új komponens</w:t>
      </w:r>
      <w:r>
        <w:t>ei, hibajavításai vagy változtatásai ilyen ágakon kerülnek fejlesztésre és innen kerülnek be vagy egy nagyobb komponens ágára, vagy a dev ágra.</w:t>
      </w:r>
    </w:p>
    <w:sectPr w:rsidR="009A05CE">
      <w:headerReference w:type="even" r:id="rId18"/>
      <w:headerReference w:type="default" r:id="rId19"/>
      <w:footerReference w:type="even" r:id="rId20"/>
      <w:footerReference w:type="default" r:id="rId21"/>
      <w:headerReference w:type="first" r:id="rId22"/>
      <w:footerReference w:type="first" r:id="rId23"/>
      <w:footnotePr>
        <w:numRestart w:val="eachPage"/>
      </w:footnotePr>
      <w:pgSz w:w="12240" w:h="15840"/>
      <w:pgMar w:top="1504" w:right="1442" w:bottom="3185" w:left="1440" w:header="708" w:footer="827"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2C7" w:rsidRDefault="00BD62C7">
      <w:pPr>
        <w:spacing w:after="0" w:line="240" w:lineRule="auto"/>
      </w:pPr>
      <w:r>
        <w:separator/>
      </w:r>
    </w:p>
  </w:endnote>
  <w:endnote w:type="continuationSeparator" w:id="0">
    <w:p w:rsidR="00BD62C7" w:rsidRDefault="00BD6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5CE" w:rsidRDefault="009A05CE">
    <w:pPr>
      <w:spacing w:after="0" w:line="259" w:lineRule="auto"/>
      <w:ind w:left="-1440" w:right="10798"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5CE" w:rsidRDefault="009A05CE">
    <w:pPr>
      <w:spacing w:after="0" w:line="259" w:lineRule="auto"/>
      <w:ind w:left="-1440" w:right="10798"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5CE" w:rsidRDefault="00BD62C7">
    <w:pPr>
      <w:spacing w:after="0" w:line="259" w:lineRule="auto"/>
      <w:ind w:left="-1440" w:right="10798" w:firstLine="0"/>
      <w:jc w:val="left"/>
    </w:pPr>
    <w:r>
      <w:rPr>
        <w:noProof/>
      </w:rPr>
      <w:drawing>
        <wp:anchor distT="0" distB="0" distL="114300" distR="114300" simplePos="0" relativeHeight="251662336" behindDoc="0" locked="0" layoutInCell="1" allowOverlap="0">
          <wp:simplePos x="0" y="0"/>
          <wp:positionH relativeFrom="page">
            <wp:posOffset>6743700</wp:posOffset>
          </wp:positionH>
          <wp:positionV relativeFrom="page">
            <wp:posOffset>9209488</wp:posOffset>
          </wp:positionV>
          <wp:extent cx="685800" cy="323850"/>
          <wp:effectExtent l="0" t="0" r="0" b="0"/>
          <wp:wrapSquare wrapText="bothSides"/>
          <wp:docPr id="4" name="Picture 318"/>
          <wp:cNvGraphicFramePr/>
          <a:graphic xmlns:a="http://schemas.openxmlformats.org/drawingml/2006/main">
            <a:graphicData uri="http://schemas.openxmlformats.org/drawingml/2006/picture">
              <pic:pic xmlns:pic="http://schemas.openxmlformats.org/drawingml/2006/picture">
                <pic:nvPicPr>
                  <pic:cNvPr id="318" name="Picture 318"/>
                  <pic:cNvPicPr/>
                </pic:nvPicPr>
                <pic:blipFill>
                  <a:blip r:embed="rId1"/>
                  <a:stretch>
                    <a:fillRect/>
                  </a:stretch>
                </pic:blipFill>
                <pic:spPr>
                  <a:xfrm>
                    <a:off x="0" y="0"/>
                    <a:ext cx="685800" cy="32385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2C7" w:rsidRDefault="00BD62C7">
      <w:pPr>
        <w:spacing w:after="0" w:line="242" w:lineRule="auto"/>
        <w:ind w:left="0" w:right="0" w:firstLine="0"/>
      </w:pPr>
      <w:r>
        <w:separator/>
      </w:r>
    </w:p>
  </w:footnote>
  <w:footnote w:type="continuationSeparator" w:id="0">
    <w:p w:rsidR="00BD62C7" w:rsidRDefault="00BD62C7">
      <w:pPr>
        <w:spacing w:after="0" w:line="242" w:lineRule="auto"/>
        <w:ind w:left="0" w:right="0" w:firstLin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5CE" w:rsidRDefault="009A05CE">
    <w:pPr>
      <w:spacing w:after="160" w:line="259" w:lineRule="auto"/>
      <w:ind w:left="0" w:righ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5CE" w:rsidRDefault="009A05CE">
    <w:pPr>
      <w:spacing w:after="160" w:line="259"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05CE" w:rsidRDefault="009A05CE">
    <w:pPr>
      <w:spacing w:after="160" w:line="259"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39109C"/>
    <w:multiLevelType w:val="hybridMultilevel"/>
    <w:tmpl w:val="CF405CB8"/>
    <w:lvl w:ilvl="0" w:tplc="781AF950">
      <w:start w:val="1"/>
      <w:numFmt w:val="bullet"/>
      <w:lvlText w:val="●"/>
      <w:lvlJc w:val="left"/>
      <w:pPr>
        <w:ind w:left="70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0908C4AE">
      <w:start w:val="1"/>
      <w:numFmt w:val="bullet"/>
      <w:lvlText w:val="o"/>
      <w:lvlJc w:val="left"/>
      <w:pPr>
        <w:ind w:left="12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D2A6C854">
      <w:start w:val="1"/>
      <w:numFmt w:val="bullet"/>
      <w:lvlText w:val="▪"/>
      <w:lvlJc w:val="left"/>
      <w:pPr>
        <w:ind w:left="19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DC6CB7FA">
      <w:start w:val="1"/>
      <w:numFmt w:val="bullet"/>
      <w:lvlText w:val="•"/>
      <w:lvlJc w:val="left"/>
      <w:pPr>
        <w:ind w:left="27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6B5C28E8">
      <w:start w:val="1"/>
      <w:numFmt w:val="bullet"/>
      <w:lvlText w:val="o"/>
      <w:lvlJc w:val="left"/>
      <w:pPr>
        <w:ind w:left="34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B41652E6">
      <w:start w:val="1"/>
      <w:numFmt w:val="bullet"/>
      <w:lvlText w:val="▪"/>
      <w:lvlJc w:val="left"/>
      <w:pPr>
        <w:ind w:left="41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A836C5A0">
      <w:start w:val="1"/>
      <w:numFmt w:val="bullet"/>
      <w:lvlText w:val="•"/>
      <w:lvlJc w:val="left"/>
      <w:pPr>
        <w:ind w:left="48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1098E3FC">
      <w:start w:val="1"/>
      <w:numFmt w:val="bullet"/>
      <w:lvlText w:val="o"/>
      <w:lvlJc w:val="left"/>
      <w:pPr>
        <w:ind w:left="55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E1260C10">
      <w:start w:val="1"/>
      <w:numFmt w:val="bullet"/>
      <w:lvlText w:val="▪"/>
      <w:lvlJc w:val="left"/>
      <w:pPr>
        <w:ind w:left="63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A9230CE"/>
    <w:multiLevelType w:val="hybridMultilevel"/>
    <w:tmpl w:val="FA0AE052"/>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08"/>
  <w:hyphenationZone w:val="425"/>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5CE"/>
    <w:rsid w:val="000A73D3"/>
    <w:rsid w:val="009A05CE"/>
    <w:rsid w:val="00BD62C7"/>
    <w:rsid w:val="00BF6E1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F7B094-80E8-454E-8DBE-5FA9CD2A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pPr>
      <w:spacing w:after="209" w:line="278" w:lineRule="auto"/>
      <w:ind w:left="1090" w:right="1" w:hanging="370"/>
      <w:jc w:val="both"/>
    </w:pPr>
    <w:rPr>
      <w:rFonts w:ascii="Calibri" w:eastAsia="Calibri" w:hAnsi="Calibri" w:cs="Calibri"/>
      <w:color w:val="000000"/>
    </w:rPr>
  </w:style>
  <w:style w:type="paragraph" w:styleId="Cmsor1">
    <w:name w:val="heading 1"/>
    <w:next w:val="Norml"/>
    <w:link w:val="Cmsor1Char"/>
    <w:uiPriority w:val="9"/>
    <w:unhideWhenUsed/>
    <w:qFormat/>
    <w:pPr>
      <w:keepNext/>
      <w:keepLines/>
      <w:spacing w:after="0"/>
      <w:ind w:left="10" w:hanging="10"/>
      <w:outlineLvl w:val="0"/>
    </w:pPr>
    <w:rPr>
      <w:rFonts w:ascii="Calibri" w:eastAsia="Calibri" w:hAnsi="Calibri" w:cs="Calibri"/>
      <w:color w:val="000000"/>
      <w:sz w:val="40"/>
    </w:rPr>
  </w:style>
  <w:style w:type="paragraph" w:styleId="Cmsor2">
    <w:name w:val="heading 2"/>
    <w:next w:val="Norml"/>
    <w:link w:val="Cmsor2Char"/>
    <w:uiPriority w:val="9"/>
    <w:unhideWhenUsed/>
    <w:qFormat/>
    <w:pPr>
      <w:keepNext/>
      <w:keepLines/>
      <w:spacing w:after="90"/>
      <w:ind w:left="10" w:hanging="10"/>
      <w:outlineLvl w:val="1"/>
    </w:pPr>
    <w:rPr>
      <w:rFonts w:ascii="Calibri" w:eastAsia="Calibri" w:hAnsi="Calibri" w:cs="Calibri"/>
      <w:color w:val="666666"/>
      <w:sz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link w:val="Cmsor2"/>
    <w:rPr>
      <w:rFonts w:ascii="Calibri" w:eastAsia="Calibri" w:hAnsi="Calibri" w:cs="Calibri"/>
      <w:color w:val="666666"/>
      <w:sz w:val="24"/>
    </w:rPr>
  </w:style>
  <w:style w:type="character" w:customStyle="1" w:styleId="Cmsor1Char">
    <w:name w:val="Címsor 1 Char"/>
    <w:link w:val="Cmsor1"/>
    <w:rPr>
      <w:rFonts w:ascii="Calibri" w:eastAsia="Calibri" w:hAnsi="Calibri" w:cs="Calibri"/>
      <w:color w:val="000000"/>
      <w:sz w:val="40"/>
    </w:rPr>
  </w:style>
  <w:style w:type="paragraph" w:customStyle="1" w:styleId="footnotedescription">
    <w:name w:val="footnote description"/>
    <w:next w:val="Norml"/>
    <w:link w:val="footnotedescriptionChar"/>
    <w:hidden/>
    <w:pPr>
      <w:spacing w:after="0" w:line="242" w:lineRule="auto"/>
      <w:jc w:val="both"/>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footnotemark">
    <w:name w:val="footnote mark"/>
    <w:hidden/>
    <w:rPr>
      <w:rFonts w:ascii="Calibri" w:eastAsia="Calibri" w:hAnsi="Calibri" w:cs="Calibri"/>
      <w:color w:val="000000"/>
      <w:sz w:val="18"/>
      <w:vertAlign w:val="superscript"/>
    </w:rPr>
  </w:style>
  <w:style w:type="paragraph" w:styleId="Listaszerbekezds">
    <w:name w:val="List Paragraph"/>
    <w:basedOn w:val="Norml"/>
    <w:uiPriority w:val="34"/>
    <w:qFormat/>
    <w:rsid w:val="00BF6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cs.github.com/en/authentication/connecting-to-github-with-ssh/generating-a-new-ssh-key-and-adding-it-to-the-ssh-agent" TargetMode="External"/><Relationship Id="rId13" Type="http://schemas.openxmlformats.org/officeDocument/2006/relationships/hyperlink" Target="https://github.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github.com/" TargetMode="External"/><Relationship Id="rId12" Type="http://schemas.openxmlformats.org/officeDocument/2006/relationships/hyperlink" Target="https://git-scm.com/docs/git-pull" TargetMode="External"/><Relationship Id="rId17" Type="http://schemas.openxmlformats.org/officeDocument/2006/relationships/hyperlink" Target="https://git-scm.com/docs/git-pul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scm.com/docs/git-push"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docs/git-push"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github.com/en/authentication/connecting-to-github-with-ssh/generating-a-new-ssh-key-and-adding-it-to-the-ssh-agent" TargetMode="External"/><Relationship Id="rId23" Type="http://schemas.openxmlformats.org/officeDocument/2006/relationships/footer" Target="footer3.xml"/><Relationship Id="rId10" Type="http://schemas.openxmlformats.org/officeDocument/2006/relationships/hyperlink" Target="https://docs.github.com/en/authentication/connecting-to-github-with-ssh/generating-a-new-ssh-key-and-adding-it-to-the-ssh-agent"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ocs.github.com/en/authentication/connecting-to-github-with-ssh/generating-a-new-ssh-key-and-adding-it-to-the-ssh-agent" TargetMode="External"/><Relationship Id="rId14" Type="http://schemas.openxmlformats.org/officeDocument/2006/relationships/hyperlink" Target="https://docs.github.com/en/authentication/connecting-to-github-with-ssh/generating-a-new-ssh-key-and-adding-it-to-the-ssh-agent" TargetMode="External"/><Relationship Id="rId22"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1311</Words>
  <Characters>9047</Characters>
  <Application>Microsoft Office Word</Application>
  <DocSecurity>0</DocSecurity>
  <Lines>75</Lines>
  <Paragraphs>20</Paragraphs>
  <ScaleCrop>false</ScaleCrop>
  <Company/>
  <LinksUpToDate>false</LinksUpToDate>
  <CharactersWithSpaces>10338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ITMP git képzés fogalomtár és hasznos infók</dc:title>
  <dc:subject/>
  <dc:creator>Microsoft-fiók</dc:creator>
  <cp:keywords/>
  <cp:lastModifiedBy>Microsoft-fiók</cp:lastModifiedBy>
  <cp:revision>3</cp:revision>
  <dcterms:created xsi:type="dcterms:W3CDTF">2023-02-08T06:46:00Z</dcterms:created>
  <dcterms:modified xsi:type="dcterms:W3CDTF">2023-02-08T06:47:00Z</dcterms:modified>
</cp:coreProperties>
</file>