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CD1" w:rsidRPr="00971CD1" w:rsidRDefault="00971CD1" w:rsidP="0097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CD1">
        <w:rPr>
          <w:rFonts w:ascii="Segoe UI Emoji" w:eastAsia="Times New Roman" w:hAnsi="Segoe UI Emoji" w:cs="Segoe UI Emoji"/>
          <w:b/>
          <w:bCs/>
          <w:sz w:val="36"/>
          <w:szCs w:val="36"/>
        </w:rPr>
        <w:t>🌱</w:t>
      </w:r>
      <w:r w:rsidRPr="00971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NDVI – Normalized Difference Vegetation Index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NDVI 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NIR-RED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NIR+RED</m:t>
              </m:r>
            </m:den>
          </m:f>
        </m:oMath>
      </m:oMathPara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D1" w:rsidRPr="00971CD1" w:rsidRDefault="00971CD1" w:rsidP="00971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NIR (Near Infrared, e.g. Band 8 in Sentinel-2)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vegetation reflects strongly here.</w:t>
      </w:r>
    </w:p>
    <w:p w:rsidR="00971CD1" w:rsidRPr="00971CD1" w:rsidRDefault="00971CD1" w:rsidP="00971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RED (Band 4)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vegetation absorbs here for photosynthesis.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Meaning/Usage:</w:t>
      </w:r>
    </w:p>
    <w:p w:rsidR="00971CD1" w:rsidRPr="00971CD1" w:rsidRDefault="00971CD1" w:rsidP="00971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NDVI measures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vegetation greenness and density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CD1" w:rsidRPr="00971CD1" w:rsidRDefault="00971CD1" w:rsidP="00971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Values close to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+1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→ dense healthy vegetation.</w:t>
      </w:r>
    </w:p>
    <w:p w:rsidR="00971CD1" w:rsidRPr="00971CD1" w:rsidRDefault="00971CD1" w:rsidP="00971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Values near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0 or negative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→ water, urban areas, or barren land.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project:</w:t>
      </w:r>
    </w:p>
    <w:p w:rsidR="00971CD1" w:rsidRPr="00971CD1" w:rsidRDefault="00971CD1" w:rsidP="00971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Helps identify areas with dense vegetation that may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reduce flood risk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by absorbing water.</w:t>
      </w:r>
    </w:p>
    <w:p w:rsidR="00971CD1" w:rsidRPr="00971CD1" w:rsidRDefault="00971CD1" w:rsidP="00971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Also shows deforestation or land cover change that increases runoff and flood vulnerability.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D1" w:rsidRPr="00971CD1" w:rsidRDefault="00971CD1" w:rsidP="0097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CD1">
        <w:rPr>
          <w:rFonts w:ascii="Segoe UI Emoji" w:eastAsia="Times New Roman" w:hAnsi="Segoe UI Emoji" w:cs="Segoe UI Emoji"/>
          <w:b/>
          <w:bCs/>
          <w:sz w:val="36"/>
          <w:szCs w:val="36"/>
        </w:rPr>
        <w:t>💧</w:t>
      </w:r>
      <w:r w:rsidRPr="00971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NDWI – Normalized Difference Water Index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Formula (</w:t>
      </w:r>
      <w:proofErr w:type="spellStart"/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McFeeters</w:t>
      </w:r>
      <w:proofErr w:type="spellEnd"/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, 1996):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NDWI 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GREEN-NIR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GREEN+NIR</m:t>
              </m:r>
            </m:den>
          </m:f>
        </m:oMath>
      </m:oMathPara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D1" w:rsidRPr="00971CD1" w:rsidRDefault="00971CD1" w:rsidP="00971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GREEN (Band 3)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water reflects strongly.</w:t>
      </w:r>
    </w:p>
    <w:p w:rsidR="00971CD1" w:rsidRPr="00971CD1" w:rsidRDefault="00971CD1" w:rsidP="00971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NIR (Band 8)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water absorbs.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Meaning/Usage:</w:t>
      </w:r>
    </w:p>
    <w:p w:rsidR="00971CD1" w:rsidRPr="00971CD1" w:rsidRDefault="00971CD1" w:rsidP="00971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Detects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open water bodies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(rivers, lakes, flooded areas).</w:t>
      </w:r>
    </w:p>
    <w:p w:rsidR="00971CD1" w:rsidRPr="00971CD1" w:rsidRDefault="00971CD1" w:rsidP="00971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Positive values → water,</w:t>
      </w:r>
    </w:p>
    <w:p w:rsidR="00971CD1" w:rsidRPr="00971CD1" w:rsidRDefault="00971CD1" w:rsidP="00971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Negative values → non-water (soil, vegetation, built-up).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project:</w:t>
      </w:r>
    </w:p>
    <w:p w:rsidR="00971CD1" w:rsidRPr="00971CD1" w:rsidRDefault="00971CD1" w:rsidP="00971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to map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flood extent and waterlogged zones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during rainy season in Ibadan.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1CD1" w:rsidRPr="00971CD1" w:rsidRDefault="00971CD1" w:rsidP="0097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CD1">
        <w:rPr>
          <w:rFonts w:ascii="Segoe UI Emoji" w:eastAsia="Times New Roman" w:hAnsi="Segoe UI Emoji" w:cs="Segoe UI Emoji"/>
          <w:b/>
          <w:bCs/>
          <w:sz w:val="36"/>
          <w:szCs w:val="36"/>
        </w:rPr>
        <w:t>💧🛰</w:t>
      </w:r>
      <w:r w:rsidRPr="00971CD1">
        <w:rPr>
          <w:rFonts w:ascii="Times New Roman" w:eastAsia="Times New Roman" w:hAnsi="Times New Roman" w:cs="Times New Roman"/>
          <w:b/>
          <w:bCs/>
          <w:sz w:val="36"/>
          <w:szCs w:val="36"/>
        </w:rPr>
        <w:t>️ MNDWI – Modified Normalized Difference Water Index</w:t>
      </w:r>
    </w:p>
    <w:p w:rsid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Formula (Xu, 2006</w:t>
      </w:r>
      <w:proofErr w:type="gramStart"/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gramEnd"/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MNDWI 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GREEN-SWIR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GREEN+SWIR</m:t>
              </m:r>
            </m:den>
          </m:f>
        </m:oMath>
      </m:oMathPara>
    </w:p>
    <w:p w:rsidR="00971CD1" w:rsidRPr="00971CD1" w:rsidRDefault="00971CD1" w:rsidP="00971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GREEN (Band 3)</w:t>
      </w:r>
    </w:p>
    <w:p w:rsidR="00971CD1" w:rsidRPr="00971CD1" w:rsidRDefault="00971CD1" w:rsidP="00971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SWIR (Band 11 for Sentinel-2)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Meaning/Usage:</w:t>
      </w:r>
    </w:p>
    <w:p w:rsidR="00971CD1" w:rsidRPr="00971CD1" w:rsidRDefault="00971CD1" w:rsidP="00971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Improves water detection in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urban/built-up areas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>, where NDWI may confuse concrete with water.</w:t>
      </w:r>
    </w:p>
    <w:p w:rsidR="00971CD1" w:rsidRPr="00971CD1" w:rsidRDefault="00971CD1" w:rsidP="00971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Suppresses built-up/soil signals → water stands out more clearly.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project:</w:t>
      </w:r>
    </w:p>
    <w:p w:rsidR="00971CD1" w:rsidRPr="00971CD1" w:rsidRDefault="00971CD1" w:rsidP="00971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Best for detecting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floodwater in Ibadan’s urban areas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971CD1">
        <w:rPr>
          <w:rFonts w:ascii="Times New Roman" w:eastAsia="Times New Roman" w:hAnsi="Times New Roman" w:cs="Times New Roman"/>
          <w:sz w:val="24"/>
          <w:szCs w:val="24"/>
        </w:rPr>
        <w:t>Olodo</w:t>
      </w:r>
      <w:proofErr w:type="spellEnd"/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CD1">
        <w:rPr>
          <w:rFonts w:ascii="Times New Roman" w:eastAsia="Times New Roman" w:hAnsi="Times New Roman" w:cs="Times New Roman"/>
          <w:sz w:val="24"/>
          <w:szCs w:val="24"/>
        </w:rPr>
        <w:t>Orogun</w:t>
      </w:r>
      <w:proofErr w:type="spellEnd"/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1CD1">
        <w:rPr>
          <w:rFonts w:ascii="Times New Roman" w:eastAsia="Times New Roman" w:hAnsi="Times New Roman" w:cs="Times New Roman"/>
          <w:sz w:val="24"/>
          <w:szCs w:val="24"/>
        </w:rPr>
        <w:t>Bodija</w:t>
      </w:r>
      <w:proofErr w:type="spellEnd"/>
      <w:r w:rsidRPr="00971C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71CD1" w:rsidRPr="00971CD1" w:rsidRDefault="00971CD1" w:rsidP="00971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Useful in separating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flooded settlements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from just wet soil.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1CD1" w:rsidRPr="00971CD1" w:rsidRDefault="00971CD1" w:rsidP="0097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CD1">
        <w:rPr>
          <w:rFonts w:ascii="Segoe UI Emoji" w:eastAsia="Times New Roman" w:hAnsi="Segoe UI Emoji" w:cs="Segoe UI Emoji"/>
          <w:b/>
          <w:bCs/>
          <w:sz w:val="36"/>
          <w:szCs w:val="36"/>
        </w:rPr>
        <w:t>🏙</w:t>
      </w:r>
      <w:r w:rsidRPr="00971CD1">
        <w:rPr>
          <w:rFonts w:ascii="Times New Roman" w:eastAsia="Times New Roman" w:hAnsi="Times New Roman" w:cs="Times New Roman"/>
          <w:b/>
          <w:bCs/>
          <w:sz w:val="36"/>
          <w:szCs w:val="36"/>
        </w:rPr>
        <w:t>️ NDBI – Normalized Difference Built-up Index</w:t>
      </w:r>
    </w:p>
    <w:p w:rsid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Formula (</w:t>
      </w:r>
      <w:proofErr w:type="spellStart"/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Zha</w:t>
      </w:r>
      <w:proofErr w:type="spellEnd"/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2003):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NDBI 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SWIR-NIR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SWIR+NIR</m:t>
              </m:r>
            </m:den>
          </m:f>
        </m:oMath>
      </m:oMathPara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D1" w:rsidRPr="00971CD1" w:rsidRDefault="00971CD1" w:rsidP="00971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SWIR (Band 11)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built-up areas reflect strongly.</w:t>
      </w:r>
    </w:p>
    <w:p w:rsidR="00971CD1" w:rsidRPr="00971CD1" w:rsidRDefault="00971CD1" w:rsidP="00971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NIR (Band 8)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– vegetation reflects strongly, so subtraction enhances contrast.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Meaning/Usage:</w:t>
      </w:r>
    </w:p>
    <w:p w:rsidR="00971CD1" w:rsidRPr="00971CD1" w:rsidRDefault="00971CD1" w:rsidP="00971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Detects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urban/built-up areas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(roads, concrete, rooftops).</w:t>
      </w:r>
    </w:p>
    <w:p w:rsidR="00971CD1" w:rsidRPr="00971CD1" w:rsidRDefault="00971CD1" w:rsidP="00971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Positive values → built-up,</w:t>
      </w:r>
    </w:p>
    <w:p w:rsidR="00971CD1" w:rsidRPr="00971CD1" w:rsidRDefault="00971CD1" w:rsidP="00971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Negative values → vegetation/water.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your project:</w:t>
      </w:r>
    </w:p>
    <w:p w:rsidR="00971CD1" w:rsidRPr="00971CD1" w:rsidRDefault="00971CD1" w:rsidP="00971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Helps map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urban expansion into flood-prone zones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1CD1" w:rsidRPr="00971CD1" w:rsidRDefault="00971CD1" w:rsidP="00971C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>Explains how increasing impervious surfaces (roads, buildings) reduce infiltration, increase runoff, and worsen flooding.</w:t>
      </w:r>
    </w:p>
    <w:p w:rsidR="00971CD1" w:rsidRPr="00971CD1" w:rsidRDefault="00971CD1" w:rsidP="00971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1CD1" w:rsidRPr="00971CD1" w:rsidRDefault="00971CD1" w:rsidP="0097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CD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971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We Are Using Them Together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Ibadan flood risk study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, these indices provide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landscape context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1CD1" w:rsidRPr="00971CD1" w:rsidRDefault="00971CD1" w:rsidP="00971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NDVI → vegetation cover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(reduces flood risk).</w:t>
      </w:r>
    </w:p>
    <w:p w:rsidR="00971CD1" w:rsidRPr="00971CD1" w:rsidRDefault="00971CD1" w:rsidP="00971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NDWI/MNDWI → water/flood extent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(where water is pooling).</w:t>
      </w:r>
    </w:p>
    <w:p w:rsidR="00971CD1" w:rsidRPr="00971CD1" w:rsidRDefault="00971CD1" w:rsidP="00971C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NDBI → built-up expansion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(increases flood risk).</w:t>
      </w:r>
    </w:p>
    <w:p w:rsid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Together, they help you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analyze land cover dynamics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and show </w:t>
      </w:r>
      <w:r w:rsidRPr="00971CD1">
        <w:rPr>
          <w:rFonts w:ascii="Times New Roman" w:eastAsia="Times New Roman" w:hAnsi="Times New Roman" w:cs="Times New Roman"/>
          <w:b/>
          <w:bCs/>
          <w:sz w:val="24"/>
          <w:szCs w:val="24"/>
        </w:rPr>
        <w:t>how land use influences flood vulnerability</w:t>
      </w:r>
      <w:r w:rsidRPr="00971CD1">
        <w:rPr>
          <w:rFonts w:ascii="Times New Roman" w:eastAsia="Times New Roman" w:hAnsi="Times New Roman" w:cs="Times New Roman"/>
          <w:sz w:val="24"/>
          <w:szCs w:val="24"/>
        </w:rPr>
        <w:t xml:space="preserve"> between dry and rainy seasons.</w:t>
      </w:r>
    </w:p>
    <w:p w:rsidR="00971CD1" w:rsidRPr="00971CD1" w:rsidRDefault="00971CD1" w:rsidP="0097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666" w:rsidRDefault="00971CD1" w:rsidP="00971CD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71CD1">
        <w:rPr>
          <w:rFonts w:asciiTheme="majorBidi" w:hAnsiTheme="majorBidi" w:cstheme="majorBidi"/>
          <w:b/>
          <w:bCs/>
          <w:sz w:val="36"/>
          <w:szCs w:val="36"/>
        </w:rPr>
        <w:t>REMOTE SENSING INDICES USED IN FLOOD RISK ASSESSMENT</w:t>
      </w:r>
    </w:p>
    <w:p w:rsidR="00971CD1" w:rsidRPr="00971CD1" w:rsidRDefault="00971CD1" w:rsidP="00971CD1">
      <w:pPr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44"/>
        <w:gridCol w:w="1447"/>
        <w:gridCol w:w="890"/>
        <w:gridCol w:w="4146"/>
      </w:tblGrid>
      <w:tr w:rsidR="00971CD1" w:rsidRPr="00971CD1" w:rsidTr="00971CD1">
        <w:tc>
          <w:tcPr>
            <w:tcW w:w="0" w:type="auto"/>
            <w:hideMark/>
          </w:tcPr>
          <w:p w:rsidR="00971CD1" w:rsidRPr="00971CD1" w:rsidRDefault="00971CD1" w:rsidP="00971C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Meaning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in Flood Project (Ibadan Case Study)</w:t>
            </w:r>
          </w:p>
        </w:tc>
      </w:tr>
      <w:tr w:rsidR="00971CD1" w:rsidRPr="00971CD1" w:rsidTr="00971CD1"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NDVI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Difference Vegetation Index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(NIR − Red) ÷ (NIR + Red)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Helps to assess vegetation health and land cover. Low NDVI values indicate bare soil, built-up areas, or water. High NDVI indicates healthy vegetation, useful in distinguishing vegetated vs. non-vegetated areas in flood-prone zones.</w:t>
            </w:r>
          </w:p>
        </w:tc>
      </w:tr>
      <w:tr w:rsidR="00971CD1" w:rsidRPr="00971CD1" w:rsidTr="00971CD1"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NDWI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Difference Water Index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(Green − NIR) ÷ (Green + NIR)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Enhances open water features and suppresses vegetation/soil noise. Useful for mapping floodwaters, identifying rivers, ponds, and temporary flood zones.</w:t>
            </w:r>
          </w:p>
        </w:tc>
      </w:tr>
      <w:tr w:rsidR="00971CD1" w:rsidRPr="00971CD1" w:rsidTr="00971CD1"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MNDWI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Modified Normalized Difference Water Index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(Green − SWIR1) ÷ (Green + SWIR1)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Better at suppressing built-up land and vegetation compared to NDWI. Enhances water bodies even in urban </w:t>
            </w: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areas, making it effective for detecting flooded urban settlements like Ibadan.</w:t>
            </w:r>
          </w:p>
        </w:tc>
      </w:tr>
      <w:tr w:rsidR="00971CD1" w:rsidRPr="00971CD1" w:rsidTr="00971CD1"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NDBI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Difference Built-up Index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(SWIR1 − NIR) ÷ (SWIR1 + NIR)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hideMark/>
          </w:tcPr>
          <w:p w:rsidR="00971CD1" w:rsidRPr="00971CD1" w:rsidRDefault="00971CD1" w:rsidP="00971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CD1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 built-up and impervious surfaces. High NDBI values indicate urban/built-up zones, helping to assess the exposure of infrastructure (e.g., roads, houses, bridges) to flooding.</w:t>
            </w:r>
          </w:p>
        </w:tc>
      </w:tr>
    </w:tbl>
    <w:p w:rsidR="00971CD1" w:rsidRPr="00971CD1" w:rsidRDefault="00971CD1" w:rsidP="00971CD1"/>
    <w:sectPr w:rsidR="00971CD1" w:rsidRPr="0097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C6589"/>
    <w:multiLevelType w:val="multilevel"/>
    <w:tmpl w:val="045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068"/>
    <w:multiLevelType w:val="multilevel"/>
    <w:tmpl w:val="8EA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32A2"/>
    <w:multiLevelType w:val="multilevel"/>
    <w:tmpl w:val="6F9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0EBF"/>
    <w:multiLevelType w:val="multilevel"/>
    <w:tmpl w:val="AEC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2654B"/>
    <w:multiLevelType w:val="multilevel"/>
    <w:tmpl w:val="8D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0F9A"/>
    <w:multiLevelType w:val="multilevel"/>
    <w:tmpl w:val="796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12267"/>
    <w:multiLevelType w:val="multilevel"/>
    <w:tmpl w:val="20D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3407"/>
    <w:multiLevelType w:val="multilevel"/>
    <w:tmpl w:val="4FB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57B86"/>
    <w:multiLevelType w:val="multilevel"/>
    <w:tmpl w:val="103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F784C"/>
    <w:multiLevelType w:val="multilevel"/>
    <w:tmpl w:val="B56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668F2"/>
    <w:multiLevelType w:val="multilevel"/>
    <w:tmpl w:val="987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27C20"/>
    <w:multiLevelType w:val="multilevel"/>
    <w:tmpl w:val="4B1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6036C"/>
    <w:multiLevelType w:val="multilevel"/>
    <w:tmpl w:val="FCD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10"/>
  </w:num>
  <w:num w:numId="7">
    <w:abstractNumId w:val="6"/>
  </w:num>
  <w:num w:numId="8">
    <w:abstractNumId w:val="11"/>
  </w:num>
  <w:num w:numId="9">
    <w:abstractNumId w:val="7"/>
  </w:num>
  <w:num w:numId="10">
    <w:abstractNumId w:val="9"/>
  </w:num>
  <w:num w:numId="11">
    <w:abstractNumId w:val="8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D1"/>
    <w:rsid w:val="00971CD1"/>
    <w:rsid w:val="009C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1720"/>
  <w15:chartTrackingRefBased/>
  <w15:docId w15:val="{7268BF3F-2C8F-4642-A08B-EE7EE968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CD1"/>
  </w:style>
  <w:style w:type="paragraph" w:styleId="Heading2">
    <w:name w:val="heading 2"/>
    <w:basedOn w:val="Normal"/>
    <w:link w:val="Heading2Char"/>
    <w:uiPriority w:val="9"/>
    <w:qFormat/>
    <w:rsid w:val="00971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C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71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CD1"/>
    <w:rPr>
      <w:b/>
      <w:bCs/>
    </w:rPr>
  </w:style>
  <w:style w:type="character" w:customStyle="1" w:styleId="katex-mathml">
    <w:name w:val="katex-mathml"/>
    <w:basedOn w:val="DefaultParagraphFont"/>
    <w:rsid w:val="00971CD1"/>
  </w:style>
  <w:style w:type="character" w:customStyle="1" w:styleId="mord">
    <w:name w:val="mord"/>
    <w:basedOn w:val="DefaultParagraphFont"/>
    <w:rsid w:val="00971CD1"/>
  </w:style>
  <w:style w:type="character" w:customStyle="1" w:styleId="mrel">
    <w:name w:val="mrel"/>
    <w:basedOn w:val="DefaultParagraphFont"/>
    <w:rsid w:val="00971CD1"/>
  </w:style>
  <w:style w:type="character" w:customStyle="1" w:styleId="mbin">
    <w:name w:val="mbin"/>
    <w:basedOn w:val="DefaultParagraphFont"/>
    <w:rsid w:val="00971CD1"/>
  </w:style>
  <w:style w:type="character" w:customStyle="1" w:styleId="vlist-s">
    <w:name w:val="vlist-s"/>
    <w:basedOn w:val="DefaultParagraphFont"/>
    <w:rsid w:val="00971CD1"/>
  </w:style>
  <w:style w:type="character" w:styleId="PlaceholderText">
    <w:name w:val="Placeholder Text"/>
    <w:basedOn w:val="DefaultParagraphFont"/>
    <w:uiPriority w:val="99"/>
    <w:semiHidden/>
    <w:rsid w:val="00971CD1"/>
    <w:rPr>
      <w:color w:val="808080"/>
    </w:rPr>
  </w:style>
  <w:style w:type="table" w:styleId="TableGrid">
    <w:name w:val="Table Grid"/>
    <w:basedOn w:val="TableNormal"/>
    <w:uiPriority w:val="39"/>
    <w:rsid w:val="00971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2025-09-22T00:58:00Z</dcterms:created>
  <dcterms:modified xsi:type="dcterms:W3CDTF">2025-09-22T01:07:00Z</dcterms:modified>
</cp:coreProperties>
</file>