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BD9A6" w14:textId="00F02321" w:rsidR="0050575C" w:rsidRDefault="0050575C" w:rsidP="0050575C">
      <w:r>
        <w:t>Punto 1.2</w:t>
      </w:r>
      <w:bookmarkStart w:id="0" w:name="_GoBack"/>
      <w:bookmarkEnd w:id="0"/>
    </w:p>
    <w:p w14:paraId="261E9BF1" w14:textId="77777777" w:rsidR="0050575C" w:rsidRDefault="0050575C" w:rsidP="0050575C"/>
    <w:p w14:paraId="2DD262FD" w14:textId="5A19AD6A" w:rsidR="0050575C" w:rsidRDefault="0050575C" w:rsidP="0050575C">
      <w:r>
        <w:t>Nuestra solución propone mejorar la forma de vigilar y supervisar los veh</w:t>
      </w:r>
      <w:r>
        <w:t>í</w:t>
      </w:r>
      <w:r>
        <w:t>culos motorizados (v</w:t>
      </w:r>
      <w:r>
        <w:t>é</w:t>
      </w:r>
      <w:r>
        <w:t>ase automóviles, buses, camiones, entre otros) que circulan diariamente en la capital, ya sea en carreteras o vías públicas, mediante el uso de cámaras de seguridad con inteligencia artificial instaladas mayoritariamente en diferentes lugares en donde se produce mayor impacto o congestión vehicular, con la finalidad de poder identificar y registrar las patentes de cada uno de ellos además de verificar si tienen deudas pendientes que pagar o est</w:t>
      </w:r>
      <w:r>
        <w:t>á</w:t>
      </w:r>
      <w:r>
        <w:t xml:space="preserve"> realizando una infracción, con ello se podrá crear los antecedentes del dueño del veh</w:t>
      </w:r>
      <w:r>
        <w:t>í</w:t>
      </w:r>
      <w:r>
        <w:t>culo y determinar cu</w:t>
      </w:r>
      <w:r>
        <w:t>á</w:t>
      </w:r>
      <w:r>
        <w:t>ntas infracciones ha cursado durante un cierto m</w:t>
      </w:r>
      <w:r>
        <w:t>a</w:t>
      </w:r>
      <w:r>
        <w:t>rg</w:t>
      </w:r>
      <w:r>
        <w:t>e</w:t>
      </w:r>
      <w:r>
        <w:t>n de tiempo.</w:t>
      </w:r>
    </w:p>
    <w:p w14:paraId="7B2C4A90" w14:textId="77777777" w:rsidR="0050575C" w:rsidRDefault="0050575C" w:rsidP="0050575C"/>
    <w:p w14:paraId="4E485A4F" w14:textId="1817B6C5" w:rsidR="00540B86" w:rsidRDefault="0050575C" w:rsidP="0050575C">
      <w:r>
        <w:t>Con respecto a las ya existentes en el mercado, mu</w:t>
      </w:r>
      <w:r>
        <w:t>ch</w:t>
      </w:r>
      <w:r>
        <w:t>a</w:t>
      </w:r>
      <w:r>
        <w:t>s</w:t>
      </w:r>
      <w:r>
        <w:t xml:space="preserve"> de ellas están enfocadas para cubrir principalmente casas o condominios/edificios en lo que se trata de seguridad, por ejemplo, Securitas es una empresa de seguridad orientada a múltiples áreas de trabajo (principalmente su objetivo es resguardar la seguridad de las personas e inmobiliaria del lugar) utilizando personal de trabajo y tecnologías de última generación (además de contar con una central que supervisa el lugar y da órdenes a distancia); otro ejemplo es </w:t>
      </w:r>
      <w:proofErr w:type="spellStart"/>
      <w:r>
        <w:t>AlfaChile</w:t>
      </w:r>
      <w:proofErr w:type="spellEnd"/>
      <w:r>
        <w:t xml:space="preserve"> Seguridad, empresa con más de quince años de funcionamiento que sigue resguardando la seguridad de las personas principalmente en instituciones y empresas; y Prosegur, empresa que utilizando domótica como punto fuerte, permite ofrecer seguridad personal a hogares y empresas ya sea de forma personal como monitoreada por una central de vigilancia. Pero a la hora de ver si existen soluciones que puedan hacernos competencia, son nulas o escasas y para poder implementar tecnologías en espacios urbanos se necesita cumplir ciertos requ</w:t>
      </w:r>
      <w:r>
        <w:t>e</w:t>
      </w:r>
      <w:r>
        <w:t>rimientos para ser ocupadas en concordancia con Carabineros de Chile y el Ministerio de Transporte.</w:t>
      </w:r>
    </w:p>
    <w:sectPr w:rsidR="00540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4B"/>
    <w:rsid w:val="0050575C"/>
    <w:rsid w:val="00540B86"/>
    <w:rsid w:val="00BC254B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704C4"/>
  <w15:chartTrackingRefBased/>
  <w15:docId w15:val="{A4BF190E-D67A-43CE-9910-D5A24ED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2</cp:revision>
  <dcterms:created xsi:type="dcterms:W3CDTF">2019-04-25T18:29:00Z</dcterms:created>
  <dcterms:modified xsi:type="dcterms:W3CDTF">2019-04-25T18:31:00Z</dcterms:modified>
</cp:coreProperties>
</file>