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0647D" w14:textId="77777777" w:rsidR="0079300B" w:rsidRPr="0054299C" w:rsidRDefault="0079300B" w:rsidP="0079300B">
      <w:pPr>
        <w:rPr>
          <w:color w:val="595959" w:themeColor="text1" w:themeTint="A6"/>
        </w:rPr>
      </w:pPr>
    </w:p>
    <w:p w14:paraId="6B1BD3BE"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2597130A" w14:textId="77777777" w:rsidR="004D4368" w:rsidRPr="0054299C" w:rsidRDefault="0079300B" w:rsidP="00E63C28">
      <w:pPr>
        <w:tabs>
          <w:tab w:val="left" w:pos="1140"/>
        </w:tabs>
        <w:rPr>
          <w:b/>
          <w:color w:val="595959" w:themeColor="text1" w:themeTint="A6"/>
          <w:sz w:val="28"/>
        </w:rPr>
      </w:pPr>
      <w:r w:rsidRPr="0054299C">
        <w:rPr>
          <w:b/>
          <w:noProof/>
          <w:color w:val="595959" w:themeColor="text1" w:themeTint="A6"/>
          <w:sz w:val="28"/>
          <w:lang w:eastAsia="es-CL"/>
        </w:rPr>
        <mc:AlternateContent>
          <mc:Choice Requires="wps">
            <w:drawing>
              <wp:anchor distT="0" distB="0" distL="114300" distR="114300" simplePos="0" relativeHeight="251660288" behindDoc="0" locked="0" layoutInCell="1" allowOverlap="1" wp14:anchorId="2BBABCF0" wp14:editId="35EF11DD">
                <wp:simplePos x="0" y="0"/>
                <wp:positionH relativeFrom="margin">
                  <wp:posOffset>450215</wp:posOffset>
                </wp:positionH>
                <wp:positionV relativeFrom="paragraph">
                  <wp:posOffset>4024630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7A1D7C02"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850C52">
                              <w:rPr>
                                <w:rFonts w:ascii="Myriad Pro" w:hAnsi="Myriad Pro"/>
                              </w:rPr>
                              <w:t>Gestión de servicios y gobernabilidad TI.</w:t>
                            </w:r>
                          </w:p>
                          <w:p w14:paraId="582B5E66"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850C52">
                              <w:rPr>
                                <w:b/>
                                <w:color w:val="404040" w:themeColor="text1" w:themeTint="BF"/>
                                <w:lang w:eastAsia="es-CL"/>
                              </w:rPr>
                              <w:t>371</w:t>
                            </w:r>
                          </w:p>
                          <w:p w14:paraId="12D14AB2" w14:textId="77777777"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00850C52">
                              <w:rPr>
                                <w:rFonts w:ascii="Myriad Pro" w:hAnsi="Myriad Pro"/>
                              </w:rPr>
                              <w:t>Jorge Morris Arredondo.</w:t>
                            </w:r>
                          </w:p>
                          <w:p w14:paraId="022B47C3"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Nombre de los integrantes del grupo:</w:t>
                            </w:r>
                            <w:r w:rsidR="00850C52">
                              <w:rPr>
                                <w:b/>
                                <w:color w:val="404040" w:themeColor="text1" w:themeTint="BF"/>
                                <w:lang w:eastAsia="es-CL"/>
                              </w:rPr>
                              <w:t xml:space="preserve"> </w:t>
                            </w:r>
                            <w:r w:rsidR="00850C52">
                              <w:rPr>
                                <w:rFonts w:ascii="Myriad Pro" w:hAnsi="Myriad Pro"/>
                              </w:rPr>
                              <w:t>Ivo Olivares, Yerko Fuentes, Felipe Inda, Gabriel Beltrán.</w:t>
                            </w:r>
                          </w:p>
                          <w:p w14:paraId="516CC70D"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551D14F1" w14:textId="77777777" w:rsidR="0079300B" w:rsidRPr="00EF5A12" w:rsidRDefault="00850C52" w:rsidP="0079300B">
                            <w:pPr>
                              <w:pStyle w:val="PARRAFO"/>
                              <w:jc w:val="center"/>
                              <w:rPr>
                                <w:b/>
                                <w:color w:val="404040" w:themeColor="text1" w:themeTint="BF"/>
                                <w:lang w:eastAsia="es-CL"/>
                              </w:rPr>
                            </w:pPr>
                            <w:r>
                              <w:rPr>
                                <w:b/>
                                <w:color w:val="404040" w:themeColor="text1" w:themeTint="BF"/>
                                <w:lang w:eastAsia="es-CL"/>
                              </w:rPr>
                              <w:t xml:space="preserve">   </w:t>
                            </w:r>
                            <w:r w:rsidR="0079300B" w:rsidRPr="00EF5A12">
                              <w:rPr>
                                <w:b/>
                                <w:color w:val="404040" w:themeColor="text1" w:themeTint="BF"/>
                                <w:lang w:eastAsia="es-CL"/>
                              </w:rPr>
                              <w:t>Fecha de entrega</w:t>
                            </w:r>
                            <w:r>
                              <w:rPr>
                                <w:b/>
                                <w:color w:val="404040" w:themeColor="text1" w:themeTint="BF"/>
                                <w:lang w:eastAsia="es-CL"/>
                              </w:rPr>
                              <w:t xml:space="preserve">: </w:t>
                            </w:r>
                            <w:r w:rsidRPr="00850C52">
                              <w:rPr>
                                <w:rFonts w:ascii="Myriad Pro" w:hAnsi="Myriad Pro"/>
                              </w:rPr>
                              <w:t>14 de abril de 2019</w:t>
                            </w:r>
                          </w:p>
                          <w:p w14:paraId="57B93C83" w14:textId="77777777"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BABCF0" id="_x0000_t202" coordsize="21600,21600" o:spt="202" path="m,l,21600r21600,l21600,xe">
                <v:stroke joinstyle="miter"/>
                <v:path gradientshapeok="t" o:connecttype="rect"/>
              </v:shapetype>
              <v:shape id="Cuadro de texto 2" o:spid="_x0000_s1026" type="#_x0000_t202" style="position:absolute;margin-left:35.45pt;margin-top:316.9pt;width:465.65pt;height:264.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" filled="f" stroked="f">
                <v:textbox>
                  <w:txbxContent>
                    <w:p w14:paraId="7A1D7C02"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Asignatura: </w:t>
                      </w:r>
                      <w:r w:rsidR="00850C52">
                        <w:rPr>
                          <w:rFonts w:ascii="Myriad Pro" w:hAnsi="Myriad Pro"/>
                        </w:rPr>
                        <w:t>Gestión de servicios y gobernabilidad TI.</w:t>
                      </w:r>
                    </w:p>
                    <w:p w14:paraId="582B5E66"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 xml:space="preserve">Sección: </w:t>
                      </w:r>
                      <w:r w:rsidR="00850C52">
                        <w:rPr>
                          <w:b/>
                          <w:color w:val="404040" w:themeColor="text1" w:themeTint="BF"/>
                          <w:lang w:eastAsia="es-CL"/>
                        </w:rPr>
                        <w:t>371</w:t>
                      </w:r>
                    </w:p>
                    <w:p w14:paraId="12D14AB2" w14:textId="77777777" w:rsidR="0079300B" w:rsidRPr="00EF5A12" w:rsidRDefault="0079300B" w:rsidP="0079300B">
                      <w:pPr>
                        <w:pStyle w:val="PARRAFO"/>
                        <w:rPr>
                          <w:color w:val="404040" w:themeColor="text1" w:themeTint="BF"/>
                          <w:lang w:eastAsia="es-CL"/>
                        </w:rPr>
                      </w:pPr>
                      <w:r w:rsidRPr="00EF5A12">
                        <w:rPr>
                          <w:b/>
                          <w:color w:val="404040" w:themeColor="text1" w:themeTint="BF"/>
                          <w:lang w:eastAsia="es-CL"/>
                        </w:rPr>
                        <w:t>Nombre del docente:</w:t>
                      </w:r>
                      <w:r w:rsidRPr="00EF5A12">
                        <w:rPr>
                          <w:color w:val="404040" w:themeColor="text1" w:themeTint="BF"/>
                          <w:lang w:eastAsia="es-CL"/>
                        </w:rPr>
                        <w:t xml:space="preserve"> </w:t>
                      </w:r>
                      <w:r w:rsidR="00850C52">
                        <w:rPr>
                          <w:rFonts w:ascii="Myriad Pro" w:hAnsi="Myriad Pro"/>
                        </w:rPr>
                        <w:t>Jorge Morris Arredondo.</w:t>
                      </w:r>
                    </w:p>
                    <w:p w14:paraId="022B47C3" w14:textId="77777777" w:rsidR="0079300B" w:rsidRPr="00EF5A12" w:rsidRDefault="0079300B" w:rsidP="0079300B">
                      <w:pPr>
                        <w:pStyle w:val="PARRAFO"/>
                        <w:rPr>
                          <w:b/>
                          <w:color w:val="404040" w:themeColor="text1" w:themeTint="BF"/>
                          <w:lang w:eastAsia="es-CL"/>
                        </w:rPr>
                      </w:pPr>
                      <w:r w:rsidRPr="00EF5A12">
                        <w:rPr>
                          <w:b/>
                          <w:color w:val="404040" w:themeColor="text1" w:themeTint="BF"/>
                          <w:lang w:eastAsia="es-CL"/>
                        </w:rPr>
                        <w:t>Nombre de los integrantes del grupo:</w:t>
                      </w:r>
                      <w:r w:rsidR="00850C52">
                        <w:rPr>
                          <w:b/>
                          <w:color w:val="404040" w:themeColor="text1" w:themeTint="BF"/>
                          <w:lang w:eastAsia="es-CL"/>
                        </w:rPr>
                        <w:t xml:space="preserve"> </w:t>
                      </w:r>
                      <w:r w:rsidR="00850C52">
                        <w:rPr>
                          <w:rFonts w:ascii="Myriad Pro" w:hAnsi="Myriad Pro"/>
                        </w:rPr>
                        <w:t>Ivo Olivares, Yerko Fuentes, Felipe Inda, Gabriel Beltrán.</w:t>
                      </w:r>
                    </w:p>
                    <w:p w14:paraId="516CC70D" w14:textId="77777777" w:rsidR="0079300B" w:rsidRPr="00EF5A12" w:rsidRDefault="0079300B" w:rsidP="0079300B">
                      <w:pPr>
                        <w:tabs>
                          <w:tab w:val="left" w:pos="355"/>
                        </w:tabs>
                        <w:spacing w:line="24" w:lineRule="atLeast"/>
                        <w:jc w:val="center"/>
                        <w:rPr>
                          <w:rFonts w:cs="Arial"/>
                          <w:b/>
                          <w:color w:val="404040" w:themeColor="text1" w:themeTint="BF"/>
                          <w:lang w:eastAsia="es-CL"/>
                        </w:rPr>
                      </w:pPr>
                    </w:p>
                    <w:p w14:paraId="551D14F1" w14:textId="77777777" w:rsidR="0079300B" w:rsidRPr="00EF5A12" w:rsidRDefault="00850C52" w:rsidP="0079300B">
                      <w:pPr>
                        <w:pStyle w:val="PARRAFO"/>
                        <w:jc w:val="center"/>
                        <w:rPr>
                          <w:b/>
                          <w:color w:val="404040" w:themeColor="text1" w:themeTint="BF"/>
                          <w:lang w:eastAsia="es-CL"/>
                        </w:rPr>
                      </w:pPr>
                      <w:r>
                        <w:rPr>
                          <w:b/>
                          <w:color w:val="404040" w:themeColor="text1" w:themeTint="BF"/>
                          <w:lang w:eastAsia="es-CL"/>
                        </w:rPr>
                        <w:t xml:space="preserve">   </w:t>
                      </w:r>
                      <w:r w:rsidR="0079300B" w:rsidRPr="00EF5A12">
                        <w:rPr>
                          <w:b/>
                          <w:color w:val="404040" w:themeColor="text1" w:themeTint="BF"/>
                          <w:lang w:eastAsia="es-CL"/>
                        </w:rPr>
                        <w:t>Fecha de entrega</w:t>
                      </w:r>
                      <w:r>
                        <w:rPr>
                          <w:b/>
                          <w:color w:val="404040" w:themeColor="text1" w:themeTint="BF"/>
                          <w:lang w:eastAsia="es-CL"/>
                        </w:rPr>
                        <w:t xml:space="preserve">: </w:t>
                      </w:r>
                      <w:r w:rsidRPr="00850C52">
                        <w:rPr>
                          <w:rFonts w:ascii="Myriad Pro" w:hAnsi="Myriad Pro"/>
                        </w:rPr>
                        <w:t>14 de abril de 2019</w:t>
                      </w:r>
                    </w:p>
                    <w:p w14:paraId="57B93C83" w14:textId="77777777" w:rsidR="0079300B" w:rsidRPr="00EF5A12" w:rsidRDefault="0079300B" w:rsidP="0079300B">
                      <w:pPr>
                        <w:pStyle w:val="Piedepgina"/>
                        <w:rPr>
                          <w:color w:val="404040" w:themeColor="text1" w:themeTint="BF"/>
                        </w:rPr>
                      </w:pPr>
                    </w:p>
                  </w:txbxContent>
                </v:textbox>
                <w10:wrap anchorx="margin"/>
              </v:shape>
            </w:pict>
          </mc:Fallback>
        </mc:AlternateContent>
      </w:r>
      <w:r w:rsidRPr="0054299C">
        <w:rPr>
          <w:b/>
          <w:noProof/>
          <w:color w:val="595959" w:themeColor="text1" w:themeTint="A6"/>
          <w:sz w:val="28"/>
          <w:lang w:eastAsia="es-CL"/>
        </w:rPr>
        <mc:AlternateContent>
          <mc:Choice Requires="wps">
            <w:drawing>
              <wp:anchor distT="0" distB="0" distL="114300" distR="114300" simplePos="0" relativeHeight="251659264" behindDoc="0" locked="0" layoutInCell="1" allowOverlap="1" wp14:anchorId="2F8D1A7C" wp14:editId="533DE0A9">
                <wp:simplePos x="0" y="0"/>
                <wp:positionH relativeFrom="margin">
                  <wp:align>center</wp:align>
                </wp:positionH>
                <wp:positionV relativeFrom="paragraph">
                  <wp:posOffset>1257893</wp:posOffset>
                </wp:positionV>
                <wp:extent cx="5129530" cy="223837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238375"/>
                        </a:xfrm>
                        <a:prstGeom prst="rect">
                          <a:avLst/>
                        </a:prstGeom>
                        <a:noFill/>
                        <a:ln w="9525">
                          <a:noFill/>
                          <a:miter lim="800000"/>
                          <a:headEnd/>
                          <a:tailEnd/>
                        </a:ln>
                      </wps:spPr>
                      <wps:txbx>
                        <w:txbxContent>
                          <w:p w14:paraId="30D936C0" w14:textId="77777777" w:rsidR="00850C52" w:rsidRDefault="00850C52" w:rsidP="0079300B">
                            <w:pPr>
                              <w:pStyle w:val="Estilo1"/>
                              <w:jc w:val="center"/>
                              <w:rPr>
                                <w:color w:val="404040" w:themeColor="text1" w:themeTint="BF"/>
                                <w:sz w:val="48"/>
                                <w:szCs w:val="48"/>
                                <w:lang w:eastAsia="es-CL"/>
                              </w:rPr>
                            </w:pPr>
                          </w:p>
                          <w:p w14:paraId="18163799" w14:textId="77777777" w:rsidR="00850C52" w:rsidRDefault="00850C52" w:rsidP="0079300B">
                            <w:pPr>
                              <w:pStyle w:val="Estilo1"/>
                              <w:jc w:val="center"/>
                              <w:rPr>
                                <w:color w:val="404040" w:themeColor="text1" w:themeTint="BF"/>
                                <w:sz w:val="48"/>
                                <w:szCs w:val="48"/>
                                <w:lang w:eastAsia="es-CL"/>
                              </w:rPr>
                            </w:pPr>
                            <w:r w:rsidRPr="00850C52">
                              <w:rPr>
                                <w:color w:val="404040" w:themeColor="text1" w:themeTint="BF"/>
                                <w:sz w:val="48"/>
                                <w:szCs w:val="48"/>
                                <w:lang w:eastAsia="es-CL"/>
                              </w:rPr>
                              <w:t>Análisis FODA del Gobier</w:t>
                            </w:r>
                            <w:bookmarkStart w:id="0" w:name="_GoBack"/>
                            <w:bookmarkEnd w:id="0"/>
                            <w:r w:rsidRPr="00850C52">
                              <w:rPr>
                                <w:color w:val="404040" w:themeColor="text1" w:themeTint="BF"/>
                                <w:sz w:val="48"/>
                                <w:szCs w:val="48"/>
                                <w:lang w:eastAsia="es-CL"/>
                              </w:rPr>
                              <w:t>no TI</w:t>
                            </w:r>
                            <w:r w:rsidRPr="00EF5A12">
                              <w:rPr>
                                <w:color w:val="404040" w:themeColor="text1" w:themeTint="BF"/>
                                <w:sz w:val="48"/>
                                <w:szCs w:val="48"/>
                                <w:lang w:eastAsia="es-CL"/>
                              </w:rPr>
                              <w:t xml:space="preserve"> </w:t>
                            </w:r>
                          </w:p>
                          <w:p w14:paraId="275FA5E0" w14:textId="77777777" w:rsidR="0079300B" w:rsidRPr="00EF5A12" w:rsidRDefault="00850C52" w:rsidP="0079300B">
                            <w:pPr>
                              <w:pStyle w:val="Estilo1"/>
                              <w:jc w:val="center"/>
                              <w:rPr>
                                <w:color w:val="404040" w:themeColor="text1" w:themeTint="BF"/>
                                <w:sz w:val="48"/>
                                <w:szCs w:val="48"/>
                                <w:lang w:eastAsia="es-CL"/>
                              </w:rPr>
                            </w:pPr>
                            <w:r>
                              <w:rPr>
                                <w:color w:val="404040" w:themeColor="text1" w:themeTint="BF"/>
                                <w:sz w:val="48"/>
                                <w:szCs w:val="48"/>
                                <w:lang w:eastAsia="es-CL"/>
                              </w:rPr>
                              <w:t>Evaluación Sumativa Nª1</w:t>
                            </w:r>
                          </w:p>
                          <w:p w14:paraId="1B6B4C2F"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D1A7C" id="_x0000_s1027" type="#_x0000_t202" style="position:absolute;margin-left:0;margin-top:99.05pt;width:403.9pt;height:1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" filled="f" stroked="f">
                <v:textbox>
                  <w:txbxContent>
                    <w:p w14:paraId="30D936C0" w14:textId="77777777" w:rsidR="00850C52" w:rsidRDefault="00850C52" w:rsidP="0079300B">
                      <w:pPr>
                        <w:pStyle w:val="Estilo1"/>
                        <w:jc w:val="center"/>
                        <w:rPr>
                          <w:color w:val="404040" w:themeColor="text1" w:themeTint="BF"/>
                          <w:sz w:val="48"/>
                          <w:szCs w:val="48"/>
                          <w:lang w:eastAsia="es-CL"/>
                        </w:rPr>
                      </w:pPr>
                    </w:p>
                    <w:p w14:paraId="18163799" w14:textId="77777777" w:rsidR="00850C52" w:rsidRDefault="00850C52" w:rsidP="0079300B">
                      <w:pPr>
                        <w:pStyle w:val="Estilo1"/>
                        <w:jc w:val="center"/>
                        <w:rPr>
                          <w:color w:val="404040" w:themeColor="text1" w:themeTint="BF"/>
                          <w:sz w:val="48"/>
                          <w:szCs w:val="48"/>
                          <w:lang w:eastAsia="es-CL"/>
                        </w:rPr>
                      </w:pPr>
                      <w:r w:rsidRPr="00850C52">
                        <w:rPr>
                          <w:color w:val="404040" w:themeColor="text1" w:themeTint="BF"/>
                          <w:sz w:val="48"/>
                          <w:szCs w:val="48"/>
                          <w:lang w:eastAsia="es-CL"/>
                        </w:rPr>
                        <w:t>Análisis FODA del Gobier</w:t>
                      </w:r>
                      <w:bookmarkStart w:id="1" w:name="_GoBack"/>
                      <w:bookmarkEnd w:id="1"/>
                      <w:r w:rsidRPr="00850C52">
                        <w:rPr>
                          <w:color w:val="404040" w:themeColor="text1" w:themeTint="BF"/>
                          <w:sz w:val="48"/>
                          <w:szCs w:val="48"/>
                          <w:lang w:eastAsia="es-CL"/>
                        </w:rPr>
                        <w:t>no TI</w:t>
                      </w:r>
                      <w:r w:rsidRPr="00EF5A12">
                        <w:rPr>
                          <w:color w:val="404040" w:themeColor="text1" w:themeTint="BF"/>
                          <w:sz w:val="48"/>
                          <w:szCs w:val="48"/>
                          <w:lang w:eastAsia="es-CL"/>
                        </w:rPr>
                        <w:t xml:space="preserve"> </w:t>
                      </w:r>
                    </w:p>
                    <w:p w14:paraId="275FA5E0" w14:textId="77777777" w:rsidR="0079300B" w:rsidRPr="00EF5A12" w:rsidRDefault="00850C52" w:rsidP="0079300B">
                      <w:pPr>
                        <w:pStyle w:val="Estilo1"/>
                        <w:jc w:val="center"/>
                        <w:rPr>
                          <w:color w:val="404040" w:themeColor="text1" w:themeTint="BF"/>
                          <w:sz w:val="48"/>
                          <w:szCs w:val="48"/>
                          <w:lang w:eastAsia="es-CL"/>
                        </w:rPr>
                      </w:pPr>
                      <w:r>
                        <w:rPr>
                          <w:color w:val="404040" w:themeColor="text1" w:themeTint="BF"/>
                          <w:sz w:val="48"/>
                          <w:szCs w:val="48"/>
                          <w:lang w:eastAsia="es-CL"/>
                        </w:rPr>
                        <w:t>Evaluación Sumativa Nª1</w:t>
                      </w:r>
                    </w:p>
                    <w:p w14:paraId="1B6B4C2F" w14:textId="77777777" w:rsidR="0079300B" w:rsidRPr="00EF5A12" w:rsidRDefault="0079300B" w:rsidP="0079300B">
                      <w:pPr>
                        <w:jc w:val="center"/>
                        <w:rPr>
                          <w:b/>
                          <w:color w:val="404040" w:themeColor="text1" w:themeTint="BF"/>
                          <w:sz w:val="48"/>
                          <w:szCs w:val="48"/>
                          <w14:textOutline w14:w="0" w14:cap="flat" w14:cmpd="sng" w14:algn="ctr">
                            <w14:noFill/>
                            <w14:prstDash w14:val="solid"/>
                            <w14:round/>
                          </w14:textOutline>
                        </w:rPr>
                      </w:pPr>
                    </w:p>
                  </w:txbxContent>
                </v:textbox>
                <w10:wrap anchorx="margin"/>
              </v:shape>
            </w:pict>
          </mc:Fallback>
        </mc:AlternateContent>
      </w:r>
      <w:r w:rsidR="00E63C28">
        <w:rPr>
          <w:b/>
          <w:color w:val="595959" w:themeColor="text1" w:themeTint="A6"/>
          <w:sz w:val="28"/>
        </w:rPr>
        <w:tab/>
      </w:r>
    </w:p>
    <w:p w14:paraId="2FC23994" w14:textId="77777777" w:rsidR="004D4368" w:rsidRPr="0054299C" w:rsidRDefault="004D4368">
      <w:pPr>
        <w:spacing w:after="160" w:line="259" w:lineRule="auto"/>
        <w:rPr>
          <w:b/>
          <w:color w:val="595959" w:themeColor="text1" w:themeTint="A6"/>
          <w:sz w:val="28"/>
          <w:lang w:eastAsia="es-CL"/>
        </w:rPr>
      </w:pPr>
    </w:p>
    <w:p w14:paraId="4927BF87" w14:textId="77777777" w:rsidR="004D4368" w:rsidRPr="0054299C" w:rsidRDefault="004D4368">
      <w:pPr>
        <w:spacing w:after="160" w:line="259" w:lineRule="auto"/>
        <w:rPr>
          <w:b/>
          <w:color w:val="595959" w:themeColor="text1" w:themeTint="A6"/>
          <w:sz w:val="28"/>
          <w:lang w:eastAsia="es-CL"/>
        </w:rPr>
      </w:pPr>
      <w:r w:rsidRPr="0054299C">
        <w:rPr>
          <w:b/>
          <w:color w:val="595959" w:themeColor="text1" w:themeTint="A6"/>
          <w:sz w:val="28"/>
        </w:rPr>
        <w:br w:type="page"/>
      </w:r>
    </w:p>
    <w:p w14:paraId="14EB72F1" w14:textId="77777777" w:rsidR="0028662D" w:rsidRPr="0054299C" w:rsidRDefault="0028662D" w:rsidP="0079300B">
      <w:pPr>
        <w:pStyle w:val="Estilo4"/>
        <w:spacing w:before="120" w:after="120"/>
        <w:rPr>
          <w:b/>
          <w:sz w:val="28"/>
        </w:rPr>
      </w:pPr>
    </w:p>
    <w:p w14:paraId="27A53350" w14:textId="77777777" w:rsidR="0079300B" w:rsidRPr="0054299C" w:rsidRDefault="0079300B" w:rsidP="0079300B">
      <w:pPr>
        <w:pStyle w:val="Estilo4"/>
        <w:spacing w:before="120" w:after="120"/>
        <w:rPr>
          <w:b/>
          <w:sz w:val="28"/>
        </w:rPr>
      </w:pPr>
      <w:r w:rsidRPr="0054299C">
        <w:rPr>
          <w:b/>
          <w:sz w:val="28"/>
        </w:rPr>
        <w:t>Contenido</w:t>
      </w:r>
    </w:p>
    <w:p w14:paraId="3CB7487B" w14:textId="2A380374" w:rsidR="006F6ED1" w:rsidRPr="0054299C" w:rsidRDefault="00EF5A12" w:rsidP="00C60278">
      <w:pPr>
        <w:pStyle w:val="TDC1"/>
        <w:rPr>
          <w:color w:val="595959" w:themeColor="text1" w:themeTint="A6"/>
        </w:rPr>
      </w:pPr>
      <w:r w:rsidRPr="0054299C">
        <w:fldChar w:fldCharType="begin"/>
      </w:r>
      <w:r w:rsidRPr="0054299C">
        <w:instrText xml:space="preserve"> TOC \f \h \z \t "Título1,1,Estilo5,2" </w:instrText>
      </w:r>
      <w:r w:rsidRPr="0054299C">
        <w:fldChar w:fldCharType="end"/>
      </w:r>
    </w:p>
    <w:sdt>
      <w:sdtPr>
        <w:rPr>
          <w:rFonts w:asciiTheme="minorHAnsi" w:eastAsiaTheme="minorHAnsi" w:hAnsiTheme="minorHAnsi" w:cstheme="minorBidi"/>
          <w:color w:val="404040" w:themeColor="text1" w:themeTint="BF"/>
          <w:sz w:val="22"/>
          <w:szCs w:val="22"/>
          <w:lang w:val="es-CL" w:eastAsia="en-US"/>
        </w:rPr>
        <w:id w:val="775451077"/>
        <w:docPartObj>
          <w:docPartGallery w:val="Table of Contents"/>
          <w:docPartUnique/>
        </w:docPartObj>
      </w:sdtPr>
      <w:sdtEndPr/>
      <w:sdtContent>
        <w:p w14:paraId="5E645BEA" w14:textId="5F674059" w:rsidR="006F6ED1" w:rsidRDefault="006F6ED1">
          <w:pPr>
            <w:pStyle w:val="TtuloTDC"/>
          </w:pPr>
          <w:r>
            <w:t>Tabla de contenido</w:t>
          </w:r>
        </w:p>
        <w:p w14:paraId="4B2719EA" w14:textId="30D0996D" w:rsidR="006F6ED1" w:rsidRDefault="00810661" w:rsidP="00C60278">
          <w:pPr>
            <w:pStyle w:val="TDC1"/>
          </w:pPr>
          <w:r>
            <w:t>I</w:t>
          </w:r>
          <w:r w:rsidRPr="00810661">
            <w:t>.</w:t>
          </w:r>
          <w:r w:rsidRPr="00810661">
            <w:tab/>
          </w:r>
          <w:r w:rsidR="006F6ED1" w:rsidRPr="006F6ED1">
            <w:t>Introducción</w:t>
          </w:r>
          <w:r w:rsidR="006F6ED1">
            <w:ptab w:relativeTo="margin" w:alignment="right" w:leader="dot"/>
          </w:r>
          <w:r w:rsidR="006F6ED1">
            <w:rPr>
              <w:b/>
              <w:lang w:val="es-ES"/>
            </w:rPr>
            <w:t>1</w:t>
          </w:r>
        </w:p>
        <w:p w14:paraId="5E92BB9F" w14:textId="4CDFDEEA" w:rsidR="006F6ED1" w:rsidRDefault="00810661" w:rsidP="00810661">
          <w:pPr>
            <w:pStyle w:val="TDC1"/>
            <w:rPr>
              <w:b/>
              <w:lang w:val="es-ES"/>
            </w:rPr>
          </w:pPr>
          <w:r>
            <w:t>II</w:t>
          </w:r>
          <w:r w:rsidRPr="00810661">
            <w:t>.</w:t>
          </w:r>
          <w:r w:rsidRPr="00810661">
            <w:tab/>
          </w:r>
          <w:r w:rsidR="00C60278" w:rsidRPr="00C60278">
            <w:t>Desarrollo</w:t>
          </w:r>
          <w:r w:rsidR="006F6ED1">
            <w:ptab w:relativeTo="margin" w:alignment="right" w:leader="dot"/>
          </w:r>
          <w:r w:rsidR="006F6ED1">
            <w:rPr>
              <w:b/>
              <w:lang w:val="es-ES"/>
            </w:rPr>
            <w:t>4</w:t>
          </w:r>
        </w:p>
        <w:p w14:paraId="78EB4A62" w14:textId="62E867C6" w:rsidR="00C60278" w:rsidRDefault="00846C69" w:rsidP="00846C69">
          <w:pPr>
            <w:pStyle w:val="TDC1"/>
            <w:numPr>
              <w:ilvl w:val="0"/>
              <w:numId w:val="26"/>
            </w:numPr>
          </w:pPr>
          <w:r w:rsidRPr="00846C69">
            <w:t>Organización para aplicar el análisis FODA</w:t>
          </w:r>
          <w:r w:rsidR="00C60278">
            <w:ptab w:relativeTo="margin" w:alignment="right" w:leader="dot"/>
          </w:r>
          <w:r w:rsidR="00C60278">
            <w:rPr>
              <w:lang w:val="es-ES"/>
            </w:rPr>
            <w:t>2</w:t>
          </w:r>
        </w:p>
        <w:p w14:paraId="670654AC" w14:textId="658CFCEA" w:rsidR="00C60278" w:rsidRDefault="00846C69" w:rsidP="00846C69">
          <w:pPr>
            <w:pStyle w:val="TDC1"/>
            <w:numPr>
              <w:ilvl w:val="0"/>
              <w:numId w:val="26"/>
            </w:numPr>
            <w:rPr>
              <w:lang w:val="es-ES"/>
            </w:rPr>
          </w:pPr>
          <w:r>
            <w:t>M</w:t>
          </w:r>
          <w:r w:rsidRPr="00846C69">
            <w:t>atriz FODA</w:t>
          </w:r>
          <w:r w:rsidR="00C60278">
            <w:ptab w:relativeTo="margin" w:alignment="right" w:leader="dot"/>
          </w:r>
          <w:r w:rsidR="00C60278">
            <w:rPr>
              <w:lang w:val="es-ES"/>
            </w:rPr>
            <w:t>3</w:t>
          </w:r>
        </w:p>
        <w:p w14:paraId="04A206F9" w14:textId="4A5AEFD8" w:rsidR="00C60278" w:rsidRPr="00C60278" w:rsidRDefault="00846C69" w:rsidP="00846C69">
          <w:pPr>
            <w:pStyle w:val="TDC1"/>
            <w:numPr>
              <w:ilvl w:val="0"/>
              <w:numId w:val="26"/>
            </w:numPr>
            <w:rPr>
              <w:lang w:val="es-ES"/>
            </w:rPr>
          </w:pPr>
          <w:r>
            <w:t>A</w:t>
          </w:r>
          <w:r w:rsidRPr="00846C69">
            <w:t xml:space="preserve">cciones de mejora de la matriz FODA </w:t>
          </w:r>
          <w:r w:rsidR="00C60278">
            <w:ptab w:relativeTo="margin" w:alignment="right" w:leader="dot"/>
          </w:r>
          <w:r w:rsidR="00C60278">
            <w:rPr>
              <w:lang w:val="es-ES"/>
            </w:rPr>
            <w:t>3</w:t>
          </w:r>
        </w:p>
        <w:p w14:paraId="302E64D8" w14:textId="499B3EC8" w:rsidR="00C60278" w:rsidRPr="00C60278" w:rsidRDefault="00846C69" w:rsidP="00846C69">
          <w:pPr>
            <w:pStyle w:val="TDC1"/>
            <w:numPr>
              <w:ilvl w:val="0"/>
              <w:numId w:val="26"/>
            </w:numPr>
            <w:rPr>
              <w:lang w:val="es-ES"/>
            </w:rPr>
          </w:pPr>
          <w:r>
            <w:t>C</w:t>
          </w:r>
          <w:r w:rsidRPr="00846C69">
            <w:t xml:space="preserve">onclusiones </w:t>
          </w:r>
          <w:r>
            <w:t xml:space="preserve">de la </w:t>
          </w:r>
          <w:r w:rsidRPr="00846C69">
            <w:t xml:space="preserve">aplicación de la herramienta FODA </w:t>
          </w:r>
          <w:r w:rsidR="00C60278">
            <w:ptab w:relativeTo="margin" w:alignment="right" w:leader="dot"/>
          </w:r>
          <w:r w:rsidR="00C60278">
            <w:rPr>
              <w:lang w:val="es-ES"/>
            </w:rPr>
            <w:t>3</w:t>
          </w:r>
        </w:p>
        <w:p w14:paraId="7E3B3CB7" w14:textId="7120AC52" w:rsidR="00C60278" w:rsidRDefault="00810661" w:rsidP="00C60278">
          <w:pPr>
            <w:pStyle w:val="TDC1"/>
            <w:rPr>
              <w:b/>
              <w:lang w:val="es-ES"/>
            </w:rPr>
          </w:pPr>
          <w:r>
            <w:t>III</w:t>
          </w:r>
          <w:r w:rsidRPr="00810661">
            <w:t>.</w:t>
          </w:r>
          <w:r w:rsidRPr="00810661">
            <w:tab/>
            <w:t>Conclusión</w:t>
          </w:r>
          <w:r w:rsidR="00C60278">
            <w:ptab w:relativeTo="margin" w:alignment="right" w:leader="dot"/>
          </w:r>
          <w:r w:rsidR="00C60278">
            <w:rPr>
              <w:b/>
              <w:lang w:val="es-ES"/>
            </w:rPr>
            <w:t>4</w:t>
          </w:r>
        </w:p>
        <w:p w14:paraId="05627ADC" w14:textId="3C8EAD9B" w:rsidR="006F6ED1" w:rsidRPr="00810661" w:rsidRDefault="00810661" w:rsidP="00810661">
          <w:pPr>
            <w:pStyle w:val="TDC1"/>
            <w:rPr>
              <w:b/>
              <w:lang w:val="es-ES"/>
            </w:rPr>
          </w:pPr>
          <w:r w:rsidRPr="00810661">
            <w:t>IV.</w:t>
          </w:r>
          <w:r w:rsidRPr="00810661">
            <w:tab/>
            <w:t>Referencias bibliográficas</w:t>
          </w:r>
          <w:r>
            <w:ptab w:relativeTo="margin" w:alignment="right" w:leader="dot"/>
          </w:r>
          <w:r>
            <w:rPr>
              <w:b/>
              <w:lang w:val="es-ES"/>
            </w:rPr>
            <w:t>4</w:t>
          </w:r>
        </w:p>
      </w:sdtContent>
    </w:sdt>
    <w:p w14:paraId="04352C06" w14:textId="4B454D67" w:rsidR="0079300B" w:rsidRPr="0054299C" w:rsidRDefault="0079300B" w:rsidP="006F6ED1">
      <w:pPr>
        <w:spacing w:line="288" w:lineRule="auto"/>
        <w:rPr>
          <w:color w:val="595959" w:themeColor="text1" w:themeTint="A6"/>
        </w:rPr>
      </w:pPr>
    </w:p>
    <w:p w14:paraId="06E69AE7" w14:textId="77777777" w:rsidR="0079300B" w:rsidRPr="0054299C" w:rsidRDefault="0079300B" w:rsidP="0079300B">
      <w:pPr>
        <w:spacing w:line="288" w:lineRule="auto"/>
        <w:jc w:val="center"/>
        <w:rPr>
          <w:color w:val="595959" w:themeColor="text1" w:themeTint="A6"/>
        </w:rPr>
      </w:pPr>
    </w:p>
    <w:p w14:paraId="57D156A6" w14:textId="77777777" w:rsidR="0079300B" w:rsidRPr="0054299C" w:rsidRDefault="0079300B" w:rsidP="0079300B">
      <w:pPr>
        <w:spacing w:line="288" w:lineRule="auto"/>
        <w:jc w:val="center"/>
        <w:rPr>
          <w:color w:val="A6A6A6" w:themeColor="background1" w:themeShade="A6"/>
          <w:sz w:val="24"/>
        </w:rPr>
      </w:pPr>
      <w:r w:rsidRPr="0054299C">
        <w:rPr>
          <w:rFonts w:cs="Arial"/>
          <w:color w:val="A6A6A6" w:themeColor="background1" w:themeShade="A6"/>
          <w:sz w:val="24"/>
          <w:lang w:eastAsia="es-CL"/>
        </w:rPr>
        <w:t xml:space="preserve"> </w:t>
      </w:r>
      <w:r w:rsidR="00E12E22" w:rsidRPr="0054299C">
        <w:rPr>
          <w:rFonts w:cs="Arial"/>
          <w:color w:val="A6A6A6" w:themeColor="background1" w:themeShade="A6"/>
          <w:sz w:val="24"/>
          <w:lang w:eastAsia="es-CL"/>
        </w:rPr>
        <w:t>U</w:t>
      </w:r>
      <w:r w:rsidRPr="0054299C">
        <w:rPr>
          <w:rFonts w:cs="Arial"/>
          <w:color w:val="A6A6A6" w:themeColor="background1" w:themeShade="A6"/>
          <w:sz w:val="24"/>
        </w:rPr>
        <w:t xml:space="preserve">na vez finalizado el </w:t>
      </w:r>
      <w:r w:rsidR="00E12E22" w:rsidRPr="0054299C">
        <w:rPr>
          <w:rFonts w:cs="Arial"/>
          <w:color w:val="A6A6A6" w:themeColor="background1" w:themeShade="A6"/>
          <w:sz w:val="24"/>
        </w:rPr>
        <w:t>informe, actualiza</w:t>
      </w:r>
      <w:r w:rsidRPr="0054299C">
        <w:rPr>
          <w:rFonts w:cs="Arial"/>
          <w:color w:val="A6A6A6" w:themeColor="background1" w:themeShade="A6"/>
          <w:sz w:val="24"/>
        </w:rPr>
        <w:t xml:space="preserve"> esta tabla de contenidos, ubicando el mouse sobre ella, y pulsando el botón derecho del mouse. Actualí</w:t>
      </w:r>
      <w:r w:rsidR="00E12E22" w:rsidRPr="0054299C">
        <w:rPr>
          <w:rFonts w:cs="Arial"/>
          <w:color w:val="A6A6A6" w:themeColor="background1" w:themeShade="A6"/>
          <w:sz w:val="24"/>
        </w:rPr>
        <w:t>zala en su totalidad y</w:t>
      </w:r>
      <w:r w:rsidRPr="0054299C">
        <w:rPr>
          <w:rFonts w:cs="Arial"/>
          <w:color w:val="A6A6A6" w:themeColor="background1" w:themeShade="A6"/>
          <w:sz w:val="24"/>
        </w:rPr>
        <w:t xml:space="preserve"> </w:t>
      </w:r>
      <w:r w:rsidR="00E12E22" w:rsidRPr="0054299C">
        <w:rPr>
          <w:rFonts w:cs="Arial"/>
          <w:color w:val="A6A6A6" w:themeColor="background1" w:themeShade="A6"/>
          <w:sz w:val="24"/>
        </w:rPr>
        <w:t>d</w:t>
      </w:r>
      <w:r w:rsidRPr="0054299C">
        <w:rPr>
          <w:rFonts w:cs="Arial"/>
          <w:color w:val="A6A6A6" w:themeColor="background1" w:themeShade="A6"/>
          <w:sz w:val="24"/>
        </w:rPr>
        <w:t>éjela en una página independiente de la Introducción</w:t>
      </w:r>
      <w:r w:rsidR="00E12E22" w:rsidRPr="0054299C">
        <w:rPr>
          <w:rFonts w:cs="Arial"/>
          <w:color w:val="A6A6A6" w:themeColor="background1" w:themeShade="A6"/>
          <w:sz w:val="24"/>
        </w:rPr>
        <w:t>. F</w:t>
      </w:r>
      <w:r w:rsidRPr="0054299C">
        <w:rPr>
          <w:rFonts w:cs="Arial"/>
          <w:color w:val="A6A6A6" w:themeColor="background1" w:themeShade="A6"/>
          <w:sz w:val="24"/>
        </w:rPr>
        <w:t xml:space="preserve">inalmente </w:t>
      </w:r>
      <w:r w:rsidR="00E12E22" w:rsidRPr="0054299C">
        <w:rPr>
          <w:rFonts w:cs="Arial"/>
          <w:color w:val="A6A6A6" w:themeColor="background1" w:themeShade="A6"/>
          <w:sz w:val="24"/>
        </w:rPr>
        <w:t>elimina</w:t>
      </w:r>
      <w:r w:rsidRPr="0054299C">
        <w:rPr>
          <w:rFonts w:cs="Arial"/>
          <w:color w:val="A6A6A6" w:themeColor="background1" w:themeShade="A6"/>
          <w:sz w:val="24"/>
        </w:rPr>
        <w:t xml:space="preserve"> este texto. </w:t>
      </w:r>
    </w:p>
    <w:p w14:paraId="14F60A21" w14:textId="77777777" w:rsidR="004D4368" w:rsidRPr="0054299C" w:rsidRDefault="004D4368">
      <w:pPr>
        <w:spacing w:after="160" w:line="259" w:lineRule="auto"/>
        <w:rPr>
          <w:rFonts w:eastAsiaTheme="majorEastAsia" w:cstheme="majorBidi"/>
          <w:b/>
          <w:bCs/>
          <w:color w:val="595959" w:themeColor="text1" w:themeTint="A6"/>
          <w:sz w:val="28"/>
          <w:szCs w:val="28"/>
          <w:lang w:eastAsia="es-CL"/>
        </w:rPr>
      </w:pPr>
      <w:bookmarkStart w:id="2" w:name="_Toc471831140"/>
      <w:r w:rsidRPr="0054299C">
        <w:rPr>
          <w:color w:val="595959" w:themeColor="text1" w:themeTint="A6"/>
        </w:rPr>
        <w:br w:type="page"/>
      </w:r>
    </w:p>
    <w:p w14:paraId="4AF96130" w14:textId="77777777" w:rsidR="00312D86" w:rsidRDefault="0079300B" w:rsidP="0054299C">
      <w:pPr>
        <w:pStyle w:val="Ttulo1"/>
        <w:rPr>
          <w14:textFill>
            <w14:solidFill>
              <w14:schemeClr w14:val="tx1">
                <w14:lumMod w14:val="65000"/>
                <w14:lumOff w14:val="35000"/>
                <w14:lumMod w14:val="75000"/>
                <w14:lumOff w14:val="25000"/>
                <w14:lumMod w14:val="75000"/>
              </w14:schemeClr>
            </w14:solidFill>
          </w14:textFill>
        </w:rPr>
      </w:pPr>
      <w:r w:rsidRPr="0054299C">
        <w:rPr>
          <w14:textFill>
            <w14:solidFill>
              <w14:schemeClr w14:val="tx1">
                <w14:lumMod w14:val="65000"/>
                <w14:lumOff w14:val="35000"/>
                <w14:lumMod w14:val="75000"/>
                <w14:lumOff w14:val="25000"/>
                <w14:lumMod w14:val="75000"/>
              </w14:schemeClr>
            </w14:solidFill>
          </w14:textFill>
        </w:rPr>
        <w:lastRenderedPageBreak/>
        <w:t>Introducción</w:t>
      </w:r>
      <w:bookmarkEnd w:id="2"/>
    </w:p>
    <w:p w14:paraId="3DEF5613" w14:textId="33F14BE5" w:rsidR="0079300B" w:rsidRPr="0054299C" w:rsidRDefault="0079300B" w:rsidP="00312D86">
      <w:pPr>
        <w:pStyle w:val="Ttulo1"/>
        <w:numPr>
          <w:ilvl w:val="0"/>
          <w:numId w:val="0"/>
        </w:numPr>
        <w:ind w:left="360"/>
        <w:rPr>
          <w14:textFill>
            <w14:solidFill>
              <w14:schemeClr w14:val="tx1">
                <w14:lumMod w14:val="65000"/>
                <w14:lumOff w14:val="35000"/>
                <w14:lumMod w14:val="75000"/>
                <w14:lumOff w14:val="25000"/>
                <w14:lumMod w14:val="75000"/>
              </w14:schemeClr>
            </w14:solidFill>
          </w14:textFill>
        </w:rPr>
      </w:pPr>
      <w:r w:rsidRPr="0054299C">
        <w:rPr>
          <w14:textFill>
            <w14:solidFill>
              <w14:schemeClr w14:val="tx1">
                <w14:lumMod w14:val="65000"/>
                <w14:lumOff w14:val="35000"/>
                <w14:lumMod w14:val="75000"/>
                <w14:lumOff w14:val="25000"/>
                <w14:lumMod w14:val="75000"/>
              </w14:schemeClr>
            </w14:solidFill>
          </w14:textFill>
        </w:rPr>
        <w:t xml:space="preserve"> </w:t>
      </w:r>
    </w:p>
    <w:p w14:paraId="21C5F8B0" w14:textId="32555D15" w:rsidR="0079300B" w:rsidRDefault="003A396D" w:rsidP="00312D86">
      <w:pPr>
        <w:pStyle w:val="Estilo4"/>
        <w:ind w:firstLine="360"/>
      </w:pPr>
      <w:r>
        <w:t xml:space="preserve">En el siguiente informe se </w:t>
      </w:r>
      <w:r w:rsidR="00312D86">
        <w:t>realizará</w:t>
      </w:r>
      <w:r>
        <w:t xml:space="preserve"> la evaluación de la empresa Entel, la cual tiene giros comerciales en el rubro de las telecomunicaciones, </w:t>
      </w:r>
      <w:r w:rsidR="00312D86">
        <w:t>fundada en Chile con presencia en Perú.</w:t>
      </w:r>
    </w:p>
    <w:p w14:paraId="3C492431" w14:textId="53EBCB27" w:rsidR="00312D86" w:rsidRDefault="00312D86" w:rsidP="0079300B">
      <w:pPr>
        <w:pStyle w:val="Estilo4"/>
      </w:pPr>
    </w:p>
    <w:p w14:paraId="17DD8324" w14:textId="0FE0B60A" w:rsidR="00312D86" w:rsidRDefault="00312D86" w:rsidP="00312D86">
      <w:pPr>
        <w:pStyle w:val="Estilo4"/>
        <w:ind w:firstLine="360"/>
      </w:pPr>
      <w:r>
        <w:t>La evaluación consiste en una interpretación de la empresa en el mercado mediante un análisis FODA, con el cual identificaremos las fortalezas, debilidades, oportunidades y amenazas, mediante estas variables se puede tener un marco general en el cual podemos observar y evaluar proyecciones a futuro de manera general.</w:t>
      </w:r>
    </w:p>
    <w:p w14:paraId="3AB45515" w14:textId="3330C9FE" w:rsidR="00312D86" w:rsidRDefault="00312D86" w:rsidP="0079300B">
      <w:pPr>
        <w:pStyle w:val="Estilo4"/>
      </w:pPr>
    </w:p>
    <w:p w14:paraId="71C1D410" w14:textId="03008A81" w:rsidR="00312D86" w:rsidRDefault="00312D86" w:rsidP="0079300B">
      <w:pPr>
        <w:pStyle w:val="Estilo4"/>
      </w:pPr>
      <w:r>
        <w:tab/>
        <w:t xml:space="preserve">El análisis FODA es una herramienta que permite interpretar la situación actual de una empresa, </w:t>
      </w:r>
      <w:r>
        <w:br/>
        <w:t>de manera de contener aspecto descuidados en la empresa y poder tomar las decisiones para el futuro.</w:t>
      </w:r>
    </w:p>
    <w:p w14:paraId="46CE1895" w14:textId="6B91DBED" w:rsidR="00312D86" w:rsidRDefault="00312D86" w:rsidP="0079300B">
      <w:pPr>
        <w:pStyle w:val="Estilo4"/>
      </w:pPr>
    </w:p>
    <w:p w14:paraId="55AF1519" w14:textId="4FC7CBE2" w:rsidR="00312D86" w:rsidRDefault="00312D86" w:rsidP="00715D71">
      <w:pPr>
        <w:pStyle w:val="Estilo4"/>
        <w:ind w:firstLine="360"/>
      </w:pPr>
      <w:r>
        <w:t xml:space="preserve">La importancia de la matriz FODA es que permite ubicar los recursos de la empresa en las actividades que sea desea cambiar o mejorar, envolviendo todos los elementos que envuelven el negocio y con estos datos realizar una estrategia que cumpla </w:t>
      </w:r>
      <w:r w:rsidR="00715D71">
        <w:t>los objetivos planteados por la empresa.</w:t>
      </w:r>
    </w:p>
    <w:p w14:paraId="3EE5857A" w14:textId="77777777" w:rsidR="00715D71" w:rsidRPr="0054299C" w:rsidRDefault="00715D71" w:rsidP="0079300B">
      <w:pPr>
        <w:pStyle w:val="Estilo4"/>
      </w:pPr>
    </w:p>
    <w:p w14:paraId="42E22CFD" w14:textId="1D211569" w:rsidR="00850C52" w:rsidRDefault="00715D71">
      <w:pPr>
        <w:spacing w:after="160" w:line="259" w:lineRule="auto"/>
        <w:rPr>
          <w:rFonts w:ascii="Myriad Pro" w:hAnsi="Myriad Pro" w:cs="Arial"/>
          <w:b/>
          <w:color w:val="595959" w:themeColor="text1" w:themeTint="A6"/>
          <w:lang w:eastAsia="es-CL"/>
        </w:rPr>
      </w:pPr>
      <w:r w:rsidRPr="00715D71">
        <w:rPr>
          <w:color w:val="595959" w:themeColor="text1" w:themeTint="A6"/>
          <w:lang w:eastAsia="es-CL"/>
        </w:rPr>
        <w:t>Para</w:t>
      </w:r>
      <w:r>
        <w:rPr>
          <w:color w:val="595959" w:themeColor="text1" w:themeTint="A6"/>
          <w:lang w:eastAsia="es-CL"/>
        </w:rPr>
        <w:t xml:space="preserve"> una correcta aplicación de esta herramienta, es necesario contar con información clave que proporcione las directrices de la empresa y la capacidad de identificar cuáles son los intereses comerciales, objetivo y misión, y en la forma que se decide avanzar para lograr estos objetivos, considerando la infraestructura existente que soporte dichos proceso, y en caso contrario poder adquirirlos.</w:t>
      </w:r>
      <w:r w:rsidR="00850C52">
        <w:rPr>
          <w:rFonts w:ascii="Myriad Pro" w:hAnsi="Myriad Pro" w:cs="Arial"/>
          <w:b/>
        </w:rPr>
        <w:br w:type="page"/>
      </w:r>
    </w:p>
    <w:p w14:paraId="79E4B076" w14:textId="77777777" w:rsidR="0079300B" w:rsidRPr="0054299C" w:rsidRDefault="003B2D58" w:rsidP="0054299C">
      <w:pPr>
        <w:pStyle w:val="Ttulo1"/>
        <w:rPr>
          <w14:textFill>
            <w14:solidFill>
              <w14:schemeClr w14:val="tx1">
                <w14:lumMod w14:val="65000"/>
                <w14:lumOff w14:val="35000"/>
                <w14:lumMod w14:val="75000"/>
                <w14:lumOff w14:val="25000"/>
                <w14:lumMod w14:val="75000"/>
              </w14:schemeClr>
            </w14:solidFill>
          </w14:textFill>
        </w:rPr>
      </w:pPr>
      <w:bookmarkStart w:id="3" w:name="_Toc471831142"/>
      <w:r w:rsidRPr="0054299C">
        <w:rPr>
          <w14:textFill>
            <w14:solidFill>
              <w14:schemeClr w14:val="tx1">
                <w14:lumMod w14:val="65000"/>
                <w14:lumOff w14:val="35000"/>
                <w14:lumMod w14:val="75000"/>
                <w14:lumOff w14:val="25000"/>
                <w14:lumMod w14:val="75000"/>
              </w14:schemeClr>
            </w14:solidFill>
          </w14:textFill>
        </w:rPr>
        <w:lastRenderedPageBreak/>
        <w:t>Desarrollo</w:t>
      </w:r>
      <w:bookmarkEnd w:id="3"/>
    </w:p>
    <w:p w14:paraId="555294CE" w14:textId="77777777" w:rsidR="00850C52" w:rsidRPr="00850C52" w:rsidRDefault="00850C52" w:rsidP="00850C52">
      <w:pPr>
        <w:pStyle w:val="Prrafodelista"/>
        <w:numPr>
          <w:ilvl w:val="0"/>
          <w:numId w:val="18"/>
        </w:numPr>
        <w:spacing w:before="240"/>
        <w:ind w:left="567"/>
        <w:rPr>
          <w:rFonts w:eastAsiaTheme="minorHAnsi"/>
          <w:b/>
          <w:color w:val="595959" w:themeColor="text1" w:themeTint="A6"/>
          <w:sz w:val="24"/>
          <w:szCs w:val="24"/>
          <w:lang w:eastAsia="es-CL"/>
        </w:rPr>
      </w:pPr>
      <w:r w:rsidRPr="00850C52">
        <w:rPr>
          <w:rFonts w:eastAsiaTheme="minorHAnsi"/>
          <w:b/>
          <w:color w:val="595959" w:themeColor="text1" w:themeTint="A6"/>
          <w:sz w:val="24"/>
          <w:szCs w:val="24"/>
          <w:lang w:eastAsia="es-CL"/>
        </w:rPr>
        <w:t>Seleccionar una Organización para aplicar el análisis FODA: El equipo debe seleccionar e identificar las características de la Organización con que van a trabajar, por ejemplo: Rubro, Tipo (PYME, SA, etc.), Mercado objetivo, Objetivos estratégicos, Problemas de cumplimiento de los objetivos, Principales procesos productivos.</w:t>
      </w:r>
    </w:p>
    <w:p w14:paraId="5C237914" w14:textId="77777777" w:rsidR="00850C52" w:rsidRDefault="00850C52" w:rsidP="00850C52">
      <w:pPr>
        <w:pStyle w:val="Prrafodelista"/>
        <w:spacing w:before="240"/>
        <w:ind w:left="567"/>
        <w:rPr>
          <w:rFonts w:eastAsiaTheme="minorHAnsi"/>
          <w:color w:val="595959" w:themeColor="text1" w:themeTint="A6"/>
          <w:szCs w:val="22"/>
          <w:lang w:eastAsia="es-CL"/>
        </w:rPr>
      </w:pPr>
    </w:p>
    <w:tbl>
      <w:tblPr>
        <w:tblStyle w:val="Tablaconcuadrcula"/>
        <w:tblW w:w="0" w:type="auto"/>
        <w:tblInd w:w="279" w:type="dxa"/>
        <w:tblLook w:val="04A0" w:firstRow="1" w:lastRow="0" w:firstColumn="1" w:lastColumn="0" w:noHBand="0" w:noVBand="1"/>
      </w:tblPr>
      <w:tblGrid>
        <w:gridCol w:w="8674"/>
      </w:tblGrid>
      <w:tr w:rsidR="00850C52" w14:paraId="199C4EF5" w14:textId="77777777" w:rsidTr="0071443A">
        <w:tc>
          <w:tcPr>
            <w:tcW w:w="8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E8D0BA" w14:textId="48A60306" w:rsidR="00850C52" w:rsidRDefault="0071443A" w:rsidP="0071443A">
            <w:pPr>
              <w:pStyle w:val="Prrafodelista"/>
              <w:ind w:left="0"/>
              <w:jc w:val="center"/>
              <w:rPr>
                <w:rFonts w:eastAsiaTheme="minorHAnsi"/>
                <w:color w:val="595959" w:themeColor="text1" w:themeTint="A6"/>
                <w:szCs w:val="22"/>
                <w:lang w:eastAsia="es-CL"/>
              </w:rPr>
            </w:pPr>
            <w:r w:rsidRPr="001D0CA4">
              <w:rPr>
                <w:noProof/>
              </w:rPr>
              <w:drawing>
                <wp:inline distT="0" distB="0" distL="0" distR="0" wp14:anchorId="23CECBC8" wp14:editId="4F6C7FE3">
                  <wp:extent cx="5276850" cy="6477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6850" cy="6477000"/>
                          </a:xfrm>
                          <a:prstGeom prst="rect">
                            <a:avLst/>
                          </a:prstGeom>
                        </pic:spPr>
                      </pic:pic>
                    </a:graphicData>
                  </a:graphic>
                </wp:inline>
              </w:drawing>
            </w:r>
          </w:p>
        </w:tc>
      </w:tr>
    </w:tbl>
    <w:p w14:paraId="1CD23A60" w14:textId="77777777" w:rsidR="0071443A" w:rsidRDefault="0071443A" w:rsidP="00850C52">
      <w:pPr>
        <w:spacing w:before="240"/>
        <w:rPr>
          <w:b/>
          <w:color w:val="595959" w:themeColor="text1" w:themeTint="A6"/>
          <w:sz w:val="24"/>
          <w:szCs w:val="24"/>
          <w:lang w:eastAsia="es-CL"/>
        </w:rPr>
      </w:pPr>
    </w:p>
    <w:p w14:paraId="1C8DC940" w14:textId="2877F3D7" w:rsidR="00850C52" w:rsidRPr="00850C52" w:rsidRDefault="00850C52" w:rsidP="00850C52">
      <w:pPr>
        <w:spacing w:before="240"/>
        <w:rPr>
          <w:b/>
          <w:color w:val="595959" w:themeColor="text1" w:themeTint="A6"/>
          <w:sz w:val="24"/>
          <w:szCs w:val="24"/>
          <w:lang w:eastAsia="es-CL"/>
        </w:rPr>
      </w:pPr>
      <w:r w:rsidRPr="00850C52">
        <w:rPr>
          <w:b/>
          <w:color w:val="595959" w:themeColor="text1" w:themeTint="A6"/>
          <w:sz w:val="24"/>
          <w:szCs w:val="24"/>
          <w:lang w:eastAsia="es-CL"/>
        </w:rPr>
        <w:lastRenderedPageBreak/>
        <w:t>Rubro de la empresa</w:t>
      </w:r>
    </w:p>
    <w:p w14:paraId="066E513A" w14:textId="77777777" w:rsidR="00850C52" w:rsidRPr="00850C52" w:rsidRDefault="00850C52" w:rsidP="00850C52">
      <w:pPr>
        <w:rPr>
          <w:color w:val="595959" w:themeColor="text1" w:themeTint="A6"/>
          <w:lang w:eastAsia="es-CL"/>
        </w:rPr>
      </w:pPr>
      <w:r w:rsidRPr="00850C52">
        <w:rPr>
          <w:color w:val="595959" w:themeColor="text1" w:themeTint="A6"/>
          <w:lang w:eastAsia="es-CL"/>
        </w:rPr>
        <w:t>Entel PCS es reconocida como una empresa de telecomunicaciones, la cual tiene tres pilares fundamentales para cualquier empresa, tales como la Misión, Visión y Valores corporativos.</w:t>
      </w:r>
    </w:p>
    <w:p w14:paraId="512EE1A8" w14:textId="77777777" w:rsidR="00850C52" w:rsidRPr="00850C52" w:rsidRDefault="00850C52" w:rsidP="00850C52">
      <w:pPr>
        <w:rPr>
          <w:color w:val="595959" w:themeColor="text1" w:themeTint="A6"/>
          <w:lang w:eastAsia="es-CL"/>
        </w:rPr>
      </w:pPr>
      <w:r w:rsidRPr="00850C52">
        <w:rPr>
          <w:b/>
          <w:color w:val="595959" w:themeColor="text1" w:themeTint="A6"/>
          <w:lang w:eastAsia="es-CL"/>
        </w:rPr>
        <w:t>Misión.</w:t>
      </w:r>
      <w:r w:rsidRPr="00850C52">
        <w:rPr>
          <w:color w:val="595959" w:themeColor="text1" w:themeTint="A6"/>
          <w:lang w:eastAsia="es-CL"/>
        </w:rPr>
        <w:t xml:space="preserve"> Hacer que todos vivamos mejor conectados, contribuyendo responsablemente a transformar nuestra sociedad.</w:t>
      </w:r>
    </w:p>
    <w:p w14:paraId="0E93BDBB" w14:textId="77777777" w:rsidR="00850C52" w:rsidRPr="00850C52" w:rsidRDefault="00850C52" w:rsidP="00850C52">
      <w:pPr>
        <w:rPr>
          <w:color w:val="595959" w:themeColor="text1" w:themeTint="A6"/>
          <w:lang w:eastAsia="es-CL"/>
        </w:rPr>
      </w:pPr>
      <w:r w:rsidRPr="00850C52">
        <w:rPr>
          <w:b/>
          <w:color w:val="595959" w:themeColor="text1" w:themeTint="A6"/>
          <w:lang w:eastAsia="es-CL"/>
        </w:rPr>
        <w:t>Visión.</w:t>
      </w:r>
      <w:r w:rsidRPr="00850C52">
        <w:rPr>
          <w:color w:val="595959" w:themeColor="text1" w:themeTint="A6"/>
          <w:lang w:eastAsia="es-CL"/>
        </w:rPr>
        <w:t xml:space="preserve"> Una empresa de servicio de clase mundial, que entrega una experiencia distintiva a sus clientes. Un lugar donde su gente se realiza. Una empresa que se reinventa permanentemente para profundizar su rol de liderazgo. </w:t>
      </w:r>
    </w:p>
    <w:p w14:paraId="54E25E4A" w14:textId="77777777" w:rsidR="00850C52" w:rsidRPr="00850C52" w:rsidRDefault="00850C52" w:rsidP="00850C52">
      <w:pPr>
        <w:rPr>
          <w:b/>
          <w:color w:val="595959" w:themeColor="text1" w:themeTint="A6"/>
          <w:lang w:eastAsia="es-CL"/>
        </w:rPr>
      </w:pPr>
      <w:r w:rsidRPr="00850C52">
        <w:rPr>
          <w:b/>
          <w:color w:val="595959" w:themeColor="text1" w:themeTint="A6"/>
          <w:lang w:eastAsia="es-CL"/>
        </w:rPr>
        <w:t xml:space="preserve">Valores </w:t>
      </w:r>
    </w:p>
    <w:p w14:paraId="0B480EEF" w14:textId="77777777" w:rsidR="00850C52" w:rsidRPr="00850C52" w:rsidRDefault="00850C52" w:rsidP="00850C52">
      <w:pPr>
        <w:ind w:firstLine="708"/>
        <w:rPr>
          <w:color w:val="595959" w:themeColor="text1" w:themeTint="A6"/>
          <w:lang w:eastAsia="es-CL"/>
        </w:rPr>
      </w:pPr>
      <w:r w:rsidRPr="00850C52">
        <w:rPr>
          <w:b/>
          <w:color w:val="595959" w:themeColor="text1" w:themeTint="A6"/>
          <w:lang w:eastAsia="es-CL"/>
        </w:rPr>
        <w:t>Ser Mejores.</w:t>
      </w:r>
      <w:r w:rsidRPr="00850C52">
        <w:rPr>
          <w:color w:val="595959" w:themeColor="text1" w:themeTint="A6"/>
          <w:lang w:eastAsia="es-CL"/>
        </w:rPr>
        <w:t xml:space="preserve"> Contribuimos a que nuestros clientes sean exitosos a través del uso de nuestros productos y servicios; para lo cual comprometemos un permanente despliegue en innovación, excelencia, calidad de servicio y trabajo en equipo. </w:t>
      </w:r>
    </w:p>
    <w:p w14:paraId="66719654" w14:textId="77777777" w:rsidR="00850C52" w:rsidRPr="00850C52" w:rsidRDefault="00850C52" w:rsidP="00850C52">
      <w:pPr>
        <w:ind w:firstLine="708"/>
        <w:rPr>
          <w:color w:val="595959" w:themeColor="text1" w:themeTint="A6"/>
          <w:lang w:eastAsia="es-CL"/>
        </w:rPr>
      </w:pPr>
      <w:r w:rsidRPr="00850C52">
        <w:rPr>
          <w:b/>
          <w:color w:val="595959" w:themeColor="text1" w:themeTint="A6"/>
          <w:lang w:eastAsia="es-CL"/>
        </w:rPr>
        <w:t>Integridad y Cumplimiento.</w:t>
      </w:r>
      <w:r w:rsidRPr="00850C52">
        <w:rPr>
          <w:color w:val="595959" w:themeColor="text1" w:themeTint="A6"/>
          <w:lang w:eastAsia="es-CL"/>
        </w:rPr>
        <w:t xml:space="preserve"> Comprometemos transparencia, integridad, profesionalismo y proceder justo en nuestras acciones. Asimismo, asumimos el compromiso de eficiencia y responsabilidad en la entrega de los Servicios de la Empresa, en la forma y oportunidad en que hayan sido ofrecidos. </w:t>
      </w:r>
    </w:p>
    <w:p w14:paraId="2EA0F480" w14:textId="77777777" w:rsidR="00850C52" w:rsidRPr="00850C52" w:rsidRDefault="00850C52" w:rsidP="00850C52">
      <w:pPr>
        <w:ind w:firstLine="708"/>
        <w:rPr>
          <w:color w:val="595959" w:themeColor="text1" w:themeTint="A6"/>
          <w:lang w:eastAsia="es-CL"/>
        </w:rPr>
      </w:pPr>
      <w:r w:rsidRPr="00850C52">
        <w:rPr>
          <w:b/>
          <w:color w:val="595959" w:themeColor="text1" w:themeTint="A6"/>
          <w:lang w:eastAsia="es-CL"/>
        </w:rPr>
        <w:t>Responsabilidad y Sensibilidad.</w:t>
      </w:r>
      <w:r w:rsidRPr="00850C52">
        <w:rPr>
          <w:color w:val="595959" w:themeColor="text1" w:themeTint="A6"/>
          <w:lang w:eastAsia="es-CL"/>
        </w:rPr>
        <w:t xml:space="preserve"> Actuamos con Responsabilidad y Sensibilidad ante los requerimientos de nuestros clientes, con respeto a toda la comunidad, a los 6 trabajadores de las Empresas ENTEL y a todos con quienes nos relacionamos. Asimismo, procuramos que nuestros servicios tengan la más amplia conectividad geográfica. </w:t>
      </w:r>
    </w:p>
    <w:p w14:paraId="6FD0A020" w14:textId="77777777" w:rsidR="00850C52" w:rsidRPr="00850C52" w:rsidRDefault="00850C52" w:rsidP="00850C52">
      <w:pPr>
        <w:rPr>
          <w:color w:val="595959" w:themeColor="text1" w:themeTint="A6"/>
          <w:lang w:eastAsia="es-CL"/>
        </w:rPr>
      </w:pPr>
      <w:r w:rsidRPr="00850C52">
        <w:rPr>
          <w:b/>
          <w:color w:val="595959" w:themeColor="text1" w:themeTint="A6"/>
          <w:lang w:eastAsia="es-CL"/>
        </w:rPr>
        <w:t>Mercados objetivos</w:t>
      </w:r>
      <w:r>
        <w:rPr>
          <w:b/>
          <w:color w:val="595959" w:themeColor="text1" w:themeTint="A6"/>
          <w:lang w:eastAsia="es-CL"/>
        </w:rPr>
        <w:t>.</w:t>
      </w:r>
      <w:r w:rsidRPr="00850C52">
        <w:rPr>
          <w:color w:val="595959" w:themeColor="text1" w:themeTint="A6"/>
          <w:lang w:eastAsia="es-CL"/>
        </w:rPr>
        <w:t xml:space="preserve"> El mercado objetivo que posee Entel PCS se central en las telecomunicaciones a nivel personal, hogar y grandes empresas, dando una conectividad a nivel país.</w:t>
      </w:r>
    </w:p>
    <w:p w14:paraId="319BCC5C" w14:textId="77777777" w:rsidR="00850C52" w:rsidRPr="00850C52" w:rsidRDefault="00850C52" w:rsidP="00850C52">
      <w:pPr>
        <w:rPr>
          <w:b/>
          <w:color w:val="595959" w:themeColor="text1" w:themeTint="A6"/>
          <w:sz w:val="24"/>
          <w:szCs w:val="24"/>
          <w:lang w:eastAsia="es-CL"/>
        </w:rPr>
      </w:pPr>
      <w:r w:rsidRPr="00850C52">
        <w:rPr>
          <w:b/>
          <w:color w:val="595959" w:themeColor="text1" w:themeTint="A6"/>
          <w:sz w:val="24"/>
          <w:szCs w:val="24"/>
          <w:lang w:eastAsia="es-CL"/>
        </w:rPr>
        <w:t xml:space="preserve">Objetivos estratégicos </w:t>
      </w:r>
    </w:p>
    <w:p w14:paraId="40FBAC14" w14:textId="77777777" w:rsidR="00850C52" w:rsidRPr="00850C52" w:rsidRDefault="00850C52" w:rsidP="00850C52">
      <w:pPr>
        <w:ind w:firstLine="708"/>
        <w:rPr>
          <w:color w:val="595959" w:themeColor="text1" w:themeTint="A6"/>
          <w:lang w:eastAsia="es-CL"/>
        </w:rPr>
      </w:pPr>
      <w:r w:rsidRPr="00850C52">
        <w:rPr>
          <w:color w:val="595959" w:themeColor="text1" w:themeTint="A6"/>
          <w:lang w:eastAsia="es-CL"/>
        </w:rPr>
        <w:t xml:space="preserve">Entel PCS es una empresa dedicada a las telecomunicaciones, pionera en Sudamérica en implantar la Tecnología GSM (noviembre, 1997), teniendo cobertura en todo el país y contando con servicio de roaming (larga distancia internacional, al firmar un convenio con Vodafone) en los 5 continentes, lo que les permite lograr una absoluta movilidad y conectividad. </w:t>
      </w:r>
    </w:p>
    <w:p w14:paraId="1205601F" w14:textId="77777777" w:rsidR="00850C52" w:rsidRPr="00850C52" w:rsidRDefault="00850C52" w:rsidP="00850C52">
      <w:pPr>
        <w:rPr>
          <w:b/>
          <w:color w:val="595959" w:themeColor="text1" w:themeTint="A6"/>
          <w:sz w:val="24"/>
          <w:szCs w:val="24"/>
          <w:lang w:eastAsia="es-CL"/>
        </w:rPr>
      </w:pPr>
      <w:r w:rsidRPr="00850C52">
        <w:rPr>
          <w:b/>
          <w:color w:val="595959" w:themeColor="text1" w:themeTint="A6"/>
          <w:sz w:val="24"/>
          <w:szCs w:val="24"/>
          <w:lang w:eastAsia="es-CL"/>
        </w:rPr>
        <w:t>Problemas de cumplimiento de objetivos</w:t>
      </w:r>
    </w:p>
    <w:p w14:paraId="73454B77" w14:textId="77777777" w:rsidR="00850C52" w:rsidRPr="00850C52" w:rsidRDefault="00850C52" w:rsidP="00850C52">
      <w:pPr>
        <w:ind w:firstLine="708"/>
        <w:rPr>
          <w:color w:val="595959" w:themeColor="text1" w:themeTint="A6"/>
          <w:lang w:eastAsia="es-CL"/>
        </w:rPr>
      </w:pPr>
      <w:r w:rsidRPr="00850C52">
        <w:rPr>
          <w:color w:val="595959" w:themeColor="text1" w:themeTint="A6"/>
          <w:lang w:eastAsia="es-CL"/>
        </w:rPr>
        <w:t xml:space="preserve">El diagnostico empresarial es una metodología de evaluación de empresas que facilita un análisis profundo de las principales áreas de gestión de un negocio. Con una explicación más minuciosa de la organización. Es posible, resolver problemas de manera práctica y direccionada para lo que es realmente importante y sin gastar tiempo con ítems poco relevantes. </w:t>
      </w:r>
    </w:p>
    <w:p w14:paraId="446D1C00" w14:textId="77777777" w:rsidR="00850C52" w:rsidRPr="00850C52" w:rsidRDefault="00850C52" w:rsidP="00850C52">
      <w:pPr>
        <w:ind w:firstLine="708"/>
        <w:rPr>
          <w:color w:val="595959" w:themeColor="text1" w:themeTint="A6"/>
          <w:lang w:eastAsia="es-CL"/>
        </w:rPr>
      </w:pPr>
      <w:r w:rsidRPr="00850C52">
        <w:rPr>
          <w:color w:val="595959" w:themeColor="text1" w:themeTint="A6"/>
          <w:lang w:eastAsia="es-CL"/>
        </w:rPr>
        <w:t xml:space="preserve"> En Entel es basado gracias a una formulación de preguntas de acuerdo con la realidad al negocio, el área a manifestar es “Marketing.” Una vez formulaba las preguntas, se analizan con el FODA, </w:t>
      </w:r>
      <w:r w:rsidRPr="00850C52">
        <w:rPr>
          <w:color w:val="595959" w:themeColor="text1" w:themeTint="A6"/>
          <w:lang w:eastAsia="es-CL"/>
        </w:rPr>
        <w:lastRenderedPageBreak/>
        <w:t>el cual está contemplado por partes, El Análisis Interno (Fortalezas y Debilidades) y Análisis Externo. (Oportunidades y Amenazas)</w:t>
      </w:r>
    </w:p>
    <w:p w14:paraId="28D80AF0" w14:textId="77777777" w:rsidR="00850C52" w:rsidRPr="00850C52" w:rsidRDefault="00850C52" w:rsidP="00850C52">
      <w:pPr>
        <w:pStyle w:val="Prrafodelista"/>
        <w:numPr>
          <w:ilvl w:val="0"/>
          <w:numId w:val="18"/>
        </w:numPr>
        <w:spacing w:before="240"/>
        <w:rPr>
          <w:rFonts w:eastAsiaTheme="minorHAnsi"/>
          <w:b/>
          <w:color w:val="595959" w:themeColor="text1" w:themeTint="A6"/>
          <w:szCs w:val="22"/>
          <w:lang w:eastAsia="es-CL"/>
        </w:rPr>
      </w:pPr>
      <w:r w:rsidRPr="00850C52">
        <w:rPr>
          <w:rFonts w:eastAsiaTheme="minorHAnsi"/>
          <w:b/>
          <w:color w:val="595959" w:themeColor="text1" w:themeTint="A6"/>
          <w:sz w:val="24"/>
          <w:szCs w:val="24"/>
          <w:lang w:eastAsia="es-CL"/>
        </w:rPr>
        <w:t>Desarrollar una matriz FODA en base a la información indicada en el punto 1</w:t>
      </w:r>
      <w:r>
        <w:rPr>
          <w:rFonts w:eastAsiaTheme="minorHAnsi"/>
          <w:b/>
          <w:color w:val="595959" w:themeColor="text1" w:themeTint="A6"/>
          <w:sz w:val="24"/>
          <w:szCs w:val="24"/>
          <w:lang w:eastAsia="es-CL"/>
        </w:rPr>
        <w:t>.</w:t>
      </w:r>
    </w:p>
    <w:tbl>
      <w:tblPr>
        <w:tblStyle w:val="Tablaconcuadrcula"/>
        <w:tblW w:w="11341" w:type="dxa"/>
        <w:tblInd w:w="-998" w:type="dxa"/>
        <w:tblLook w:val="04A0" w:firstRow="1" w:lastRow="0" w:firstColumn="1" w:lastColumn="0" w:noHBand="0" w:noVBand="1"/>
      </w:tblPr>
      <w:tblGrid>
        <w:gridCol w:w="2032"/>
        <w:gridCol w:w="1513"/>
        <w:gridCol w:w="1893"/>
        <w:gridCol w:w="2108"/>
        <w:gridCol w:w="1969"/>
        <w:gridCol w:w="1826"/>
      </w:tblGrid>
      <w:tr w:rsidR="006F6ED1" w14:paraId="7A515140" w14:textId="77777777" w:rsidTr="006F6ED1">
        <w:trPr>
          <w:trHeight w:val="508"/>
        </w:trPr>
        <w:tc>
          <w:tcPr>
            <w:tcW w:w="3545" w:type="dxa"/>
            <w:gridSpan w:val="2"/>
            <w:shd w:val="clear" w:color="auto" w:fill="BFBFBF" w:themeFill="background1" w:themeFillShade="BF"/>
          </w:tcPr>
          <w:p w14:paraId="032851FD" w14:textId="7B604AD0" w:rsidR="006F6ED1" w:rsidRDefault="006F6ED1" w:rsidP="006F6ED1">
            <w:pPr>
              <w:spacing w:after="160" w:line="259" w:lineRule="auto"/>
              <w:jc w:val="center"/>
              <w:rPr>
                <w:color w:val="595959" w:themeColor="text1" w:themeTint="A6"/>
                <w:lang w:eastAsia="es-CL"/>
              </w:rPr>
            </w:pPr>
            <w:r w:rsidRPr="00EB791F">
              <w:t>Dimensiones…</w:t>
            </w:r>
          </w:p>
        </w:tc>
        <w:tc>
          <w:tcPr>
            <w:tcW w:w="1893" w:type="dxa"/>
            <w:shd w:val="clear" w:color="auto" w:fill="BFBFBF" w:themeFill="background1" w:themeFillShade="BF"/>
          </w:tcPr>
          <w:p w14:paraId="3CDDFE3F" w14:textId="3235FC93" w:rsidR="006F6ED1" w:rsidRDefault="006F6ED1" w:rsidP="006F6ED1">
            <w:pPr>
              <w:spacing w:after="160" w:line="259" w:lineRule="auto"/>
              <w:jc w:val="center"/>
              <w:rPr>
                <w:color w:val="595959" w:themeColor="text1" w:themeTint="A6"/>
                <w:lang w:eastAsia="es-CL"/>
              </w:rPr>
            </w:pPr>
            <w:r w:rsidRPr="00EB791F">
              <w:t>Fortalezas</w:t>
            </w:r>
          </w:p>
        </w:tc>
        <w:tc>
          <w:tcPr>
            <w:tcW w:w="2108" w:type="dxa"/>
            <w:shd w:val="clear" w:color="auto" w:fill="BFBFBF" w:themeFill="background1" w:themeFillShade="BF"/>
          </w:tcPr>
          <w:p w14:paraId="2B6F9E97" w14:textId="6D82ED1E" w:rsidR="006F6ED1" w:rsidRDefault="006F6ED1" w:rsidP="006F6ED1">
            <w:pPr>
              <w:spacing w:after="160" w:line="259" w:lineRule="auto"/>
              <w:jc w:val="center"/>
              <w:rPr>
                <w:color w:val="595959" w:themeColor="text1" w:themeTint="A6"/>
                <w:lang w:eastAsia="es-CL"/>
              </w:rPr>
            </w:pPr>
            <w:r w:rsidRPr="00EB791F">
              <w:t>Oportunidades</w:t>
            </w:r>
          </w:p>
        </w:tc>
        <w:tc>
          <w:tcPr>
            <w:tcW w:w="1969" w:type="dxa"/>
            <w:shd w:val="clear" w:color="auto" w:fill="BFBFBF" w:themeFill="background1" w:themeFillShade="BF"/>
          </w:tcPr>
          <w:p w14:paraId="7423E051" w14:textId="003ED84E" w:rsidR="006F6ED1" w:rsidRDefault="006F6ED1" w:rsidP="006F6ED1">
            <w:pPr>
              <w:spacing w:after="160" w:line="259" w:lineRule="auto"/>
              <w:jc w:val="center"/>
              <w:rPr>
                <w:color w:val="595959" w:themeColor="text1" w:themeTint="A6"/>
                <w:lang w:eastAsia="es-CL"/>
              </w:rPr>
            </w:pPr>
            <w:r w:rsidRPr="00EB791F">
              <w:t>Debilidades</w:t>
            </w:r>
          </w:p>
        </w:tc>
        <w:tc>
          <w:tcPr>
            <w:tcW w:w="1826" w:type="dxa"/>
            <w:shd w:val="clear" w:color="auto" w:fill="BFBFBF" w:themeFill="background1" w:themeFillShade="BF"/>
          </w:tcPr>
          <w:p w14:paraId="1F617EFC" w14:textId="4E5345B6" w:rsidR="006F6ED1" w:rsidRDefault="006F6ED1" w:rsidP="006F6ED1">
            <w:pPr>
              <w:spacing w:after="160" w:line="259" w:lineRule="auto"/>
              <w:jc w:val="center"/>
              <w:rPr>
                <w:color w:val="595959" w:themeColor="text1" w:themeTint="A6"/>
                <w:lang w:eastAsia="es-CL"/>
              </w:rPr>
            </w:pPr>
            <w:r w:rsidRPr="00EB791F">
              <w:t>Amenazas</w:t>
            </w:r>
          </w:p>
        </w:tc>
      </w:tr>
      <w:tr w:rsidR="006F6ED1" w14:paraId="17F76A24" w14:textId="77777777" w:rsidTr="006F6ED1">
        <w:trPr>
          <w:trHeight w:val="492"/>
        </w:trPr>
        <w:tc>
          <w:tcPr>
            <w:tcW w:w="2032" w:type="dxa"/>
            <w:vMerge w:val="restart"/>
            <w:shd w:val="clear" w:color="auto" w:fill="BFBFBF" w:themeFill="background1" w:themeFillShade="BF"/>
          </w:tcPr>
          <w:p w14:paraId="0B711DF7" w14:textId="77777777" w:rsidR="006F6ED1" w:rsidRPr="00850C52" w:rsidRDefault="006F6ED1" w:rsidP="006F6ED1">
            <w:pPr>
              <w:spacing w:after="160" w:line="259" w:lineRule="auto"/>
              <w:jc w:val="center"/>
              <w:rPr>
                <w:b/>
                <w:color w:val="595959" w:themeColor="text1" w:themeTint="A6"/>
                <w:lang w:eastAsia="es-CL"/>
              </w:rPr>
            </w:pPr>
            <w:r w:rsidRPr="00EB791F">
              <w:t>ROLES</w:t>
            </w:r>
          </w:p>
          <w:p w14:paraId="1CA6FDF0" w14:textId="28923111" w:rsidR="006F6ED1" w:rsidRPr="00850C52" w:rsidRDefault="006F6ED1" w:rsidP="006F6ED1">
            <w:pPr>
              <w:spacing w:after="160" w:line="259" w:lineRule="auto"/>
              <w:jc w:val="center"/>
              <w:rPr>
                <w:b/>
                <w:color w:val="595959" w:themeColor="text1" w:themeTint="A6"/>
                <w:lang w:eastAsia="es-CL"/>
              </w:rPr>
            </w:pPr>
          </w:p>
        </w:tc>
        <w:tc>
          <w:tcPr>
            <w:tcW w:w="1513" w:type="dxa"/>
          </w:tcPr>
          <w:p w14:paraId="4D689310"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1893" w:type="dxa"/>
          </w:tcPr>
          <w:p w14:paraId="3FDEB377"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2108" w:type="dxa"/>
          </w:tcPr>
          <w:p w14:paraId="5D97B039"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1969" w:type="dxa"/>
          </w:tcPr>
          <w:p w14:paraId="1F506C4D"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1826" w:type="dxa"/>
          </w:tcPr>
          <w:p w14:paraId="6B578788" w14:textId="77777777" w:rsidR="006F6ED1" w:rsidRPr="006F6ED1" w:rsidRDefault="006F6ED1" w:rsidP="006F6ED1">
            <w:pPr>
              <w:spacing w:after="160" w:line="259" w:lineRule="auto"/>
              <w:rPr>
                <w:rFonts w:cstheme="minorHAnsi"/>
                <w:color w:val="595959" w:themeColor="text1" w:themeTint="A6"/>
                <w:sz w:val="20"/>
                <w:szCs w:val="20"/>
                <w:lang w:eastAsia="es-CL"/>
              </w:rPr>
            </w:pPr>
          </w:p>
        </w:tc>
      </w:tr>
      <w:tr w:rsidR="006F6ED1" w14:paraId="3EE74FEC" w14:textId="77777777" w:rsidTr="006F6ED1">
        <w:trPr>
          <w:trHeight w:val="526"/>
        </w:trPr>
        <w:tc>
          <w:tcPr>
            <w:tcW w:w="2032" w:type="dxa"/>
            <w:vMerge/>
            <w:shd w:val="clear" w:color="auto" w:fill="BFBFBF" w:themeFill="background1" w:themeFillShade="BF"/>
          </w:tcPr>
          <w:p w14:paraId="09AF92C4" w14:textId="77777777" w:rsidR="006F6ED1" w:rsidRPr="00850C52" w:rsidRDefault="006F6ED1" w:rsidP="006F6ED1">
            <w:pPr>
              <w:spacing w:after="160" w:line="259" w:lineRule="auto"/>
              <w:jc w:val="center"/>
              <w:rPr>
                <w:b/>
                <w:color w:val="595959" w:themeColor="text1" w:themeTint="A6"/>
                <w:lang w:eastAsia="es-CL"/>
              </w:rPr>
            </w:pPr>
          </w:p>
        </w:tc>
        <w:tc>
          <w:tcPr>
            <w:tcW w:w="1513" w:type="dxa"/>
          </w:tcPr>
          <w:p w14:paraId="2F9E18B6"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1893" w:type="dxa"/>
          </w:tcPr>
          <w:p w14:paraId="5F26B7BC"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2108" w:type="dxa"/>
          </w:tcPr>
          <w:p w14:paraId="6B639B49"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1969" w:type="dxa"/>
          </w:tcPr>
          <w:p w14:paraId="67492040"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1826" w:type="dxa"/>
          </w:tcPr>
          <w:p w14:paraId="7B672444" w14:textId="77777777" w:rsidR="006F6ED1" w:rsidRPr="006F6ED1" w:rsidRDefault="006F6ED1" w:rsidP="006F6ED1">
            <w:pPr>
              <w:spacing w:after="160" w:line="259" w:lineRule="auto"/>
              <w:rPr>
                <w:rFonts w:cstheme="minorHAnsi"/>
                <w:color w:val="595959" w:themeColor="text1" w:themeTint="A6"/>
                <w:sz w:val="20"/>
                <w:szCs w:val="20"/>
                <w:lang w:eastAsia="es-CL"/>
              </w:rPr>
            </w:pPr>
          </w:p>
        </w:tc>
      </w:tr>
      <w:tr w:rsidR="006F6ED1" w14:paraId="0D563872" w14:textId="77777777" w:rsidTr="006F6ED1">
        <w:trPr>
          <w:trHeight w:val="526"/>
        </w:trPr>
        <w:tc>
          <w:tcPr>
            <w:tcW w:w="2032" w:type="dxa"/>
            <w:vMerge/>
            <w:shd w:val="clear" w:color="auto" w:fill="BFBFBF" w:themeFill="background1" w:themeFillShade="BF"/>
          </w:tcPr>
          <w:p w14:paraId="4AF1D717" w14:textId="77777777" w:rsidR="006F6ED1" w:rsidRPr="00850C52" w:rsidRDefault="006F6ED1" w:rsidP="006F6ED1">
            <w:pPr>
              <w:spacing w:after="160" w:line="259" w:lineRule="auto"/>
              <w:jc w:val="center"/>
              <w:rPr>
                <w:b/>
                <w:color w:val="595959" w:themeColor="text1" w:themeTint="A6"/>
                <w:lang w:eastAsia="es-CL"/>
              </w:rPr>
            </w:pPr>
          </w:p>
        </w:tc>
        <w:tc>
          <w:tcPr>
            <w:tcW w:w="1513" w:type="dxa"/>
          </w:tcPr>
          <w:p w14:paraId="3AD57CB3"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1893" w:type="dxa"/>
          </w:tcPr>
          <w:p w14:paraId="2B1DB5B9"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2108" w:type="dxa"/>
          </w:tcPr>
          <w:p w14:paraId="2DD133C1"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1969" w:type="dxa"/>
          </w:tcPr>
          <w:p w14:paraId="4DBB39C5"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1826" w:type="dxa"/>
          </w:tcPr>
          <w:p w14:paraId="22A41F6C" w14:textId="77777777" w:rsidR="006F6ED1" w:rsidRPr="006F6ED1" w:rsidRDefault="006F6ED1" w:rsidP="006F6ED1">
            <w:pPr>
              <w:spacing w:after="160" w:line="259" w:lineRule="auto"/>
              <w:rPr>
                <w:rFonts w:cstheme="minorHAnsi"/>
                <w:color w:val="595959" w:themeColor="text1" w:themeTint="A6"/>
                <w:sz w:val="20"/>
                <w:szCs w:val="20"/>
                <w:lang w:eastAsia="es-CL"/>
              </w:rPr>
            </w:pPr>
          </w:p>
        </w:tc>
      </w:tr>
      <w:tr w:rsidR="006F6ED1" w14:paraId="55F34E1C" w14:textId="77777777" w:rsidTr="006F6ED1">
        <w:trPr>
          <w:trHeight w:val="508"/>
        </w:trPr>
        <w:tc>
          <w:tcPr>
            <w:tcW w:w="2032" w:type="dxa"/>
            <w:vMerge/>
            <w:shd w:val="clear" w:color="auto" w:fill="BFBFBF" w:themeFill="background1" w:themeFillShade="BF"/>
          </w:tcPr>
          <w:p w14:paraId="3FC02875" w14:textId="77777777" w:rsidR="006F6ED1" w:rsidRDefault="006F6ED1" w:rsidP="006F6ED1">
            <w:pPr>
              <w:spacing w:after="160" w:line="259" w:lineRule="auto"/>
              <w:rPr>
                <w:color w:val="595959" w:themeColor="text1" w:themeTint="A6"/>
                <w:lang w:eastAsia="es-CL"/>
              </w:rPr>
            </w:pPr>
          </w:p>
        </w:tc>
        <w:tc>
          <w:tcPr>
            <w:tcW w:w="1513" w:type="dxa"/>
          </w:tcPr>
          <w:p w14:paraId="49DCEF70"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1893" w:type="dxa"/>
          </w:tcPr>
          <w:p w14:paraId="3BDA7AD9"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2108" w:type="dxa"/>
          </w:tcPr>
          <w:p w14:paraId="47A7A488"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1969" w:type="dxa"/>
          </w:tcPr>
          <w:p w14:paraId="055FDD1C"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1826" w:type="dxa"/>
          </w:tcPr>
          <w:p w14:paraId="49B23DA2" w14:textId="77777777" w:rsidR="006F6ED1" w:rsidRPr="006F6ED1" w:rsidRDefault="006F6ED1" w:rsidP="006F6ED1">
            <w:pPr>
              <w:spacing w:after="160" w:line="259" w:lineRule="auto"/>
              <w:rPr>
                <w:rFonts w:cstheme="minorHAnsi"/>
                <w:color w:val="595959" w:themeColor="text1" w:themeTint="A6"/>
                <w:sz w:val="20"/>
                <w:szCs w:val="20"/>
                <w:lang w:eastAsia="es-CL"/>
              </w:rPr>
            </w:pPr>
          </w:p>
        </w:tc>
      </w:tr>
      <w:tr w:rsidR="006F6ED1" w14:paraId="78BFB263" w14:textId="77777777" w:rsidTr="006F6ED1">
        <w:trPr>
          <w:trHeight w:val="508"/>
        </w:trPr>
        <w:tc>
          <w:tcPr>
            <w:tcW w:w="2032" w:type="dxa"/>
            <w:vMerge w:val="restart"/>
            <w:shd w:val="clear" w:color="auto" w:fill="BFBFBF" w:themeFill="background1" w:themeFillShade="BF"/>
          </w:tcPr>
          <w:p w14:paraId="4F1A8EDE" w14:textId="77777777" w:rsidR="006F6ED1" w:rsidRPr="00850C52" w:rsidRDefault="006F6ED1" w:rsidP="006F6ED1">
            <w:pPr>
              <w:spacing w:after="160" w:line="259" w:lineRule="auto"/>
              <w:jc w:val="center"/>
              <w:rPr>
                <w:b/>
                <w:color w:val="595959" w:themeColor="text1" w:themeTint="A6"/>
                <w:lang w:eastAsia="es-CL"/>
              </w:rPr>
            </w:pPr>
            <w:r w:rsidRPr="00EB791F">
              <w:t>PROCESOS</w:t>
            </w:r>
          </w:p>
          <w:p w14:paraId="72087557" w14:textId="7F392A59" w:rsidR="006F6ED1" w:rsidRPr="00850C52" w:rsidRDefault="006F6ED1" w:rsidP="006F6ED1">
            <w:pPr>
              <w:spacing w:after="160" w:line="259" w:lineRule="auto"/>
              <w:jc w:val="center"/>
              <w:rPr>
                <w:b/>
                <w:color w:val="595959" w:themeColor="text1" w:themeTint="A6"/>
                <w:lang w:eastAsia="es-CL"/>
              </w:rPr>
            </w:pPr>
          </w:p>
        </w:tc>
        <w:tc>
          <w:tcPr>
            <w:tcW w:w="1513" w:type="dxa"/>
          </w:tcPr>
          <w:p w14:paraId="498A7D65"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1893" w:type="dxa"/>
          </w:tcPr>
          <w:p w14:paraId="60F97005"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2108" w:type="dxa"/>
          </w:tcPr>
          <w:p w14:paraId="5C4B51F9" w14:textId="1CC651B4" w:rsidR="006F6ED1" w:rsidRPr="006F6ED1" w:rsidRDefault="006F6ED1" w:rsidP="006F6ED1">
            <w:pPr>
              <w:spacing w:after="160" w:line="259" w:lineRule="auto"/>
              <w:rPr>
                <w:rFonts w:cstheme="minorHAnsi"/>
                <w:color w:val="595959" w:themeColor="text1" w:themeTint="A6"/>
                <w:sz w:val="20"/>
                <w:szCs w:val="20"/>
                <w:lang w:eastAsia="es-CL"/>
              </w:rPr>
            </w:pPr>
            <w:r w:rsidRPr="006F6ED1">
              <w:rPr>
                <w:rFonts w:cstheme="minorHAnsi"/>
                <w:sz w:val="20"/>
                <w:szCs w:val="20"/>
              </w:rPr>
              <w:t>Aumentos de tecnología roaming.</w:t>
            </w:r>
          </w:p>
        </w:tc>
        <w:tc>
          <w:tcPr>
            <w:tcW w:w="1969" w:type="dxa"/>
          </w:tcPr>
          <w:p w14:paraId="50949559"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1826" w:type="dxa"/>
          </w:tcPr>
          <w:p w14:paraId="6F3253A4" w14:textId="77C553A4" w:rsidR="006F6ED1" w:rsidRPr="006F6ED1" w:rsidRDefault="006F6ED1" w:rsidP="006F6ED1">
            <w:pPr>
              <w:spacing w:after="160" w:line="259" w:lineRule="auto"/>
              <w:rPr>
                <w:rFonts w:cstheme="minorHAnsi"/>
                <w:color w:val="595959" w:themeColor="text1" w:themeTint="A6"/>
                <w:sz w:val="20"/>
                <w:szCs w:val="20"/>
                <w:lang w:eastAsia="es-CL"/>
              </w:rPr>
            </w:pPr>
            <w:r w:rsidRPr="006F6ED1">
              <w:rPr>
                <w:rFonts w:cstheme="minorHAnsi"/>
                <w:color w:val="595959" w:themeColor="text1" w:themeTint="A6"/>
                <w:sz w:val="20"/>
                <w:szCs w:val="20"/>
                <w:lang w:eastAsia="es-CL"/>
              </w:rPr>
              <w:t>Competencia con ofertas agresivas.</w:t>
            </w:r>
          </w:p>
        </w:tc>
      </w:tr>
      <w:tr w:rsidR="006F6ED1" w14:paraId="4B8E6ADB" w14:textId="77777777" w:rsidTr="006F6ED1">
        <w:trPr>
          <w:trHeight w:val="526"/>
        </w:trPr>
        <w:tc>
          <w:tcPr>
            <w:tcW w:w="2032" w:type="dxa"/>
            <w:vMerge/>
            <w:shd w:val="clear" w:color="auto" w:fill="BFBFBF" w:themeFill="background1" w:themeFillShade="BF"/>
          </w:tcPr>
          <w:p w14:paraId="6D2B6AE3" w14:textId="77777777" w:rsidR="006F6ED1" w:rsidRPr="00850C52" w:rsidRDefault="006F6ED1" w:rsidP="006F6ED1">
            <w:pPr>
              <w:spacing w:after="160" w:line="259" w:lineRule="auto"/>
              <w:jc w:val="center"/>
              <w:rPr>
                <w:b/>
                <w:color w:val="595959" w:themeColor="text1" w:themeTint="A6"/>
                <w:lang w:eastAsia="es-CL"/>
              </w:rPr>
            </w:pPr>
          </w:p>
        </w:tc>
        <w:tc>
          <w:tcPr>
            <w:tcW w:w="1513" w:type="dxa"/>
          </w:tcPr>
          <w:p w14:paraId="35B06819"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1893" w:type="dxa"/>
          </w:tcPr>
          <w:p w14:paraId="4B9654A2"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2108" w:type="dxa"/>
          </w:tcPr>
          <w:p w14:paraId="6139A49D" w14:textId="48E7C246" w:rsidR="006F6ED1" w:rsidRPr="006F6ED1" w:rsidRDefault="006F6ED1" w:rsidP="006F6ED1">
            <w:pPr>
              <w:spacing w:after="160" w:line="259" w:lineRule="auto"/>
              <w:rPr>
                <w:rFonts w:cstheme="minorHAnsi"/>
                <w:color w:val="595959" w:themeColor="text1" w:themeTint="A6"/>
                <w:sz w:val="20"/>
                <w:szCs w:val="20"/>
                <w:lang w:eastAsia="es-CL"/>
              </w:rPr>
            </w:pPr>
            <w:r w:rsidRPr="006F6ED1">
              <w:rPr>
                <w:rFonts w:cstheme="minorHAnsi"/>
                <w:sz w:val="20"/>
                <w:szCs w:val="20"/>
              </w:rPr>
              <w:t>Inversión de nueva tecnología nacional.</w:t>
            </w:r>
          </w:p>
        </w:tc>
        <w:tc>
          <w:tcPr>
            <w:tcW w:w="1969" w:type="dxa"/>
          </w:tcPr>
          <w:p w14:paraId="7B6D0C19"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1826" w:type="dxa"/>
          </w:tcPr>
          <w:p w14:paraId="21761EF5" w14:textId="6826A845" w:rsidR="006F6ED1" w:rsidRPr="006F6ED1" w:rsidRDefault="006F6ED1" w:rsidP="006F6ED1">
            <w:pPr>
              <w:spacing w:after="160" w:line="259" w:lineRule="auto"/>
              <w:rPr>
                <w:rFonts w:cstheme="minorHAnsi"/>
                <w:color w:val="595959" w:themeColor="text1" w:themeTint="A6"/>
                <w:sz w:val="20"/>
                <w:szCs w:val="20"/>
                <w:lang w:eastAsia="es-CL"/>
              </w:rPr>
            </w:pPr>
            <w:r w:rsidRPr="006F6ED1">
              <w:rPr>
                <w:rFonts w:cstheme="minorHAnsi"/>
                <w:color w:val="595959" w:themeColor="text1" w:themeTint="A6"/>
                <w:sz w:val="20"/>
                <w:szCs w:val="20"/>
                <w:lang w:eastAsia="es-CL"/>
              </w:rPr>
              <w:t>Nueva legislación de leyes afecta la telecomunicación.</w:t>
            </w:r>
          </w:p>
        </w:tc>
      </w:tr>
      <w:tr w:rsidR="006F6ED1" w14:paraId="1D80816E" w14:textId="77777777" w:rsidTr="006F6ED1">
        <w:trPr>
          <w:trHeight w:val="508"/>
        </w:trPr>
        <w:tc>
          <w:tcPr>
            <w:tcW w:w="2032" w:type="dxa"/>
            <w:vMerge/>
            <w:shd w:val="clear" w:color="auto" w:fill="BFBFBF" w:themeFill="background1" w:themeFillShade="BF"/>
          </w:tcPr>
          <w:p w14:paraId="31A622D5" w14:textId="77777777" w:rsidR="006F6ED1" w:rsidRPr="00850C52" w:rsidRDefault="006F6ED1" w:rsidP="006F6ED1">
            <w:pPr>
              <w:spacing w:after="160" w:line="259" w:lineRule="auto"/>
              <w:jc w:val="center"/>
              <w:rPr>
                <w:b/>
                <w:color w:val="595959" w:themeColor="text1" w:themeTint="A6"/>
                <w:lang w:eastAsia="es-CL"/>
              </w:rPr>
            </w:pPr>
          </w:p>
        </w:tc>
        <w:tc>
          <w:tcPr>
            <w:tcW w:w="1513" w:type="dxa"/>
          </w:tcPr>
          <w:p w14:paraId="4D9325F6"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1893" w:type="dxa"/>
          </w:tcPr>
          <w:p w14:paraId="21242D61"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2108" w:type="dxa"/>
          </w:tcPr>
          <w:p w14:paraId="03EDA202" w14:textId="7E14D948" w:rsidR="006F6ED1" w:rsidRPr="006F6ED1" w:rsidRDefault="006F6ED1" w:rsidP="006F6ED1">
            <w:pPr>
              <w:spacing w:after="160" w:line="259" w:lineRule="auto"/>
              <w:rPr>
                <w:rFonts w:cstheme="minorHAnsi"/>
                <w:color w:val="595959" w:themeColor="text1" w:themeTint="A6"/>
                <w:sz w:val="20"/>
                <w:szCs w:val="20"/>
                <w:lang w:eastAsia="es-CL"/>
              </w:rPr>
            </w:pPr>
            <w:r w:rsidRPr="006F6ED1">
              <w:rPr>
                <w:rFonts w:cstheme="minorHAnsi"/>
                <w:sz w:val="20"/>
                <w:szCs w:val="20"/>
              </w:rPr>
              <w:t>Aumento de uso de Lot.</w:t>
            </w:r>
          </w:p>
        </w:tc>
        <w:tc>
          <w:tcPr>
            <w:tcW w:w="1969" w:type="dxa"/>
          </w:tcPr>
          <w:p w14:paraId="4E6CC9F1"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1826" w:type="dxa"/>
          </w:tcPr>
          <w:p w14:paraId="3E8C0AA0" w14:textId="2E125C46" w:rsidR="006F6ED1" w:rsidRPr="006F6ED1" w:rsidRDefault="006F6ED1" w:rsidP="006F6ED1">
            <w:pPr>
              <w:spacing w:after="160" w:line="259" w:lineRule="auto"/>
              <w:rPr>
                <w:rFonts w:cstheme="minorHAnsi"/>
                <w:color w:val="595959" w:themeColor="text1" w:themeTint="A6"/>
                <w:sz w:val="20"/>
                <w:szCs w:val="20"/>
                <w:lang w:eastAsia="es-CL"/>
              </w:rPr>
            </w:pPr>
            <w:r w:rsidRPr="006F6ED1">
              <w:rPr>
                <w:rFonts w:cstheme="minorHAnsi"/>
                <w:color w:val="595959" w:themeColor="text1" w:themeTint="A6"/>
                <w:sz w:val="20"/>
                <w:szCs w:val="20"/>
                <w:lang w:eastAsia="es-CL"/>
              </w:rPr>
              <w:t>Frecuencia de cambios del consumidor.</w:t>
            </w:r>
          </w:p>
        </w:tc>
      </w:tr>
      <w:tr w:rsidR="006F6ED1" w14:paraId="50BF6CE7" w14:textId="77777777" w:rsidTr="006F6ED1">
        <w:trPr>
          <w:trHeight w:val="526"/>
        </w:trPr>
        <w:tc>
          <w:tcPr>
            <w:tcW w:w="2032" w:type="dxa"/>
            <w:vMerge/>
            <w:shd w:val="clear" w:color="auto" w:fill="BFBFBF" w:themeFill="background1" w:themeFillShade="BF"/>
          </w:tcPr>
          <w:p w14:paraId="65F2229D" w14:textId="77777777" w:rsidR="006F6ED1" w:rsidRPr="00850C52" w:rsidRDefault="006F6ED1" w:rsidP="006F6ED1">
            <w:pPr>
              <w:spacing w:after="160" w:line="259" w:lineRule="auto"/>
              <w:jc w:val="center"/>
              <w:rPr>
                <w:b/>
                <w:color w:val="595959" w:themeColor="text1" w:themeTint="A6"/>
                <w:lang w:eastAsia="es-CL"/>
              </w:rPr>
            </w:pPr>
          </w:p>
        </w:tc>
        <w:tc>
          <w:tcPr>
            <w:tcW w:w="1513" w:type="dxa"/>
          </w:tcPr>
          <w:p w14:paraId="1526D015"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1893" w:type="dxa"/>
          </w:tcPr>
          <w:p w14:paraId="0D097073"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2108" w:type="dxa"/>
          </w:tcPr>
          <w:p w14:paraId="3E2BB5CF" w14:textId="00E0A7E8" w:rsidR="006F6ED1" w:rsidRPr="006F6ED1" w:rsidRDefault="006F6ED1" w:rsidP="006F6ED1">
            <w:pPr>
              <w:spacing w:after="160" w:line="259" w:lineRule="auto"/>
              <w:rPr>
                <w:rFonts w:cstheme="minorHAnsi"/>
                <w:color w:val="595959" w:themeColor="text1" w:themeTint="A6"/>
                <w:sz w:val="20"/>
                <w:szCs w:val="20"/>
                <w:lang w:eastAsia="es-CL"/>
              </w:rPr>
            </w:pPr>
            <w:r w:rsidRPr="006F6ED1">
              <w:rPr>
                <w:rFonts w:cstheme="minorHAnsi"/>
                <w:sz w:val="20"/>
                <w:szCs w:val="20"/>
              </w:rPr>
              <w:t>Reemplazo de tecnología antigua a otra tecnología.</w:t>
            </w:r>
          </w:p>
        </w:tc>
        <w:tc>
          <w:tcPr>
            <w:tcW w:w="1969" w:type="dxa"/>
          </w:tcPr>
          <w:p w14:paraId="2DEA8B5C"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1826" w:type="dxa"/>
          </w:tcPr>
          <w:p w14:paraId="19F11500" w14:textId="116AB0EA" w:rsidR="006F6ED1" w:rsidRPr="006F6ED1" w:rsidRDefault="006F6ED1" w:rsidP="006F6ED1">
            <w:pPr>
              <w:spacing w:after="160" w:line="259" w:lineRule="auto"/>
              <w:rPr>
                <w:rFonts w:cstheme="minorHAnsi"/>
                <w:color w:val="595959" w:themeColor="text1" w:themeTint="A6"/>
                <w:sz w:val="20"/>
                <w:szCs w:val="20"/>
                <w:lang w:eastAsia="es-CL"/>
              </w:rPr>
            </w:pPr>
            <w:r w:rsidRPr="006F6ED1">
              <w:rPr>
                <w:rFonts w:cstheme="minorHAnsi"/>
                <w:color w:val="595959" w:themeColor="text1" w:themeTint="A6"/>
                <w:sz w:val="20"/>
                <w:szCs w:val="20"/>
                <w:lang w:eastAsia="es-CL"/>
              </w:rPr>
              <w:t>Nueva tendencia de protección al medio ambiente</w:t>
            </w:r>
          </w:p>
        </w:tc>
      </w:tr>
      <w:tr w:rsidR="006F6ED1" w14:paraId="4FF0603C" w14:textId="77777777" w:rsidTr="006F6ED1">
        <w:trPr>
          <w:trHeight w:val="508"/>
        </w:trPr>
        <w:tc>
          <w:tcPr>
            <w:tcW w:w="2032" w:type="dxa"/>
            <w:vMerge w:val="restart"/>
            <w:shd w:val="clear" w:color="auto" w:fill="BFBFBF" w:themeFill="background1" w:themeFillShade="BF"/>
          </w:tcPr>
          <w:p w14:paraId="6E491BC4" w14:textId="77777777" w:rsidR="006F6ED1" w:rsidRPr="00850C52" w:rsidRDefault="006F6ED1" w:rsidP="006F6ED1">
            <w:pPr>
              <w:spacing w:after="160" w:line="259" w:lineRule="auto"/>
              <w:jc w:val="center"/>
              <w:rPr>
                <w:b/>
                <w:color w:val="595959" w:themeColor="text1" w:themeTint="A6"/>
                <w:lang w:eastAsia="es-CL"/>
              </w:rPr>
            </w:pPr>
            <w:r w:rsidRPr="00EB791F">
              <w:t>HERRAMIENTAS</w:t>
            </w:r>
          </w:p>
          <w:p w14:paraId="5AC1B3D5" w14:textId="7B1EF926" w:rsidR="006F6ED1" w:rsidRPr="00850C52" w:rsidRDefault="006F6ED1" w:rsidP="006F6ED1">
            <w:pPr>
              <w:spacing w:after="160" w:line="259" w:lineRule="auto"/>
              <w:jc w:val="center"/>
              <w:rPr>
                <w:b/>
                <w:color w:val="595959" w:themeColor="text1" w:themeTint="A6"/>
                <w:lang w:eastAsia="es-CL"/>
              </w:rPr>
            </w:pPr>
          </w:p>
        </w:tc>
        <w:tc>
          <w:tcPr>
            <w:tcW w:w="1513" w:type="dxa"/>
          </w:tcPr>
          <w:p w14:paraId="541CCB05"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1893" w:type="dxa"/>
          </w:tcPr>
          <w:p w14:paraId="6FA55415" w14:textId="662664DD" w:rsidR="006F6ED1" w:rsidRPr="006F6ED1" w:rsidRDefault="006F6ED1" w:rsidP="006F6ED1">
            <w:pPr>
              <w:spacing w:after="160" w:line="259" w:lineRule="auto"/>
              <w:rPr>
                <w:rFonts w:cstheme="minorHAnsi"/>
                <w:color w:val="595959" w:themeColor="text1" w:themeTint="A6"/>
                <w:sz w:val="20"/>
                <w:szCs w:val="20"/>
                <w:lang w:eastAsia="es-CL"/>
              </w:rPr>
            </w:pPr>
            <w:r w:rsidRPr="006F6ED1">
              <w:rPr>
                <w:rFonts w:cstheme="minorHAnsi"/>
                <w:sz w:val="20"/>
                <w:szCs w:val="20"/>
              </w:rPr>
              <w:t xml:space="preserve">Amplia cobertura en red móviles, incluyendo zonas externas. </w:t>
            </w:r>
          </w:p>
        </w:tc>
        <w:tc>
          <w:tcPr>
            <w:tcW w:w="2108" w:type="dxa"/>
          </w:tcPr>
          <w:p w14:paraId="34979E98"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1969" w:type="dxa"/>
          </w:tcPr>
          <w:p w14:paraId="37ABF586" w14:textId="69F87149" w:rsidR="006F6ED1" w:rsidRPr="006F6ED1" w:rsidRDefault="006F6ED1" w:rsidP="006F6ED1">
            <w:pPr>
              <w:spacing w:after="160" w:line="259" w:lineRule="auto"/>
              <w:rPr>
                <w:rFonts w:cstheme="minorHAnsi"/>
                <w:color w:val="595959" w:themeColor="text1" w:themeTint="A6"/>
                <w:sz w:val="20"/>
                <w:szCs w:val="20"/>
                <w:lang w:eastAsia="es-CL"/>
              </w:rPr>
            </w:pPr>
            <w:r w:rsidRPr="006F6ED1">
              <w:rPr>
                <w:rFonts w:cstheme="minorHAnsi"/>
                <w:sz w:val="20"/>
                <w:szCs w:val="20"/>
              </w:rPr>
              <w:t>La tecnología 2G (radio) en vía de desaparición.</w:t>
            </w:r>
          </w:p>
        </w:tc>
        <w:tc>
          <w:tcPr>
            <w:tcW w:w="1826" w:type="dxa"/>
          </w:tcPr>
          <w:p w14:paraId="5AF6FA62" w14:textId="77777777" w:rsidR="006F6ED1" w:rsidRPr="006F6ED1" w:rsidRDefault="006F6ED1" w:rsidP="006F6ED1">
            <w:pPr>
              <w:spacing w:after="160" w:line="259" w:lineRule="auto"/>
              <w:rPr>
                <w:rFonts w:cstheme="minorHAnsi"/>
                <w:color w:val="595959" w:themeColor="text1" w:themeTint="A6"/>
                <w:sz w:val="20"/>
                <w:szCs w:val="20"/>
                <w:lang w:eastAsia="es-CL"/>
              </w:rPr>
            </w:pPr>
          </w:p>
        </w:tc>
      </w:tr>
      <w:tr w:rsidR="006F6ED1" w14:paraId="2A50877F" w14:textId="77777777" w:rsidTr="006F6ED1">
        <w:trPr>
          <w:trHeight w:val="508"/>
        </w:trPr>
        <w:tc>
          <w:tcPr>
            <w:tcW w:w="2032" w:type="dxa"/>
            <w:vMerge/>
            <w:shd w:val="clear" w:color="auto" w:fill="BFBFBF" w:themeFill="background1" w:themeFillShade="BF"/>
          </w:tcPr>
          <w:p w14:paraId="53A8C772" w14:textId="77777777" w:rsidR="006F6ED1" w:rsidRDefault="006F6ED1" w:rsidP="006F6ED1">
            <w:pPr>
              <w:spacing w:after="160" w:line="259" w:lineRule="auto"/>
              <w:rPr>
                <w:color w:val="595959" w:themeColor="text1" w:themeTint="A6"/>
                <w:lang w:eastAsia="es-CL"/>
              </w:rPr>
            </w:pPr>
          </w:p>
        </w:tc>
        <w:tc>
          <w:tcPr>
            <w:tcW w:w="1513" w:type="dxa"/>
          </w:tcPr>
          <w:p w14:paraId="0CF83E9A"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1893" w:type="dxa"/>
          </w:tcPr>
          <w:p w14:paraId="2A8659C9" w14:textId="05BB1CE0" w:rsidR="006F6ED1" w:rsidRPr="006F6ED1" w:rsidRDefault="006F6ED1" w:rsidP="006F6ED1">
            <w:pPr>
              <w:spacing w:after="160" w:line="259" w:lineRule="auto"/>
              <w:rPr>
                <w:rFonts w:cstheme="minorHAnsi"/>
                <w:color w:val="595959" w:themeColor="text1" w:themeTint="A6"/>
                <w:sz w:val="20"/>
                <w:szCs w:val="20"/>
                <w:lang w:eastAsia="es-CL"/>
              </w:rPr>
            </w:pPr>
            <w:r w:rsidRPr="006F6ED1">
              <w:rPr>
                <w:rFonts w:cstheme="minorHAnsi"/>
                <w:sz w:val="20"/>
                <w:szCs w:val="20"/>
              </w:rPr>
              <w:t>Empresa reconocida y bien posicionada.</w:t>
            </w:r>
          </w:p>
        </w:tc>
        <w:tc>
          <w:tcPr>
            <w:tcW w:w="2108" w:type="dxa"/>
          </w:tcPr>
          <w:p w14:paraId="7F2F4490"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1969" w:type="dxa"/>
          </w:tcPr>
          <w:p w14:paraId="536652A1" w14:textId="764F7BCA" w:rsidR="006F6ED1" w:rsidRPr="006F6ED1" w:rsidRDefault="006F6ED1" w:rsidP="006F6ED1">
            <w:pPr>
              <w:spacing w:after="160" w:line="259" w:lineRule="auto"/>
              <w:rPr>
                <w:rFonts w:cstheme="minorHAnsi"/>
                <w:color w:val="595959" w:themeColor="text1" w:themeTint="A6"/>
                <w:sz w:val="20"/>
                <w:szCs w:val="20"/>
                <w:lang w:eastAsia="es-CL"/>
              </w:rPr>
            </w:pPr>
            <w:r w:rsidRPr="006F6ED1">
              <w:rPr>
                <w:rFonts w:cstheme="minorHAnsi"/>
                <w:sz w:val="20"/>
                <w:szCs w:val="20"/>
              </w:rPr>
              <w:t>Empresa con poco alcance global.</w:t>
            </w:r>
          </w:p>
        </w:tc>
        <w:tc>
          <w:tcPr>
            <w:tcW w:w="1826" w:type="dxa"/>
          </w:tcPr>
          <w:p w14:paraId="177CD052" w14:textId="77777777" w:rsidR="006F6ED1" w:rsidRPr="006F6ED1" w:rsidRDefault="006F6ED1" w:rsidP="006F6ED1">
            <w:pPr>
              <w:spacing w:after="160" w:line="259" w:lineRule="auto"/>
              <w:rPr>
                <w:rFonts w:cstheme="minorHAnsi"/>
                <w:color w:val="595959" w:themeColor="text1" w:themeTint="A6"/>
                <w:sz w:val="20"/>
                <w:szCs w:val="20"/>
                <w:lang w:eastAsia="es-CL"/>
              </w:rPr>
            </w:pPr>
          </w:p>
        </w:tc>
      </w:tr>
      <w:tr w:rsidR="006F6ED1" w14:paraId="206CBCE8" w14:textId="77777777" w:rsidTr="006F6ED1">
        <w:trPr>
          <w:trHeight w:val="526"/>
        </w:trPr>
        <w:tc>
          <w:tcPr>
            <w:tcW w:w="2032" w:type="dxa"/>
            <w:vMerge/>
            <w:shd w:val="clear" w:color="auto" w:fill="BFBFBF" w:themeFill="background1" w:themeFillShade="BF"/>
          </w:tcPr>
          <w:p w14:paraId="6E6AE555" w14:textId="77777777" w:rsidR="006F6ED1" w:rsidRDefault="006F6ED1" w:rsidP="006F6ED1">
            <w:pPr>
              <w:spacing w:after="160" w:line="259" w:lineRule="auto"/>
              <w:rPr>
                <w:color w:val="595959" w:themeColor="text1" w:themeTint="A6"/>
                <w:lang w:eastAsia="es-CL"/>
              </w:rPr>
            </w:pPr>
          </w:p>
        </w:tc>
        <w:tc>
          <w:tcPr>
            <w:tcW w:w="1513" w:type="dxa"/>
          </w:tcPr>
          <w:p w14:paraId="15ECD1B0"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1893" w:type="dxa"/>
          </w:tcPr>
          <w:p w14:paraId="3934FE51" w14:textId="624CD9FC" w:rsidR="006F6ED1" w:rsidRPr="006F6ED1" w:rsidRDefault="006F6ED1" w:rsidP="006F6ED1">
            <w:pPr>
              <w:spacing w:after="160" w:line="259" w:lineRule="auto"/>
              <w:rPr>
                <w:rFonts w:cstheme="minorHAnsi"/>
                <w:color w:val="595959" w:themeColor="text1" w:themeTint="A6"/>
                <w:sz w:val="20"/>
                <w:szCs w:val="20"/>
                <w:lang w:eastAsia="es-CL"/>
              </w:rPr>
            </w:pPr>
            <w:r w:rsidRPr="006F6ED1">
              <w:rPr>
                <w:rFonts w:cstheme="minorHAnsi"/>
                <w:sz w:val="20"/>
                <w:szCs w:val="20"/>
              </w:rPr>
              <w:t>Infraestructura de red altamente moderna.</w:t>
            </w:r>
          </w:p>
        </w:tc>
        <w:tc>
          <w:tcPr>
            <w:tcW w:w="2108" w:type="dxa"/>
          </w:tcPr>
          <w:p w14:paraId="410D37CD"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1969" w:type="dxa"/>
          </w:tcPr>
          <w:p w14:paraId="33228D2A" w14:textId="39537E13" w:rsidR="006F6ED1" w:rsidRPr="006F6ED1" w:rsidRDefault="006F6ED1" w:rsidP="006F6ED1">
            <w:pPr>
              <w:spacing w:after="160" w:line="259" w:lineRule="auto"/>
              <w:rPr>
                <w:rFonts w:cstheme="minorHAnsi"/>
                <w:color w:val="595959" w:themeColor="text1" w:themeTint="A6"/>
                <w:sz w:val="20"/>
                <w:szCs w:val="20"/>
                <w:lang w:eastAsia="es-CL"/>
              </w:rPr>
            </w:pPr>
            <w:r w:rsidRPr="006F6ED1">
              <w:rPr>
                <w:rFonts w:cstheme="minorHAnsi"/>
                <w:sz w:val="20"/>
                <w:szCs w:val="20"/>
              </w:rPr>
              <w:t xml:space="preserve">Oferta de internet móvil, con altos cobros. </w:t>
            </w:r>
          </w:p>
        </w:tc>
        <w:tc>
          <w:tcPr>
            <w:tcW w:w="1826" w:type="dxa"/>
          </w:tcPr>
          <w:p w14:paraId="4F8E47FE" w14:textId="77777777" w:rsidR="006F6ED1" w:rsidRPr="006F6ED1" w:rsidRDefault="006F6ED1" w:rsidP="006F6ED1">
            <w:pPr>
              <w:spacing w:after="160" w:line="259" w:lineRule="auto"/>
              <w:rPr>
                <w:rFonts w:cstheme="minorHAnsi"/>
                <w:color w:val="595959" w:themeColor="text1" w:themeTint="A6"/>
                <w:sz w:val="20"/>
                <w:szCs w:val="20"/>
                <w:lang w:eastAsia="es-CL"/>
              </w:rPr>
            </w:pPr>
          </w:p>
        </w:tc>
      </w:tr>
      <w:tr w:rsidR="006F6ED1" w14:paraId="40A2FB87" w14:textId="77777777" w:rsidTr="006F6ED1">
        <w:trPr>
          <w:trHeight w:val="508"/>
        </w:trPr>
        <w:tc>
          <w:tcPr>
            <w:tcW w:w="2032" w:type="dxa"/>
            <w:vMerge/>
            <w:shd w:val="clear" w:color="auto" w:fill="BFBFBF" w:themeFill="background1" w:themeFillShade="BF"/>
          </w:tcPr>
          <w:p w14:paraId="0697DDC3" w14:textId="77777777" w:rsidR="006F6ED1" w:rsidRDefault="006F6ED1" w:rsidP="006F6ED1">
            <w:pPr>
              <w:spacing w:after="160" w:line="259" w:lineRule="auto"/>
              <w:rPr>
                <w:color w:val="595959" w:themeColor="text1" w:themeTint="A6"/>
                <w:lang w:eastAsia="es-CL"/>
              </w:rPr>
            </w:pPr>
          </w:p>
        </w:tc>
        <w:tc>
          <w:tcPr>
            <w:tcW w:w="1513" w:type="dxa"/>
          </w:tcPr>
          <w:p w14:paraId="0B232E47"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1893" w:type="dxa"/>
          </w:tcPr>
          <w:p w14:paraId="5FB30241" w14:textId="53187D76" w:rsidR="006F6ED1" w:rsidRPr="006F6ED1" w:rsidRDefault="006F6ED1" w:rsidP="006F6ED1">
            <w:pPr>
              <w:spacing w:after="160" w:line="259" w:lineRule="auto"/>
              <w:rPr>
                <w:rFonts w:cstheme="minorHAnsi"/>
                <w:color w:val="595959" w:themeColor="text1" w:themeTint="A6"/>
                <w:sz w:val="20"/>
                <w:szCs w:val="20"/>
                <w:lang w:eastAsia="es-CL"/>
              </w:rPr>
            </w:pPr>
            <w:r w:rsidRPr="006F6ED1">
              <w:rPr>
                <w:rFonts w:cstheme="minorHAnsi"/>
                <w:sz w:val="20"/>
                <w:szCs w:val="20"/>
              </w:rPr>
              <w:t>Empresa altamente consolidada.</w:t>
            </w:r>
          </w:p>
        </w:tc>
        <w:tc>
          <w:tcPr>
            <w:tcW w:w="2108" w:type="dxa"/>
          </w:tcPr>
          <w:p w14:paraId="716A54BF" w14:textId="77777777" w:rsidR="006F6ED1" w:rsidRPr="006F6ED1" w:rsidRDefault="006F6ED1" w:rsidP="006F6ED1">
            <w:pPr>
              <w:spacing w:after="160" w:line="259" w:lineRule="auto"/>
              <w:rPr>
                <w:rFonts w:cstheme="minorHAnsi"/>
                <w:color w:val="595959" w:themeColor="text1" w:themeTint="A6"/>
                <w:sz w:val="20"/>
                <w:szCs w:val="20"/>
                <w:lang w:eastAsia="es-CL"/>
              </w:rPr>
            </w:pPr>
          </w:p>
        </w:tc>
        <w:tc>
          <w:tcPr>
            <w:tcW w:w="1969" w:type="dxa"/>
          </w:tcPr>
          <w:p w14:paraId="17421B20" w14:textId="6D91FA8C" w:rsidR="006F6ED1" w:rsidRPr="006F6ED1" w:rsidRDefault="006F6ED1" w:rsidP="006F6ED1">
            <w:pPr>
              <w:spacing w:after="160" w:line="259" w:lineRule="auto"/>
              <w:rPr>
                <w:rFonts w:cstheme="minorHAnsi"/>
                <w:color w:val="595959" w:themeColor="text1" w:themeTint="A6"/>
                <w:sz w:val="20"/>
                <w:szCs w:val="20"/>
                <w:lang w:eastAsia="es-CL"/>
              </w:rPr>
            </w:pPr>
            <w:r w:rsidRPr="006F6ED1">
              <w:rPr>
                <w:rFonts w:cstheme="minorHAnsi"/>
                <w:sz w:val="20"/>
                <w:szCs w:val="20"/>
              </w:rPr>
              <w:t>Alto costo fijo por las estructuras.</w:t>
            </w:r>
          </w:p>
        </w:tc>
        <w:tc>
          <w:tcPr>
            <w:tcW w:w="1826" w:type="dxa"/>
          </w:tcPr>
          <w:p w14:paraId="5E17584A" w14:textId="77777777" w:rsidR="006F6ED1" w:rsidRPr="006F6ED1" w:rsidRDefault="006F6ED1" w:rsidP="006F6ED1">
            <w:pPr>
              <w:spacing w:after="160" w:line="259" w:lineRule="auto"/>
              <w:rPr>
                <w:rFonts w:cstheme="minorHAnsi"/>
                <w:color w:val="595959" w:themeColor="text1" w:themeTint="A6"/>
                <w:sz w:val="20"/>
                <w:szCs w:val="20"/>
                <w:lang w:eastAsia="es-CL"/>
              </w:rPr>
            </w:pPr>
          </w:p>
        </w:tc>
      </w:tr>
    </w:tbl>
    <w:p w14:paraId="4798526B" w14:textId="219C359A" w:rsidR="0071443A" w:rsidRDefault="0071443A" w:rsidP="00850C52">
      <w:pPr>
        <w:spacing w:after="160" w:line="259" w:lineRule="auto"/>
        <w:rPr>
          <w:color w:val="595959" w:themeColor="text1" w:themeTint="A6"/>
          <w:lang w:eastAsia="es-CL"/>
        </w:rPr>
      </w:pPr>
    </w:p>
    <w:p w14:paraId="00C10BB9" w14:textId="77777777" w:rsidR="0071443A" w:rsidRDefault="0071443A">
      <w:pPr>
        <w:spacing w:after="160" w:line="259" w:lineRule="auto"/>
        <w:rPr>
          <w:color w:val="595959" w:themeColor="text1" w:themeTint="A6"/>
          <w:lang w:eastAsia="es-CL"/>
        </w:rPr>
      </w:pPr>
      <w:r>
        <w:rPr>
          <w:color w:val="595959" w:themeColor="text1" w:themeTint="A6"/>
          <w:lang w:eastAsia="es-CL"/>
        </w:rPr>
        <w:br w:type="page"/>
      </w:r>
    </w:p>
    <w:p w14:paraId="3296CC1F" w14:textId="614B6941" w:rsidR="0053098D" w:rsidRDefault="00850C52" w:rsidP="0053098D">
      <w:pPr>
        <w:pStyle w:val="Prrafodelista"/>
        <w:numPr>
          <w:ilvl w:val="0"/>
          <w:numId w:val="18"/>
        </w:numPr>
        <w:spacing w:before="240"/>
        <w:rPr>
          <w:rFonts w:eastAsiaTheme="minorHAnsi"/>
          <w:b/>
          <w:color w:val="595959" w:themeColor="text1" w:themeTint="A6"/>
          <w:sz w:val="24"/>
          <w:szCs w:val="24"/>
          <w:lang w:eastAsia="es-CL"/>
        </w:rPr>
      </w:pPr>
      <w:r w:rsidRPr="00850C52">
        <w:rPr>
          <w:rFonts w:eastAsiaTheme="minorHAnsi"/>
          <w:b/>
          <w:color w:val="595959" w:themeColor="text1" w:themeTint="A6"/>
          <w:sz w:val="24"/>
          <w:szCs w:val="24"/>
          <w:lang w:eastAsia="es-CL"/>
        </w:rPr>
        <w:lastRenderedPageBreak/>
        <w:t xml:space="preserve">Proponer y describir </w:t>
      </w:r>
      <w:bookmarkStart w:id="4" w:name="_Hlk6137687"/>
      <w:r w:rsidRPr="00850C52">
        <w:rPr>
          <w:rFonts w:eastAsiaTheme="minorHAnsi"/>
          <w:b/>
          <w:color w:val="595959" w:themeColor="text1" w:themeTint="A6"/>
          <w:sz w:val="24"/>
          <w:szCs w:val="24"/>
          <w:lang w:eastAsia="es-CL"/>
        </w:rPr>
        <w:t>acciones de mejora en base al resultado de la matriz FODA</w:t>
      </w:r>
      <w:bookmarkEnd w:id="4"/>
    </w:p>
    <w:p w14:paraId="2511BC28" w14:textId="77777777" w:rsidR="0053098D" w:rsidRPr="0053098D" w:rsidRDefault="0053098D" w:rsidP="0053098D">
      <w:pPr>
        <w:pStyle w:val="Prrafodelista"/>
        <w:spacing w:before="240"/>
        <w:rPr>
          <w:rFonts w:eastAsiaTheme="minorHAnsi"/>
          <w:b/>
          <w:color w:val="595959" w:themeColor="text1" w:themeTint="A6"/>
          <w:sz w:val="24"/>
          <w:szCs w:val="24"/>
          <w:lang w:eastAsia="es-CL"/>
        </w:rPr>
      </w:pPr>
    </w:p>
    <w:p w14:paraId="02FCE749" w14:textId="77777777" w:rsidR="00850C52" w:rsidRPr="0053098D" w:rsidRDefault="00850C52" w:rsidP="00850C52">
      <w:pPr>
        <w:spacing w:after="0"/>
        <w:rPr>
          <w:color w:val="595959" w:themeColor="text1" w:themeTint="A6"/>
          <w:lang w:eastAsia="es-CL"/>
        </w:rPr>
      </w:pPr>
      <w:r w:rsidRPr="0053098D">
        <w:rPr>
          <w:color w:val="595959" w:themeColor="text1" w:themeTint="A6"/>
          <w:lang w:eastAsia="es-CL"/>
        </w:rPr>
        <w:t>Según el análisis FODA se aprecia carencia en la tecnología, lo cual produce pérdidas momentáneas.</w:t>
      </w:r>
    </w:p>
    <w:p w14:paraId="3B418807" w14:textId="0CBE6B62" w:rsidR="00850C52" w:rsidRPr="0053098D" w:rsidRDefault="00850C52" w:rsidP="00850C52">
      <w:pPr>
        <w:rPr>
          <w:color w:val="595959" w:themeColor="text1" w:themeTint="A6"/>
          <w:lang w:eastAsia="es-CL"/>
        </w:rPr>
      </w:pPr>
      <w:r w:rsidRPr="0053098D">
        <w:rPr>
          <w:color w:val="595959" w:themeColor="text1" w:themeTint="A6"/>
          <w:lang w:eastAsia="es-CL"/>
        </w:rPr>
        <w:t>Eso se debe a que no se actualiza la tecnología de comunicación, ya que algunas personas y/o empresas siguen usando tecnología antigua (2G), lo cual es erróneo en la actualidad, ya que la conexión mínima actual debería ser la tecnología 4G.</w:t>
      </w:r>
    </w:p>
    <w:p w14:paraId="0E1C2DF4" w14:textId="35D78331" w:rsidR="00CD2BEC" w:rsidRPr="0053098D" w:rsidRDefault="00CD2BEC" w:rsidP="00850C52">
      <w:pPr>
        <w:rPr>
          <w:color w:val="595959" w:themeColor="text1" w:themeTint="A6"/>
          <w:lang w:eastAsia="es-CL"/>
        </w:rPr>
      </w:pPr>
      <w:r w:rsidRPr="0053098D">
        <w:rPr>
          <w:color w:val="595959" w:themeColor="text1" w:themeTint="A6"/>
          <w:lang w:eastAsia="es-CL"/>
        </w:rPr>
        <w:tab/>
        <w:t>A nivel global existen competidores fuertes y que cuentan con una ubicación estratégic</w:t>
      </w:r>
      <w:r w:rsidR="00D12EBD">
        <w:rPr>
          <w:color w:val="595959" w:themeColor="text1" w:themeTint="A6"/>
          <w:lang w:eastAsia="es-CL"/>
        </w:rPr>
        <w:t>a</w:t>
      </w:r>
      <w:r w:rsidRPr="0053098D">
        <w:rPr>
          <w:color w:val="595959" w:themeColor="text1" w:themeTint="A6"/>
          <w:lang w:eastAsia="es-CL"/>
        </w:rPr>
        <w:t xml:space="preserve">, además que los servicios de telecomunicaciones se encuentran en un </w:t>
      </w:r>
      <w:r w:rsidR="00D12EBD">
        <w:rPr>
          <w:color w:val="595959" w:themeColor="text1" w:themeTint="A6"/>
          <w:lang w:eastAsia="es-CL"/>
        </w:rPr>
        <w:t xml:space="preserve">fases de </w:t>
      </w:r>
      <w:r w:rsidRPr="0053098D">
        <w:rPr>
          <w:color w:val="595959" w:themeColor="text1" w:themeTint="A6"/>
          <w:lang w:eastAsia="es-CL"/>
        </w:rPr>
        <w:t xml:space="preserve">desarrollo importante, considerando que en Chile el </w:t>
      </w:r>
      <w:r w:rsidR="00D12EBD">
        <w:rPr>
          <w:color w:val="595959" w:themeColor="text1" w:themeTint="A6"/>
          <w:lang w:eastAsia="es-CL"/>
        </w:rPr>
        <w:t>avance en</w:t>
      </w:r>
      <w:r w:rsidRPr="0053098D">
        <w:rPr>
          <w:color w:val="595959" w:themeColor="text1" w:themeTint="A6"/>
          <w:lang w:eastAsia="es-CL"/>
        </w:rPr>
        <w:t xml:space="preserve"> telecomunicaciones </w:t>
      </w:r>
      <w:r w:rsidR="00D12EBD" w:rsidRPr="0053098D">
        <w:rPr>
          <w:color w:val="595959" w:themeColor="text1" w:themeTint="A6"/>
          <w:lang w:eastAsia="es-CL"/>
        </w:rPr>
        <w:t>ha</w:t>
      </w:r>
      <w:r w:rsidRPr="0053098D">
        <w:rPr>
          <w:color w:val="595959" w:themeColor="text1" w:themeTint="A6"/>
          <w:lang w:eastAsia="es-CL"/>
        </w:rPr>
        <w:t xml:space="preserve"> sido bastante activo en las ultimas décadas, existe un buen chance de lograr un avance a nivel continental importante, prestando servicios en ubicaciones latinoamericanas que no han </w:t>
      </w:r>
      <w:r w:rsidR="00D12EBD">
        <w:rPr>
          <w:color w:val="595959" w:themeColor="text1" w:themeTint="A6"/>
          <w:lang w:eastAsia="es-CL"/>
        </w:rPr>
        <w:t>avanzado en materia de telecomunicaciones</w:t>
      </w:r>
      <w:r w:rsidRPr="0053098D">
        <w:rPr>
          <w:color w:val="595959" w:themeColor="text1" w:themeTint="A6"/>
          <w:lang w:eastAsia="es-CL"/>
        </w:rPr>
        <w:t>, por lo que se llega a competir con ventaja respecto a las empresas nacionales relacionadas al rubro.</w:t>
      </w:r>
    </w:p>
    <w:p w14:paraId="2EA4AF7A" w14:textId="2DE0D872" w:rsidR="00CD2BEC" w:rsidRPr="0053098D" w:rsidRDefault="00CD2BEC" w:rsidP="00850C52">
      <w:pPr>
        <w:rPr>
          <w:color w:val="595959" w:themeColor="text1" w:themeTint="A6"/>
          <w:lang w:eastAsia="es-CL"/>
        </w:rPr>
      </w:pPr>
      <w:r w:rsidRPr="0053098D">
        <w:rPr>
          <w:color w:val="595959" w:themeColor="text1" w:themeTint="A6"/>
          <w:lang w:eastAsia="es-CL"/>
        </w:rPr>
        <w:tab/>
        <w:t xml:space="preserve">Actualmente se desarrollan tecnologías que permiten disminuir costo por paquete de datos transferidos, en ese sentido Entel se encuentra a la vanguardia de la implementación innovativa del sector, agregando valor con el llamado </w:t>
      </w:r>
      <w:proofErr w:type="spellStart"/>
      <w:r w:rsidRPr="0053098D">
        <w:rPr>
          <w:color w:val="595959" w:themeColor="text1" w:themeTint="A6"/>
          <w:lang w:eastAsia="es-CL"/>
        </w:rPr>
        <w:t>eSim</w:t>
      </w:r>
      <w:proofErr w:type="spellEnd"/>
      <w:r w:rsidRPr="0053098D">
        <w:rPr>
          <w:color w:val="595959" w:themeColor="text1" w:themeTint="A6"/>
          <w:lang w:eastAsia="es-CL"/>
        </w:rPr>
        <w:t xml:space="preserve">, que se implementa en algunos teléfonos que han salido al mercado en este último tiempo, Entel juega con ventaja en este campo debido a que cuenta con una organización capaz de realizar estos desarrollos tecnológicos que logran agregar valor a clientes que cada vez tienen </w:t>
      </w:r>
      <w:r w:rsidR="0053098D" w:rsidRPr="0053098D">
        <w:rPr>
          <w:color w:val="595959" w:themeColor="text1" w:themeTint="A6"/>
          <w:lang w:eastAsia="es-CL"/>
        </w:rPr>
        <w:t>más</w:t>
      </w:r>
      <w:r w:rsidRPr="0053098D">
        <w:rPr>
          <w:color w:val="595959" w:themeColor="text1" w:themeTint="A6"/>
          <w:lang w:eastAsia="es-CL"/>
        </w:rPr>
        <w:t xml:space="preserve"> exigencias.</w:t>
      </w:r>
    </w:p>
    <w:p w14:paraId="03A2B7ED" w14:textId="6F07E5B1" w:rsidR="00CD2BEC" w:rsidRPr="0053098D" w:rsidRDefault="00CD2BEC" w:rsidP="00850C52">
      <w:pPr>
        <w:rPr>
          <w:color w:val="595959" w:themeColor="text1" w:themeTint="A6"/>
          <w:lang w:eastAsia="es-CL"/>
        </w:rPr>
      </w:pPr>
      <w:r w:rsidRPr="0053098D">
        <w:rPr>
          <w:color w:val="595959" w:themeColor="text1" w:themeTint="A6"/>
          <w:lang w:eastAsia="es-CL"/>
        </w:rPr>
        <w:tab/>
        <w:t xml:space="preserve">Dentro de la estructura organizacional de </w:t>
      </w:r>
      <w:r w:rsidR="0053098D" w:rsidRPr="0053098D">
        <w:rPr>
          <w:color w:val="595959" w:themeColor="text1" w:themeTint="A6"/>
          <w:lang w:eastAsia="es-CL"/>
        </w:rPr>
        <w:t>E</w:t>
      </w:r>
      <w:r w:rsidRPr="0053098D">
        <w:rPr>
          <w:color w:val="595959" w:themeColor="text1" w:themeTint="A6"/>
          <w:lang w:eastAsia="es-CL"/>
        </w:rPr>
        <w:t>ntel podemos encontrar una matriz funcional, desde este punto de vista, la empresa no aprovecha todos los recursos de manera optima a nivel operacional, se podría lograr un mejor desempeño de costes y beneficios si se realizara una reestructuración de la organización a nivel de recursos humanos y roles, integrando funcionalidades que antes no se han visto como el teletrabajo</w:t>
      </w:r>
      <w:r w:rsidR="0053098D" w:rsidRPr="0053098D">
        <w:rPr>
          <w:color w:val="595959" w:themeColor="text1" w:themeTint="A6"/>
          <w:lang w:eastAsia="es-CL"/>
        </w:rPr>
        <w:t xml:space="preserve"> u otras buenas prácticas del siglo XXI.</w:t>
      </w:r>
    </w:p>
    <w:p w14:paraId="25ADCFAA" w14:textId="7F76171D" w:rsidR="0053098D" w:rsidRDefault="0053098D" w:rsidP="00850C52">
      <w:pPr>
        <w:rPr>
          <w:color w:val="595959" w:themeColor="text1" w:themeTint="A6"/>
          <w:lang w:eastAsia="es-CL"/>
        </w:rPr>
      </w:pPr>
      <w:r w:rsidRPr="0053098D">
        <w:rPr>
          <w:color w:val="595959" w:themeColor="text1" w:themeTint="A6"/>
          <w:lang w:eastAsia="es-CL"/>
        </w:rPr>
        <w:tab/>
        <w:t>En particular el rubro de la tecnología es extremadamente competitivo y con clientes que cada vez conocen mejor las prestaciones de los productos, y como resultado, las exigencias aumentan, por lo que el modelo de negocio debe estar centrado completamente en la satisfacción de los clientes.</w:t>
      </w:r>
    </w:p>
    <w:p w14:paraId="7061B72E" w14:textId="6FBD6575" w:rsidR="00DD7A3E" w:rsidRDefault="00DD7A3E" w:rsidP="00850C52">
      <w:pPr>
        <w:rPr>
          <w:color w:val="595959" w:themeColor="text1" w:themeTint="A6"/>
          <w:lang w:eastAsia="es-CL"/>
        </w:rPr>
      </w:pPr>
    </w:p>
    <w:p w14:paraId="4FEA1C2F" w14:textId="63481974" w:rsidR="00DD7A3E" w:rsidRDefault="00DD7A3E" w:rsidP="00850C52">
      <w:pPr>
        <w:rPr>
          <w:color w:val="595959" w:themeColor="text1" w:themeTint="A6"/>
          <w:lang w:eastAsia="es-CL"/>
        </w:rPr>
      </w:pPr>
    </w:p>
    <w:p w14:paraId="600563EF" w14:textId="49D7BE23" w:rsidR="00DD7A3E" w:rsidRDefault="00DD7A3E" w:rsidP="00850C52">
      <w:pPr>
        <w:rPr>
          <w:color w:val="595959" w:themeColor="text1" w:themeTint="A6"/>
          <w:lang w:eastAsia="es-CL"/>
        </w:rPr>
      </w:pPr>
    </w:p>
    <w:p w14:paraId="74A61748" w14:textId="22D82BCE" w:rsidR="00DD7A3E" w:rsidRDefault="00DD7A3E" w:rsidP="00850C52">
      <w:pPr>
        <w:rPr>
          <w:color w:val="595959" w:themeColor="text1" w:themeTint="A6"/>
          <w:lang w:eastAsia="es-CL"/>
        </w:rPr>
      </w:pPr>
    </w:p>
    <w:p w14:paraId="5A15410C" w14:textId="7C6D4093" w:rsidR="00DD7A3E" w:rsidRDefault="00DD7A3E" w:rsidP="00850C52">
      <w:pPr>
        <w:rPr>
          <w:color w:val="595959" w:themeColor="text1" w:themeTint="A6"/>
          <w:lang w:eastAsia="es-CL"/>
        </w:rPr>
      </w:pPr>
    </w:p>
    <w:p w14:paraId="065331BB" w14:textId="40A77CD2" w:rsidR="00DD7A3E" w:rsidRDefault="00DD7A3E" w:rsidP="00850C52">
      <w:pPr>
        <w:rPr>
          <w:color w:val="595959" w:themeColor="text1" w:themeTint="A6"/>
          <w:lang w:eastAsia="es-CL"/>
        </w:rPr>
      </w:pPr>
    </w:p>
    <w:p w14:paraId="746C4C5E" w14:textId="77777777" w:rsidR="00DD7A3E" w:rsidRPr="0053098D" w:rsidRDefault="00DD7A3E" w:rsidP="00850C52">
      <w:pPr>
        <w:rPr>
          <w:color w:val="595959" w:themeColor="text1" w:themeTint="A6"/>
          <w:lang w:eastAsia="es-CL"/>
        </w:rPr>
      </w:pPr>
    </w:p>
    <w:p w14:paraId="5E8CB542" w14:textId="77777777" w:rsidR="00850C52" w:rsidRPr="00850C52" w:rsidRDefault="00850C52" w:rsidP="00850C52">
      <w:pPr>
        <w:pStyle w:val="Prrafodelista"/>
        <w:numPr>
          <w:ilvl w:val="0"/>
          <w:numId w:val="18"/>
        </w:numPr>
        <w:spacing w:before="240"/>
        <w:rPr>
          <w:rFonts w:eastAsiaTheme="minorHAnsi"/>
          <w:b/>
          <w:color w:val="595959" w:themeColor="text1" w:themeTint="A6"/>
          <w:sz w:val="24"/>
          <w:szCs w:val="24"/>
          <w:lang w:eastAsia="es-CL"/>
        </w:rPr>
      </w:pPr>
      <w:r w:rsidRPr="00850C52">
        <w:rPr>
          <w:rFonts w:eastAsiaTheme="minorHAnsi"/>
          <w:b/>
          <w:color w:val="595959" w:themeColor="text1" w:themeTint="A6"/>
          <w:sz w:val="24"/>
          <w:szCs w:val="24"/>
          <w:lang w:eastAsia="es-CL"/>
        </w:rPr>
        <w:lastRenderedPageBreak/>
        <w:t>Desarrollo de conclusiones con respecto a la aplicación de la herramienta FODA.</w:t>
      </w:r>
    </w:p>
    <w:p w14:paraId="57129405" w14:textId="77777777" w:rsidR="00850C52" w:rsidRPr="00850C52" w:rsidRDefault="00850C52" w:rsidP="00850C52">
      <w:pPr>
        <w:pStyle w:val="Estilo3"/>
        <w:ind w:left="-284" w:firstLine="644"/>
        <w:rPr>
          <w:color w:val="595959" w:themeColor="text1" w:themeTint="A6"/>
          <w:sz w:val="22"/>
          <w:szCs w:val="22"/>
          <w:lang w:eastAsia="es-CL"/>
        </w:rPr>
      </w:pPr>
      <w:r w:rsidRPr="00850C52">
        <w:rPr>
          <w:color w:val="595959" w:themeColor="text1" w:themeTint="A6"/>
          <w:sz w:val="22"/>
          <w:szCs w:val="22"/>
          <w:lang w:eastAsia="es-CL"/>
        </w:rPr>
        <w:t>El análisis FODA está diseñado como una planificación estratégica para proporcionar información para hacer coincidir los recursos y competencias de la organización con el entorno en el que se ejecuta. Sin embargo, es fácilmente adaptable a la evaluación y selección de otras alternativas, como una inversión estratégica en tecnología. Como tal, es instrumental en la formulación y selección de la estrategia. Como una herramienta de evaluación estratégica, FODA considera las fortalezas, debilidades, oportunidades y amenazas involucradas con las diferentes opciones. Implica identificar los factores internos y externos que son favorables y desfavorables para lograr los objetivos de un proyecto.</w:t>
      </w:r>
    </w:p>
    <w:p w14:paraId="7EC564FF" w14:textId="77777777" w:rsidR="00850C52" w:rsidRPr="00850C52" w:rsidRDefault="00850C52" w:rsidP="00850C52">
      <w:pPr>
        <w:pStyle w:val="Estilo3"/>
        <w:ind w:left="-284" w:firstLine="644"/>
        <w:rPr>
          <w:color w:val="595959" w:themeColor="text1" w:themeTint="A6"/>
          <w:sz w:val="22"/>
          <w:szCs w:val="22"/>
          <w:lang w:eastAsia="es-CL"/>
        </w:rPr>
      </w:pPr>
    </w:p>
    <w:p w14:paraId="75C07B07" w14:textId="77777777" w:rsidR="00850C52" w:rsidRPr="00850C52" w:rsidRDefault="00850C52" w:rsidP="00850C52">
      <w:pPr>
        <w:pStyle w:val="Estilo3"/>
        <w:spacing w:after="240"/>
        <w:ind w:left="-284" w:firstLine="644"/>
        <w:rPr>
          <w:color w:val="595959" w:themeColor="text1" w:themeTint="A6"/>
          <w:sz w:val="22"/>
          <w:szCs w:val="22"/>
          <w:lang w:eastAsia="es-CL"/>
        </w:rPr>
      </w:pPr>
      <w:r w:rsidRPr="00850C52">
        <w:rPr>
          <w:color w:val="595959" w:themeColor="text1" w:themeTint="A6"/>
          <w:sz w:val="22"/>
          <w:szCs w:val="22"/>
          <w:lang w:eastAsia="es-CL"/>
        </w:rPr>
        <w:t xml:space="preserve">El uso de la técnica FODA puede ofrecer información sobre las fortalezas y debilidades de un candidato de solución, su capacidad para lograr objetivos comerciales y técnicos, y la capacidad de explotar la solución para respaldar la estrategia empresarial. Las principales ventajas de realizar un análisis FODA son que cuesta muy poco y se puede realizar rápidamente. </w:t>
      </w:r>
    </w:p>
    <w:p w14:paraId="743CA710" w14:textId="77777777" w:rsidR="00850C52" w:rsidRPr="00DD7A3E" w:rsidRDefault="00850C52" w:rsidP="00850C52">
      <w:pPr>
        <w:pStyle w:val="Estilo3"/>
        <w:spacing w:after="240"/>
        <w:ind w:left="-284" w:firstLine="644"/>
        <w:rPr>
          <w:b/>
          <w:color w:val="595959" w:themeColor="text1" w:themeTint="A6"/>
          <w:sz w:val="22"/>
          <w:szCs w:val="22"/>
          <w:lang w:eastAsia="es-CL"/>
        </w:rPr>
      </w:pPr>
      <w:r w:rsidRPr="00DD7A3E">
        <w:rPr>
          <w:b/>
          <w:color w:val="595959" w:themeColor="text1" w:themeTint="A6"/>
          <w:sz w:val="22"/>
          <w:szCs w:val="22"/>
          <w:lang w:eastAsia="es-CL"/>
        </w:rPr>
        <w:t xml:space="preserve">Los beneficios adicionales incluyen: </w:t>
      </w:r>
    </w:p>
    <w:p w14:paraId="55E203D4" w14:textId="77777777" w:rsidR="00850C52" w:rsidRPr="00850C52" w:rsidRDefault="00850C52" w:rsidP="00850C52">
      <w:pPr>
        <w:pStyle w:val="Estilo3"/>
        <w:numPr>
          <w:ilvl w:val="0"/>
          <w:numId w:val="22"/>
        </w:numPr>
        <w:rPr>
          <w:color w:val="595959" w:themeColor="text1" w:themeTint="A6"/>
          <w:sz w:val="22"/>
          <w:szCs w:val="22"/>
          <w:lang w:eastAsia="es-CL"/>
        </w:rPr>
      </w:pPr>
      <w:r w:rsidRPr="00850C52">
        <w:rPr>
          <w:color w:val="595959" w:themeColor="text1" w:themeTint="A6"/>
          <w:sz w:val="22"/>
          <w:szCs w:val="22"/>
          <w:lang w:eastAsia="es-CL"/>
        </w:rPr>
        <w:t>Se concentra en los factores más importantes que afectan la forma en que una solución puede afectar a una empresa</w:t>
      </w:r>
      <w:r>
        <w:rPr>
          <w:color w:val="595959" w:themeColor="text1" w:themeTint="A6"/>
          <w:sz w:val="22"/>
          <w:szCs w:val="22"/>
          <w:lang w:eastAsia="es-CL"/>
        </w:rPr>
        <w:t>.</w:t>
      </w:r>
      <w:r w:rsidRPr="00850C52">
        <w:rPr>
          <w:color w:val="595959" w:themeColor="text1" w:themeTint="A6"/>
          <w:sz w:val="22"/>
          <w:szCs w:val="22"/>
          <w:lang w:eastAsia="es-CL"/>
        </w:rPr>
        <w:t xml:space="preserve"> </w:t>
      </w:r>
    </w:p>
    <w:p w14:paraId="5AB9AEF6" w14:textId="77777777" w:rsidR="00850C52" w:rsidRPr="00850C52" w:rsidRDefault="00850C52" w:rsidP="00850C52">
      <w:pPr>
        <w:pStyle w:val="Estilo3"/>
        <w:numPr>
          <w:ilvl w:val="0"/>
          <w:numId w:val="22"/>
        </w:numPr>
        <w:rPr>
          <w:color w:val="595959" w:themeColor="text1" w:themeTint="A6"/>
          <w:sz w:val="22"/>
          <w:szCs w:val="22"/>
          <w:lang w:eastAsia="es-CL"/>
        </w:rPr>
      </w:pPr>
      <w:r w:rsidRPr="00850C52">
        <w:rPr>
          <w:color w:val="595959" w:themeColor="text1" w:themeTint="A6"/>
          <w:sz w:val="22"/>
          <w:szCs w:val="22"/>
          <w:lang w:eastAsia="es-CL"/>
        </w:rPr>
        <w:t>Muestra las debilidades y fortalezas de la solución</w:t>
      </w:r>
      <w:r>
        <w:rPr>
          <w:color w:val="595959" w:themeColor="text1" w:themeTint="A6"/>
          <w:sz w:val="22"/>
          <w:szCs w:val="22"/>
          <w:lang w:eastAsia="es-CL"/>
        </w:rPr>
        <w:t>.</w:t>
      </w:r>
      <w:r w:rsidRPr="00850C52">
        <w:rPr>
          <w:color w:val="595959" w:themeColor="text1" w:themeTint="A6"/>
          <w:sz w:val="22"/>
          <w:szCs w:val="22"/>
          <w:lang w:eastAsia="es-CL"/>
        </w:rPr>
        <w:t xml:space="preserve"> </w:t>
      </w:r>
    </w:p>
    <w:p w14:paraId="2079F021" w14:textId="77777777" w:rsidR="00850C52" w:rsidRPr="00850C52" w:rsidRDefault="00850C52" w:rsidP="00850C52">
      <w:pPr>
        <w:pStyle w:val="Estilo3"/>
        <w:numPr>
          <w:ilvl w:val="0"/>
          <w:numId w:val="22"/>
        </w:numPr>
        <w:rPr>
          <w:color w:val="595959" w:themeColor="text1" w:themeTint="A6"/>
          <w:sz w:val="22"/>
          <w:szCs w:val="22"/>
          <w:lang w:eastAsia="es-CL"/>
        </w:rPr>
      </w:pPr>
      <w:r w:rsidRPr="00850C52">
        <w:rPr>
          <w:color w:val="595959" w:themeColor="text1" w:themeTint="A6"/>
          <w:sz w:val="22"/>
          <w:szCs w:val="22"/>
          <w:lang w:eastAsia="es-CL"/>
        </w:rPr>
        <w:t>Ofrece el potencial de identificar oportunidades externas disponibles y posibles amenazas externas para la organización</w:t>
      </w:r>
      <w:r>
        <w:rPr>
          <w:color w:val="595959" w:themeColor="text1" w:themeTint="A6"/>
          <w:sz w:val="22"/>
          <w:szCs w:val="22"/>
          <w:lang w:eastAsia="es-CL"/>
        </w:rPr>
        <w:t>.</w:t>
      </w:r>
      <w:r w:rsidRPr="00850C52">
        <w:rPr>
          <w:color w:val="595959" w:themeColor="text1" w:themeTint="A6"/>
          <w:sz w:val="22"/>
          <w:szCs w:val="22"/>
          <w:lang w:eastAsia="es-CL"/>
        </w:rPr>
        <w:t xml:space="preserve"> </w:t>
      </w:r>
    </w:p>
    <w:p w14:paraId="00FDF6E3" w14:textId="77777777" w:rsidR="00850C52" w:rsidRPr="00850C52" w:rsidRDefault="00850C52" w:rsidP="00850C52">
      <w:pPr>
        <w:pStyle w:val="Estilo3"/>
        <w:numPr>
          <w:ilvl w:val="0"/>
          <w:numId w:val="22"/>
        </w:numPr>
        <w:rPr>
          <w:color w:val="595959" w:themeColor="text1" w:themeTint="A6"/>
          <w:sz w:val="22"/>
          <w:szCs w:val="22"/>
          <w:lang w:eastAsia="es-CL"/>
        </w:rPr>
      </w:pPr>
      <w:r w:rsidRPr="00850C52">
        <w:rPr>
          <w:color w:val="595959" w:themeColor="text1" w:themeTint="A6"/>
          <w:sz w:val="22"/>
          <w:szCs w:val="22"/>
          <w:lang w:eastAsia="es-CL"/>
        </w:rPr>
        <w:t>Compara los factores ambientales específicos de la organización frente a la solución candidata para determinar un posible ajuste entre los dos</w:t>
      </w:r>
      <w:r>
        <w:rPr>
          <w:color w:val="595959" w:themeColor="text1" w:themeTint="A6"/>
          <w:sz w:val="22"/>
          <w:szCs w:val="22"/>
          <w:lang w:eastAsia="es-CL"/>
        </w:rPr>
        <w:t>.</w:t>
      </w:r>
    </w:p>
    <w:p w14:paraId="6DF024DB" w14:textId="1FBE3536" w:rsidR="00850C52" w:rsidRPr="00850C52" w:rsidRDefault="00DD7A3E" w:rsidP="00DD7A3E">
      <w:pPr>
        <w:pStyle w:val="Estilo3"/>
        <w:spacing w:after="240"/>
        <w:rPr>
          <w:color w:val="595959" w:themeColor="text1" w:themeTint="A6"/>
          <w:sz w:val="22"/>
          <w:szCs w:val="22"/>
          <w:lang w:eastAsia="es-CL"/>
        </w:rPr>
      </w:pPr>
      <w:r>
        <w:rPr>
          <w:color w:val="595959" w:themeColor="text1" w:themeTint="A6"/>
          <w:sz w:val="22"/>
          <w:szCs w:val="22"/>
          <w:lang w:eastAsia="es-CL"/>
        </w:rPr>
        <w:br/>
      </w:r>
      <w:r w:rsidR="00850C52" w:rsidRPr="00850C52">
        <w:rPr>
          <w:color w:val="595959" w:themeColor="text1" w:themeTint="A6"/>
          <w:sz w:val="22"/>
          <w:szCs w:val="22"/>
          <w:lang w:eastAsia="es-CL"/>
        </w:rPr>
        <w:t xml:space="preserve">Los resultados de un análisis FODA podrían ser engañosos si se utilizan datos inadecuados o incorrectos en el análisis. Además, el análisis resultante podría estar sesgado si los equipos internos desean influir en la decisión de compra hacia una solución particular. </w:t>
      </w:r>
    </w:p>
    <w:p w14:paraId="30C2E889" w14:textId="77777777" w:rsidR="00850C52" w:rsidRPr="00DD7A3E" w:rsidRDefault="00850C52" w:rsidP="00850C52">
      <w:pPr>
        <w:pStyle w:val="Estilo3"/>
        <w:spacing w:after="240"/>
        <w:ind w:left="-284" w:firstLine="644"/>
        <w:rPr>
          <w:b/>
          <w:color w:val="595959" w:themeColor="text1" w:themeTint="A6"/>
          <w:sz w:val="22"/>
          <w:szCs w:val="22"/>
          <w:lang w:eastAsia="es-CL"/>
        </w:rPr>
      </w:pPr>
      <w:r w:rsidRPr="00DD7A3E">
        <w:rPr>
          <w:b/>
          <w:color w:val="595959" w:themeColor="text1" w:themeTint="A6"/>
          <w:sz w:val="22"/>
          <w:szCs w:val="22"/>
          <w:lang w:eastAsia="es-CL"/>
        </w:rPr>
        <w:t xml:space="preserve">Además, las siguientes son algunas limitaciones de la técnica SWOT: </w:t>
      </w:r>
    </w:p>
    <w:p w14:paraId="405F96BA" w14:textId="77777777" w:rsidR="00850C52" w:rsidRPr="00850C52" w:rsidRDefault="00850C52" w:rsidP="00850C52">
      <w:pPr>
        <w:pStyle w:val="Estilo3"/>
        <w:numPr>
          <w:ilvl w:val="0"/>
          <w:numId w:val="22"/>
        </w:numPr>
        <w:rPr>
          <w:color w:val="595959" w:themeColor="text1" w:themeTint="A6"/>
          <w:sz w:val="22"/>
          <w:szCs w:val="22"/>
          <w:lang w:eastAsia="es-CL"/>
        </w:rPr>
      </w:pPr>
      <w:r w:rsidRPr="00850C52">
        <w:rPr>
          <w:color w:val="595959" w:themeColor="text1" w:themeTint="A6"/>
          <w:sz w:val="22"/>
          <w:szCs w:val="22"/>
          <w:lang w:eastAsia="es-CL"/>
        </w:rPr>
        <w:t>Cubre solo los problemas que pueden considerarse positivamente como una fortaleza, debilidad, oportunidad o amenaza</w:t>
      </w:r>
      <w:r>
        <w:rPr>
          <w:color w:val="595959" w:themeColor="text1" w:themeTint="A6"/>
          <w:sz w:val="22"/>
          <w:szCs w:val="22"/>
          <w:lang w:eastAsia="es-CL"/>
        </w:rPr>
        <w:t>.</w:t>
      </w:r>
      <w:r w:rsidRPr="00850C52">
        <w:rPr>
          <w:color w:val="595959" w:themeColor="text1" w:themeTint="A6"/>
          <w:sz w:val="22"/>
          <w:szCs w:val="22"/>
          <w:lang w:eastAsia="es-CL"/>
        </w:rPr>
        <w:t xml:space="preserve"> </w:t>
      </w:r>
    </w:p>
    <w:p w14:paraId="2E2637EF" w14:textId="77777777" w:rsidR="00850C52" w:rsidRPr="00850C52" w:rsidRDefault="00850C52" w:rsidP="00850C52">
      <w:pPr>
        <w:pStyle w:val="Estilo3"/>
        <w:numPr>
          <w:ilvl w:val="0"/>
          <w:numId w:val="22"/>
        </w:numPr>
        <w:rPr>
          <w:color w:val="595959" w:themeColor="text1" w:themeTint="A6"/>
          <w:sz w:val="22"/>
          <w:szCs w:val="22"/>
          <w:lang w:eastAsia="es-CL"/>
        </w:rPr>
      </w:pPr>
      <w:r w:rsidRPr="00850C52">
        <w:rPr>
          <w:color w:val="595959" w:themeColor="text1" w:themeTint="A6"/>
          <w:sz w:val="22"/>
          <w:szCs w:val="22"/>
          <w:lang w:eastAsia="es-CL"/>
        </w:rPr>
        <w:t>No tiene en cuenta otros problemas y matices con el potencial de afectar el éxito de una solución en particular dentro de una organización específica</w:t>
      </w:r>
      <w:r>
        <w:rPr>
          <w:color w:val="595959" w:themeColor="text1" w:themeTint="A6"/>
          <w:sz w:val="22"/>
          <w:szCs w:val="22"/>
          <w:lang w:eastAsia="es-CL"/>
        </w:rPr>
        <w:t>.</w:t>
      </w:r>
    </w:p>
    <w:p w14:paraId="0B3CA7EA" w14:textId="77777777" w:rsidR="00850C52" w:rsidRPr="00850C52" w:rsidRDefault="00850C52" w:rsidP="00850C52">
      <w:pPr>
        <w:pStyle w:val="Estilo3"/>
        <w:numPr>
          <w:ilvl w:val="0"/>
          <w:numId w:val="22"/>
        </w:numPr>
        <w:rPr>
          <w:color w:val="595959" w:themeColor="text1" w:themeTint="A6"/>
          <w:sz w:val="22"/>
          <w:szCs w:val="22"/>
          <w:lang w:eastAsia="es-CL"/>
        </w:rPr>
      </w:pPr>
      <w:r w:rsidRPr="00850C52">
        <w:rPr>
          <w:color w:val="595959" w:themeColor="text1" w:themeTint="A6"/>
          <w:sz w:val="22"/>
          <w:szCs w:val="22"/>
          <w:lang w:eastAsia="es-CL"/>
        </w:rPr>
        <w:t>No prioriza los problemas</w:t>
      </w:r>
      <w:r>
        <w:rPr>
          <w:color w:val="595959" w:themeColor="text1" w:themeTint="A6"/>
          <w:sz w:val="22"/>
          <w:szCs w:val="22"/>
          <w:lang w:eastAsia="es-CL"/>
        </w:rPr>
        <w:t>.</w:t>
      </w:r>
      <w:r w:rsidRPr="00850C52">
        <w:rPr>
          <w:color w:val="595959" w:themeColor="text1" w:themeTint="A6"/>
          <w:sz w:val="22"/>
          <w:szCs w:val="22"/>
          <w:lang w:eastAsia="es-CL"/>
        </w:rPr>
        <w:t xml:space="preserve"> </w:t>
      </w:r>
    </w:p>
    <w:p w14:paraId="3102788D" w14:textId="77777777" w:rsidR="00850C52" w:rsidRPr="00850C52" w:rsidRDefault="00850C52" w:rsidP="00850C52">
      <w:pPr>
        <w:pStyle w:val="Estilo3"/>
        <w:spacing w:before="240"/>
        <w:ind w:left="-284" w:firstLine="644"/>
        <w:rPr>
          <w:color w:val="595959" w:themeColor="text1" w:themeTint="A6"/>
          <w:sz w:val="22"/>
          <w:szCs w:val="22"/>
          <w:lang w:eastAsia="es-CL"/>
        </w:rPr>
      </w:pPr>
      <w:r w:rsidRPr="00850C52">
        <w:rPr>
          <w:color w:val="595959" w:themeColor="text1" w:themeTint="A6"/>
          <w:sz w:val="22"/>
          <w:szCs w:val="22"/>
          <w:lang w:eastAsia="es-CL"/>
        </w:rPr>
        <w:t>Un análisis FODA no debe ser la única herramienta utilizada en el proceso de toma de decisiones. Para adquisiciones complejas o estratégicas, puede ser necesario realizar un análisis adicional en profundidad</w:t>
      </w:r>
    </w:p>
    <w:p w14:paraId="46D78A12" w14:textId="77777777" w:rsidR="0079300B" w:rsidRPr="00850C52" w:rsidRDefault="00850C52" w:rsidP="00850C52">
      <w:pPr>
        <w:spacing w:after="160" w:line="259" w:lineRule="auto"/>
        <w:rPr>
          <w:color w:val="595959" w:themeColor="text1" w:themeTint="A6"/>
          <w:lang w:eastAsia="es-CL"/>
        </w:rPr>
      </w:pPr>
      <w:r>
        <w:rPr>
          <w:color w:val="595959" w:themeColor="text1" w:themeTint="A6"/>
          <w:lang w:eastAsia="es-CL"/>
        </w:rPr>
        <w:br w:type="page"/>
      </w:r>
    </w:p>
    <w:p w14:paraId="55D8AE01" w14:textId="02FE7B1E" w:rsidR="0079300B" w:rsidRPr="0054299C" w:rsidRDefault="00C60278" w:rsidP="0054299C">
      <w:pPr>
        <w:pStyle w:val="Ttulo1"/>
        <w:rPr>
          <w14:textFill>
            <w14:solidFill>
              <w14:schemeClr w14:val="tx1">
                <w14:lumMod w14:val="65000"/>
                <w14:lumOff w14:val="35000"/>
                <w14:lumMod w14:val="75000"/>
                <w14:lumOff w14:val="25000"/>
                <w14:lumMod w14:val="75000"/>
              </w14:schemeClr>
            </w14:solidFill>
          </w14:textFill>
        </w:rPr>
      </w:pPr>
      <w:r w:rsidRPr="0054299C">
        <w:rPr>
          <w14:textFill>
            <w14:solidFill>
              <w14:schemeClr w14:val="tx1">
                <w14:lumMod w14:val="65000"/>
                <w14:lumOff w14:val="35000"/>
                <w14:lumMod w14:val="75000"/>
                <w14:lumOff w14:val="25000"/>
                <w14:lumMod w14:val="75000"/>
              </w14:schemeClr>
            </w14:solidFill>
          </w14:textFill>
        </w:rPr>
        <w:lastRenderedPageBreak/>
        <w:t>Conclusión</w:t>
      </w:r>
    </w:p>
    <w:p w14:paraId="0DB20296" w14:textId="6ACFBC08" w:rsidR="00124CD0" w:rsidRDefault="00715D71" w:rsidP="00810661">
      <w:pPr>
        <w:pStyle w:val="Estilo3"/>
        <w:ind w:left="360"/>
        <w:rPr>
          <w:color w:val="595959" w:themeColor="text1" w:themeTint="A6"/>
          <w:sz w:val="22"/>
          <w:szCs w:val="22"/>
          <w:lang w:eastAsia="es-CL"/>
        </w:rPr>
      </w:pPr>
      <w:r>
        <w:rPr>
          <w:color w:val="595959" w:themeColor="text1" w:themeTint="A6"/>
          <w:sz w:val="22"/>
          <w:szCs w:val="22"/>
          <w:lang w:eastAsia="es-CL"/>
        </w:rPr>
        <w:t>Después de la realización de este informe, podemos contar con una visión mas general de la empresa y sus objetivos en materia de servicios, prestando mucho énfasis en este aspecto, con las capacidades de infraestructura con las que cuenta Entel le permiten mejorar en aspectos competitivos a nivel regional, y aprovechando las tecnologías emergentes para entregar mejores servicios.</w:t>
      </w:r>
    </w:p>
    <w:p w14:paraId="1450FAF4" w14:textId="01B80CE8" w:rsidR="00715D71" w:rsidRDefault="00715D71" w:rsidP="00810661">
      <w:pPr>
        <w:pStyle w:val="Estilo3"/>
        <w:ind w:left="360"/>
        <w:rPr>
          <w:color w:val="595959" w:themeColor="text1" w:themeTint="A6"/>
          <w:sz w:val="22"/>
          <w:szCs w:val="22"/>
          <w:lang w:eastAsia="es-CL"/>
        </w:rPr>
      </w:pPr>
    </w:p>
    <w:p w14:paraId="0CD3BE7B" w14:textId="2BF10571" w:rsidR="00715D71" w:rsidRDefault="00D12EBD" w:rsidP="00810661">
      <w:pPr>
        <w:pStyle w:val="Estilo3"/>
        <w:ind w:left="360"/>
        <w:rPr>
          <w:color w:val="595959" w:themeColor="text1" w:themeTint="A6"/>
          <w:sz w:val="22"/>
          <w:szCs w:val="22"/>
          <w:lang w:eastAsia="es-CL"/>
        </w:rPr>
      </w:pPr>
      <w:r>
        <w:rPr>
          <w:color w:val="595959" w:themeColor="text1" w:themeTint="A6"/>
          <w:sz w:val="22"/>
          <w:szCs w:val="22"/>
          <w:lang w:eastAsia="es-CL"/>
        </w:rPr>
        <w:t>El análisis FODA proporciona un marco adecuado para interpolar esta información hacia la realidad y poder llevar a cabo acciones de corrección y de expansión adecuados a un crecimiento sostenible en el tiempo y que mejore la experiencia de usuario en los clientes fijos principalmente, y en menor medida a los clientes prepago.</w:t>
      </w:r>
    </w:p>
    <w:p w14:paraId="586A861C" w14:textId="09A7B3A5" w:rsidR="00D12EBD" w:rsidRDefault="00D12EBD" w:rsidP="00810661">
      <w:pPr>
        <w:pStyle w:val="Estilo3"/>
        <w:ind w:left="360"/>
        <w:rPr>
          <w:color w:val="595959" w:themeColor="text1" w:themeTint="A6"/>
          <w:sz w:val="22"/>
          <w:szCs w:val="22"/>
          <w:lang w:eastAsia="es-CL"/>
        </w:rPr>
      </w:pPr>
    </w:p>
    <w:p w14:paraId="01A381C2" w14:textId="49A25E5B" w:rsidR="00D12EBD" w:rsidRDefault="00982EBA" w:rsidP="00810661">
      <w:pPr>
        <w:pStyle w:val="Estilo3"/>
        <w:ind w:left="360"/>
        <w:rPr>
          <w:color w:val="595959" w:themeColor="text1" w:themeTint="A6"/>
          <w:sz w:val="22"/>
          <w:szCs w:val="22"/>
          <w:lang w:eastAsia="es-CL"/>
        </w:rPr>
      </w:pPr>
      <w:r>
        <w:rPr>
          <w:color w:val="595959" w:themeColor="text1" w:themeTint="A6"/>
          <w:sz w:val="22"/>
          <w:szCs w:val="22"/>
          <w:lang w:eastAsia="es-CL"/>
        </w:rPr>
        <w:t>Entel cuenta con una basta experiencia en el rubro, con la cual a sabido posicionarse en una posición de prestigio, la cual se explota de la mejor manera en conjunto con sus arquitecturas para prestación de servicios, también expandiendo estas con nuevas formas de entregar servicios que solventen mejor la necesidad de los clientes.</w:t>
      </w:r>
    </w:p>
    <w:p w14:paraId="3C1597AC" w14:textId="23688644" w:rsidR="00982EBA" w:rsidRDefault="00982EBA" w:rsidP="00810661">
      <w:pPr>
        <w:pStyle w:val="Estilo3"/>
        <w:ind w:left="360"/>
        <w:rPr>
          <w:color w:val="595959" w:themeColor="text1" w:themeTint="A6"/>
          <w:sz w:val="22"/>
          <w:szCs w:val="22"/>
          <w:lang w:eastAsia="es-CL"/>
        </w:rPr>
      </w:pPr>
    </w:p>
    <w:p w14:paraId="7BF39DF0" w14:textId="4BFF0C14" w:rsidR="00982EBA" w:rsidRDefault="00982EBA" w:rsidP="00810661">
      <w:pPr>
        <w:pStyle w:val="Estilo3"/>
        <w:ind w:left="360"/>
        <w:rPr>
          <w:color w:val="595959" w:themeColor="text1" w:themeTint="A6"/>
          <w:sz w:val="22"/>
          <w:szCs w:val="22"/>
          <w:lang w:eastAsia="es-CL"/>
        </w:rPr>
      </w:pPr>
    </w:p>
    <w:p w14:paraId="127F39E7" w14:textId="35DD1634" w:rsidR="00982EBA" w:rsidRDefault="00982EBA" w:rsidP="00810661">
      <w:pPr>
        <w:pStyle w:val="Estilo3"/>
        <w:ind w:left="360"/>
        <w:rPr>
          <w:color w:val="595959" w:themeColor="text1" w:themeTint="A6"/>
          <w:sz w:val="22"/>
          <w:szCs w:val="22"/>
          <w:lang w:eastAsia="es-CL"/>
        </w:rPr>
      </w:pPr>
    </w:p>
    <w:p w14:paraId="7DA9A712" w14:textId="77777777" w:rsidR="00982EBA" w:rsidRPr="0054299C" w:rsidRDefault="00982EBA" w:rsidP="00810661">
      <w:pPr>
        <w:pStyle w:val="Estilo3"/>
        <w:ind w:left="360"/>
        <w:rPr>
          <w:color w:val="595959" w:themeColor="text1" w:themeTint="A6"/>
          <w:sz w:val="22"/>
          <w:szCs w:val="22"/>
          <w:lang w:eastAsia="es-CL"/>
        </w:rPr>
      </w:pPr>
    </w:p>
    <w:p w14:paraId="0119DA7C" w14:textId="750AAD16" w:rsidR="00124CD0" w:rsidRDefault="00124CD0" w:rsidP="0079300B">
      <w:pPr>
        <w:pStyle w:val="Estilo3"/>
        <w:rPr>
          <w:color w:val="595959" w:themeColor="text1" w:themeTint="A6"/>
          <w:sz w:val="22"/>
          <w:szCs w:val="22"/>
          <w:lang w:eastAsia="es-CL"/>
        </w:rPr>
      </w:pPr>
    </w:p>
    <w:p w14:paraId="359F11A4" w14:textId="327482BE" w:rsidR="00982EBA" w:rsidRDefault="00982EBA" w:rsidP="0079300B">
      <w:pPr>
        <w:pStyle w:val="Estilo3"/>
        <w:rPr>
          <w:color w:val="595959" w:themeColor="text1" w:themeTint="A6"/>
          <w:sz w:val="22"/>
          <w:szCs w:val="22"/>
          <w:lang w:eastAsia="es-CL"/>
        </w:rPr>
      </w:pPr>
    </w:p>
    <w:p w14:paraId="3AC87569" w14:textId="17FD9474" w:rsidR="00982EBA" w:rsidRDefault="00982EBA" w:rsidP="0079300B">
      <w:pPr>
        <w:pStyle w:val="Estilo3"/>
        <w:rPr>
          <w:color w:val="595959" w:themeColor="text1" w:themeTint="A6"/>
          <w:sz w:val="22"/>
          <w:szCs w:val="22"/>
          <w:lang w:eastAsia="es-CL"/>
        </w:rPr>
      </w:pPr>
    </w:p>
    <w:p w14:paraId="7634E7A0" w14:textId="1D34617A" w:rsidR="00982EBA" w:rsidRDefault="00982EBA" w:rsidP="0079300B">
      <w:pPr>
        <w:pStyle w:val="Estilo3"/>
        <w:rPr>
          <w:color w:val="595959" w:themeColor="text1" w:themeTint="A6"/>
          <w:sz w:val="22"/>
          <w:szCs w:val="22"/>
          <w:lang w:eastAsia="es-CL"/>
        </w:rPr>
      </w:pPr>
    </w:p>
    <w:p w14:paraId="7D8C4694" w14:textId="154D1CA3" w:rsidR="00982EBA" w:rsidRDefault="00982EBA" w:rsidP="0079300B">
      <w:pPr>
        <w:pStyle w:val="Estilo3"/>
        <w:rPr>
          <w:color w:val="595959" w:themeColor="text1" w:themeTint="A6"/>
          <w:sz w:val="22"/>
          <w:szCs w:val="22"/>
          <w:lang w:eastAsia="es-CL"/>
        </w:rPr>
      </w:pPr>
    </w:p>
    <w:p w14:paraId="4A5060EC" w14:textId="020899CF" w:rsidR="00982EBA" w:rsidRDefault="00982EBA" w:rsidP="0079300B">
      <w:pPr>
        <w:pStyle w:val="Estilo3"/>
        <w:rPr>
          <w:color w:val="595959" w:themeColor="text1" w:themeTint="A6"/>
          <w:sz w:val="22"/>
          <w:szCs w:val="22"/>
          <w:lang w:eastAsia="es-CL"/>
        </w:rPr>
      </w:pPr>
    </w:p>
    <w:p w14:paraId="1F0147FC" w14:textId="204490DE" w:rsidR="00982EBA" w:rsidRDefault="00982EBA" w:rsidP="0079300B">
      <w:pPr>
        <w:pStyle w:val="Estilo3"/>
        <w:rPr>
          <w:color w:val="595959" w:themeColor="text1" w:themeTint="A6"/>
          <w:sz w:val="22"/>
          <w:szCs w:val="22"/>
          <w:lang w:eastAsia="es-CL"/>
        </w:rPr>
      </w:pPr>
    </w:p>
    <w:p w14:paraId="01766055" w14:textId="617EE138" w:rsidR="00982EBA" w:rsidRDefault="00982EBA" w:rsidP="0079300B">
      <w:pPr>
        <w:pStyle w:val="Estilo3"/>
        <w:rPr>
          <w:color w:val="595959" w:themeColor="text1" w:themeTint="A6"/>
          <w:sz w:val="22"/>
          <w:szCs w:val="22"/>
          <w:lang w:eastAsia="es-CL"/>
        </w:rPr>
      </w:pPr>
    </w:p>
    <w:p w14:paraId="5B930931" w14:textId="18C47170" w:rsidR="00982EBA" w:rsidRDefault="00982EBA" w:rsidP="0079300B">
      <w:pPr>
        <w:pStyle w:val="Estilo3"/>
        <w:rPr>
          <w:color w:val="595959" w:themeColor="text1" w:themeTint="A6"/>
          <w:sz w:val="22"/>
          <w:szCs w:val="22"/>
          <w:lang w:eastAsia="es-CL"/>
        </w:rPr>
      </w:pPr>
    </w:p>
    <w:p w14:paraId="43409B12" w14:textId="2B7599E2" w:rsidR="00982EBA" w:rsidRDefault="00982EBA" w:rsidP="0079300B">
      <w:pPr>
        <w:pStyle w:val="Estilo3"/>
        <w:rPr>
          <w:color w:val="595959" w:themeColor="text1" w:themeTint="A6"/>
          <w:sz w:val="22"/>
          <w:szCs w:val="22"/>
          <w:lang w:eastAsia="es-CL"/>
        </w:rPr>
      </w:pPr>
    </w:p>
    <w:p w14:paraId="599D412D" w14:textId="2B31D47A" w:rsidR="00982EBA" w:rsidRDefault="00982EBA" w:rsidP="0079300B">
      <w:pPr>
        <w:pStyle w:val="Estilo3"/>
        <w:rPr>
          <w:color w:val="595959" w:themeColor="text1" w:themeTint="A6"/>
          <w:sz w:val="22"/>
          <w:szCs w:val="22"/>
          <w:lang w:eastAsia="es-CL"/>
        </w:rPr>
      </w:pPr>
    </w:p>
    <w:p w14:paraId="31B10CFC" w14:textId="4014BE59" w:rsidR="00982EBA" w:rsidRDefault="00982EBA" w:rsidP="0079300B">
      <w:pPr>
        <w:pStyle w:val="Estilo3"/>
        <w:rPr>
          <w:color w:val="595959" w:themeColor="text1" w:themeTint="A6"/>
          <w:sz w:val="22"/>
          <w:szCs w:val="22"/>
          <w:lang w:eastAsia="es-CL"/>
        </w:rPr>
      </w:pPr>
    </w:p>
    <w:p w14:paraId="76D7290E" w14:textId="3FCFB6D9" w:rsidR="00982EBA" w:rsidRDefault="00982EBA" w:rsidP="0079300B">
      <w:pPr>
        <w:pStyle w:val="Estilo3"/>
        <w:rPr>
          <w:color w:val="595959" w:themeColor="text1" w:themeTint="A6"/>
          <w:sz w:val="22"/>
          <w:szCs w:val="22"/>
          <w:lang w:eastAsia="es-CL"/>
        </w:rPr>
      </w:pPr>
    </w:p>
    <w:p w14:paraId="1EA66D17" w14:textId="2496E0DC" w:rsidR="00982EBA" w:rsidRDefault="00982EBA" w:rsidP="0079300B">
      <w:pPr>
        <w:pStyle w:val="Estilo3"/>
        <w:rPr>
          <w:color w:val="595959" w:themeColor="text1" w:themeTint="A6"/>
          <w:sz w:val="22"/>
          <w:szCs w:val="22"/>
          <w:lang w:eastAsia="es-CL"/>
        </w:rPr>
      </w:pPr>
    </w:p>
    <w:p w14:paraId="4B3D2E3D" w14:textId="29F5D2E1" w:rsidR="00982EBA" w:rsidRDefault="00982EBA" w:rsidP="0079300B">
      <w:pPr>
        <w:pStyle w:val="Estilo3"/>
        <w:rPr>
          <w:color w:val="595959" w:themeColor="text1" w:themeTint="A6"/>
          <w:sz w:val="22"/>
          <w:szCs w:val="22"/>
          <w:lang w:eastAsia="es-CL"/>
        </w:rPr>
      </w:pPr>
    </w:p>
    <w:p w14:paraId="56A7D98E" w14:textId="3CEFB005" w:rsidR="00982EBA" w:rsidRDefault="00982EBA" w:rsidP="0079300B">
      <w:pPr>
        <w:pStyle w:val="Estilo3"/>
        <w:rPr>
          <w:color w:val="595959" w:themeColor="text1" w:themeTint="A6"/>
          <w:sz w:val="22"/>
          <w:szCs w:val="22"/>
          <w:lang w:eastAsia="es-CL"/>
        </w:rPr>
      </w:pPr>
    </w:p>
    <w:p w14:paraId="524075F3" w14:textId="4F0CC68E" w:rsidR="00982EBA" w:rsidRDefault="00982EBA" w:rsidP="0079300B">
      <w:pPr>
        <w:pStyle w:val="Estilo3"/>
        <w:rPr>
          <w:color w:val="595959" w:themeColor="text1" w:themeTint="A6"/>
          <w:sz w:val="22"/>
          <w:szCs w:val="22"/>
          <w:lang w:eastAsia="es-CL"/>
        </w:rPr>
      </w:pPr>
    </w:p>
    <w:p w14:paraId="382A06CF" w14:textId="229BA96A" w:rsidR="00982EBA" w:rsidRDefault="00982EBA" w:rsidP="0079300B">
      <w:pPr>
        <w:pStyle w:val="Estilo3"/>
        <w:rPr>
          <w:color w:val="595959" w:themeColor="text1" w:themeTint="A6"/>
          <w:sz w:val="22"/>
          <w:szCs w:val="22"/>
          <w:lang w:eastAsia="es-CL"/>
        </w:rPr>
      </w:pPr>
    </w:p>
    <w:p w14:paraId="48BF0240" w14:textId="639B6630" w:rsidR="00982EBA" w:rsidRDefault="00982EBA" w:rsidP="0079300B">
      <w:pPr>
        <w:pStyle w:val="Estilo3"/>
        <w:rPr>
          <w:color w:val="595959" w:themeColor="text1" w:themeTint="A6"/>
          <w:sz w:val="22"/>
          <w:szCs w:val="22"/>
          <w:lang w:eastAsia="es-CL"/>
        </w:rPr>
      </w:pPr>
    </w:p>
    <w:p w14:paraId="5BAC3539" w14:textId="0BFF0DC6" w:rsidR="00982EBA" w:rsidRDefault="00982EBA" w:rsidP="0079300B">
      <w:pPr>
        <w:pStyle w:val="Estilo3"/>
        <w:rPr>
          <w:color w:val="595959" w:themeColor="text1" w:themeTint="A6"/>
          <w:sz w:val="22"/>
          <w:szCs w:val="22"/>
          <w:lang w:eastAsia="es-CL"/>
        </w:rPr>
      </w:pPr>
    </w:p>
    <w:p w14:paraId="52C00F0A" w14:textId="6873CC49" w:rsidR="00982EBA" w:rsidRDefault="00982EBA" w:rsidP="0079300B">
      <w:pPr>
        <w:pStyle w:val="Estilo3"/>
        <w:rPr>
          <w:color w:val="595959" w:themeColor="text1" w:themeTint="A6"/>
          <w:sz w:val="22"/>
          <w:szCs w:val="22"/>
          <w:lang w:eastAsia="es-CL"/>
        </w:rPr>
      </w:pPr>
    </w:p>
    <w:p w14:paraId="3D70EA7B" w14:textId="2092D68D" w:rsidR="00982EBA" w:rsidRDefault="00982EBA" w:rsidP="0079300B">
      <w:pPr>
        <w:pStyle w:val="Estilo3"/>
        <w:rPr>
          <w:color w:val="595959" w:themeColor="text1" w:themeTint="A6"/>
          <w:sz w:val="22"/>
          <w:szCs w:val="22"/>
          <w:lang w:eastAsia="es-CL"/>
        </w:rPr>
      </w:pPr>
    </w:p>
    <w:p w14:paraId="3C3DA91A" w14:textId="45A79DB9" w:rsidR="00982EBA" w:rsidRDefault="00982EBA" w:rsidP="0079300B">
      <w:pPr>
        <w:pStyle w:val="Estilo3"/>
        <w:rPr>
          <w:color w:val="595959" w:themeColor="text1" w:themeTint="A6"/>
          <w:sz w:val="22"/>
          <w:szCs w:val="22"/>
          <w:lang w:eastAsia="es-CL"/>
        </w:rPr>
      </w:pPr>
    </w:p>
    <w:p w14:paraId="4A5AA32A" w14:textId="7B116B18" w:rsidR="00982EBA" w:rsidRDefault="00982EBA" w:rsidP="0079300B">
      <w:pPr>
        <w:pStyle w:val="Estilo3"/>
        <w:rPr>
          <w:color w:val="595959" w:themeColor="text1" w:themeTint="A6"/>
          <w:sz w:val="22"/>
          <w:szCs w:val="22"/>
          <w:lang w:eastAsia="es-CL"/>
        </w:rPr>
      </w:pPr>
    </w:p>
    <w:p w14:paraId="6646748C" w14:textId="12E4ADDF" w:rsidR="00982EBA" w:rsidRDefault="00982EBA" w:rsidP="0079300B">
      <w:pPr>
        <w:pStyle w:val="Estilo3"/>
        <w:rPr>
          <w:color w:val="595959" w:themeColor="text1" w:themeTint="A6"/>
          <w:sz w:val="22"/>
          <w:szCs w:val="22"/>
          <w:lang w:eastAsia="es-CL"/>
        </w:rPr>
      </w:pPr>
    </w:p>
    <w:p w14:paraId="69EEEF2B" w14:textId="0321F28A" w:rsidR="00982EBA" w:rsidRDefault="00982EBA" w:rsidP="0079300B">
      <w:pPr>
        <w:pStyle w:val="Estilo3"/>
        <w:rPr>
          <w:color w:val="595959" w:themeColor="text1" w:themeTint="A6"/>
          <w:sz w:val="22"/>
          <w:szCs w:val="22"/>
          <w:lang w:eastAsia="es-CL"/>
        </w:rPr>
      </w:pPr>
    </w:p>
    <w:p w14:paraId="486244CA" w14:textId="77777777" w:rsidR="00982EBA" w:rsidRPr="0054299C" w:rsidRDefault="00982EBA" w:rsidP="0079300B">
      <w:pPr>
        <w:pStyle w:val="Estilo3"/>
        <w:rPr>
          <w:color w:val="595959" w:themeColor="text1" w:themeTint="A6"/>
          <w:sz w:val="22"/>
          <w:szCs w:val="22"/>
          <w:lang w:eastAsia="es-CL"/>
        </w:rPr>
      </w:pPr>
    </w:p>
    <w:p w14:paraId="57DF7E0B" w14:textId="77777777" w:rsidR="00124CD0" w:rsidRPr="0054299C" w:rsidRDefault="00124CD0" w:rsidP="0054299C">
      <w:pPr>
        <w:pStyle w:val="Ttulo1"/>
        <w:rPr>
          <w14:textFill>
            <w14:solidFill>
              <w14:schemeClr w14:val="tx1">
                <w14:lumMod w14:val="65000"/>
                <w14:lumOff w14:val="35000"/>
                <w14:lumMod w14:val="75000"/>
                <w14:lumOff w14:val="25000"/>
                <w14:lumMod w14:val="75000"/>
              </w14:schemeClr>
            </w14:solidFill>
          </w14:textFill>
        </w:rPr>
      </w:pPr>
      <w:bookmarkStart w:id="5" w:name="_Toc451274003"/>
      <w:bookmarkStart w:id="6" w:name="_Toc471831144"/>
      <w:bookmarkStart w:id="7" w:name="_Hlk6137507"/>
      <w:r w:rsidRPr="0054299C">
        <w:rPr>
          <w14:textFill>
            <w14:solidFill>
              <w14:schemeClr w14:val="tx1">
                <w14:lumMod w14:val="65000"/>
                <w14:lumOff w14:val="35000"/>
                <w14:lumMod w14:val="75000"/>
                <w14:lumOff w14:val="25000"/>
                <w14:lumMod w14:val="75000"/>
              </w14:schemeClr>
            </w14:solidFill>
          </w14:textFill>
        </w:rPr>
        <w:lastRenderedPageBreak/>
        <w:t>Referencias bibliográficas</w:t>
      </w:r>
      <w:bookmarkEnd w:id="5"/>
      <w:bookmarkEnd w:id="6"/>
    </w:p>
    <w:bookmarkEnd w:id="7"/>
    <w:p w14:paraId="33F35247" w14:textId="77777777" w:rsidR="00124CD0" w:rsidRPr="00715D71" w:rsidRDefault="00124CD0" w:rsidP="00124CD0">
      <w:pPr>
        <w:pStyle w:val="Estilo3"/>
        <w:rPr>
          <w:b/>
          <w:color w:val="A6A6A6" w:themeColor="background1" w:themeShade="A6"/>
          <w:sz w:val="22"/>
          <w:lang w:eastAsia="es-CL"/>
        </w:rPr>
      </w:pPr>
      <w:r w:rsidRPr="00715D71">
        <w:rPr>
          <w:b/>
          <w:color w:val="A6A6A6" w:themeColor="background1" w:themeShade="A6"/>
          <w:sz w:val="22"/>
          <w:lang w:eastAsia="es-CL"/>
        </w:rPr>
        <w:t>Ejemplo de referencias bibliográficas (interlineado doble y sangría francesa):</w:t>
      </w:r>
    </w:p>
    <w:p w14:paraId="18A82A6A" w14:textId="77777777" w:rsidR="00124CD0" w:rsidRPr="00715D71" w:rsidRDefault="00124CD0" w:rsidP="00124CD0">
      <w:pPr>
        <w:pStyle w:val="Estilo1"/>
        <w:tabs>
          <w:tab w:val="clear" w:pos="4242"/>
        </w:tabs>
        <w:rPr>
          <w:color w:val="595959" w:themeColor="text1" w:themeTint="A6"/>
          <w:sz w:val="28"/>
          <w:lang w:eastAsia="es-CL"/>
        </w:rPr>
      </w:pPr>
    </w:p>
    <w:p w14:paraId="066FD5F7" w14:textId="77777777" w:rsidR="00124CD0" w:rsidRPr="00715D71" w:rsidRDefault="00124CD0" w:rsidP="00124CD0">
      <w:pPr>
        <w:pStyle w:val="Estilo3"/>
        <w:tabs>
          <w:tab w:val="clear" w:pos="4242"/>
        </w:tabs>
        <w:spacing w:line="480" w:lineRule="auto"/>
        <w:ind w:left="709" w:hanging="709"/>
        <w:rPr>
          <w:color w:val="595959" w:themeColor="text1" w:themeTint="A6"/>
          <w:sz w:val="22"/>
        </w:rPr>
      </w:pPr>
      <w:proofErr w:type="spellStart"/>
      <w:r w:rsidRPr="00715D71">
        <w:rPr>
          <w:color w:val="595959" w:themeColor="text1" w:themeTint="A6"/>
          <w:sz w:val="22"/>
          <w:lang w:val="en-US"/>
        </w:rPr>
        <w:t>Audesirk</w:t>
      </w:r>
      <w:proofErr w:type="spellEnd"/>
      <w:r w:rsidRPr="00715D71">
        <w:rPr>
          <w:color w:val="595959" w:themeColor="text1" w:themeTint="A6"/>
          <w:sz w:val="22"/>
          <w:lang w:val="en-US"/>
        </w:rPr>
        <w:t xml:space="preserve"> T., </w:t>
      </w:r>
      <w:proofErr w:type="spellStart"/>
      <w:r w:rsidRPr="00715D71">
        <w:rPr>
          <w:color w:val="595959" w:themeColor="text1" w:themeTint="A6"/>
          <w:sz w:val="22"/>
          <w:lang w:val="en-US"/>
        </w:rPr>
        <w:t>Audesirk</w:t>
      </w:r>
      <w:proofErr w:type="spellEnd"/>
      <w:r w:rsidRPr="00715D71">
        <w:rPr>
          <w:color w:val="595959" w:themeColor="text1" w:themeTint="A6"/>
          <w:sz w:val="22"/>
          <w:lang w:val="en-US"/>
        </w:rPr>
        <w:t xml:space="preserve"> G., Byers, B. (2008). </w:t>
      </w:r>
      <w:r w:rsidRPr="00715D71">
        <w:rPr>
          <w:i/>
          <w:color w:val="595959" w:themeColor="text1" w:themeTint="A6"/>
          <w:sz w:val="22"/>
        </w:rPr>
        <w:t>Biología: La vida en la Tierra</w:t>
      </w:r>
      <w:r w:rsidRPr="00715D71">
        <w:rPr>
          <w:color w:val="595959" w:themeColor="text1" w:themeTint="A6"/>
          <w:sz w:val="22"/>
        </w:rPr>
        <w:t xml:space="preserve">. México: Pearson Educación. </w:t>
      </w:r>
    </w:p>
    <w:p w14:paraId="65B102AF" w14:textId="524D483E" w:rsidR="00124CD0" w:rsidRPr="006F6ED1" w:rsidRDefault="00124CD0" w:rsidP="006F6ED1">
      <w:pPr>
        <w:pStyle w:val="Estilo3"/>
        <w:spacing w:line="480" w:lineRule="auto"/>
        <w:ind w:left="709" w:hanging="709"/>
        <w:rPr>
          <w:color w:val="595959" w:themeColor="text1" w:themeTint="A6"/>
          <w:sz w:val="22"/>
          <w:szCs w:val="22"/>
          <w:u w:val="single"/>
        </w:rPr>
      </w:pPr>
      <w:r w:rsidRPr="00715D71">
        <w:rPr>
          <w:color w:val="595959" w:themeColor="text1" w:themeTint="A6"/>
          <w:sz w:val="22"/>
          <w:szCs w:val="22"/>
        </w:rPr>
        <w:t xml:space="preserve">Vargas, A. y Palacios, P. (2014). Educación para la salud [Monografía]. Recuperado de </w:t>
      </w:r>
      <w:hyperlink r:id="rId11" w:history="1">
        <w:r w:rsidRPr="00715D71">
          <w:rPr>
            <w:rStyle w:val="Hipervnculo"/>
            <w:color w:val="595959" w:themeColor="text1" w:themeTint="A6"/>
            <w:sz w:val="22"/>
            <w:szCs w:val="22"/>
          </w:rPr>
          <w:t>http://site.ebrary.com/lib/inacapsp/reader.action?docID=11046190&amp;ppg=3</w:t>
        </w:r>
      </w:hyperlink>
    </w:p>
    <w:sectPr w:rsidR="00124CD0" w:rsidRPr="006F6ED1" w:rsidSect="0028662D">
      <w:headerReference w:type="default" r:id="rId12"/>
      <w:footerReference w:type="default" r:id="rId13"/>
      <w:headerReference w:type="first" r:id="rId14"/>
      <w:footerReference w:type="first" r:id="rId15"/>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982B8" w14:textId="77777777" w:rsidR="005250C7" w:rsidRDefault="005250C7">
      <w:pPr>
        <w:spacing w:after="0" w:line="240" w:lineRule="auto"/>
      </w:pPr>
      <w:r>
        <w:separator/>
      </w:r>
    </w:p>
  </w:endnote>
  <w:endnote w:type="continuationSeparator" w:id="0">
    <w:p w14:paraId="7514D285" w14:textId="77777777" w:rsidR="005250C7" w:rsidRDefault="00525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Pro">
    <w:altName w:val="Arial"/>
    <w:charset w:val="00"/>
    <w:family w:val="auto"/>
    <w:pitch w:val="variable"/>
    <w:sig w:usb0="00000001" w:usb1="5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7FC93" w14:textId="411EEFCD" w:rsidR="0054299C" w:rsidRDefault="006F6ED1" w:rsidP="0054299C">
    <w:pPr>
      <w:pStyle w:val="Piedepgina"/>
      <w:jc w:val="center"/>
      <w:rPr>
        <w:sz w:val="20"/>
      </w:rPr>
    </w:pPr>
    <w:r w:rsidRPr="006F6ED1">
      <w:rPr>
        <w:sz w:val="20"/>
      </w:rPr>
      <w:t>Gestión De Servicios Y Gobernabilidad De Ti</w:t>
    </w:r>
  </w:p>
  <w:p w14:paraId="5AE2525A" w14:textId="0D5E2D04" w:rsidR="006F6ED1" w:rsidRDefault="006F6ED1" w:rsidP="0054299C">
    <w:pPr>
      <w:pStyle w:val="Piedepgina"/>
      <w:jc w:val="center"/>
    </w:pPr>
    <w:r>
      <w:rPr>
        <w:sz w:val="20"/>
      </w:rPr>
      <w:t>Otoño 2019</w:t>
    </w:r>
  </w:p>
  <w:p w14:paraId="13117290" w14:textId="77777777" w:rsidR="00E141E6" w:rsidRPr="00C539A7" w:rsidRDefault="005250C7"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E63C28" w:rsidRPr="00E63C28">
          <w:rPr>
            <w:noProof/>
            <w:lang w:val="es-ES"/>
          </w:rPr>
          <w:t>2</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7F03749B" wp14:editId="429D62DB">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1707EA"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E2B97" w14:textId="77777777" w:rsidR="004D4368" w:rsidRDefault="004D4368">
    <w:pPr>
      <w:pStyle w:val="Piedepgina"/>
    </w:pPr>
    <w:r>
      <w:rPr>
        <w:noProof/>
        <w:lang w:eastAsia="es-CL"/>
      </w:rPr>
      <w:drawing>
        <wp:anchor distT="0" distB="0" distL="114300" distR="114300" simplePos="0" relativeHeight="251665408" behindDoc="0" locked="0" layoutInCell="1" allowOverlap="1" wp14:anchorId="1A2548D9" wp14:editId="23687A03">
          <wp:simplePos x="0" y="0"/>
          <wp:positionH relativeFrom="margin">
            <wp:align>center</wp:align>
          </wp:positionH>
          <wp:positionV relativeFrom="margin">
            <wp:posOffset>5622290</wp:posOffset>
          </wp:positionV>
          <wp:extent cx="7219950" cy="2836545"/>
          <wp:effectExtent l="0" t="0" r="0" b="1905"/>
          <wp:wrapNone/>
          <wp:docPr id="15" name="Imagen 15"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DB930B" w14:textId="77777777" w:rsidR="005250C7" w:rsidRDefault="005250C7">
      <w:pPr>
        <w:spacing w:after="0" w:line="240" w:lineRule="auto"/>
      </w:pPr>
      <w:r>
        <w:separator/>
      </w:r>
    </w:p>
  </w:footnote>
  <w:footnote w:type="continuationSeparator" w:id="0">
    <w:p w14:paraId="384AB5B3" w14:textId="77777777" w:rsidR="005250C7" w:rsidRDefault="005250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B1FD" w14:textId="77777777"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2CB98B3D" wp14:editId="651F5B6E">
          <wp:simplePos x="0" y="0"/>
          <wp:positionH relativeFrom="margin">
            <wp:align>right</wp:align>
          </wp:positionH>
          <wp:positionV relativeFrom="page">
            <wp:posOffset>283845</wp:posOffset>
          </wp:positionV>
          <wp:extent cx="2991600" cy="399600"/>
          <wp:effectExtent l="0" t="0" r="0" b="635"/>
          <wp:wrapNone/>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376CA" w14:textId="77777777" w:rsidR="004D4368" w:rsidRDefault="00850C52">
    <w:pPr>
      <w:pStyle w:val="Encabezado"/>
    </w:pPr>
    <w:r>
      <w:rPr>
        <w:noProof/>
        <w:lang w:eastAsia="es-CL"/>
      </w:rPr>
      <mc:AlternateContent>
        <mc:Choice Requires="wps">
          <w:drawing>
            <wp:anchor distT="0" distB="0" distL="114300" distR="114300" simplePos="0" relativeHeight="251669504" behindDoc="0" locked="0" layoutInCell="1" allowOverlap="1" wp14:anchorId="2AE651D6" wp14:editId="60DE5642">
              <wp:simplePos x="0" y="0"/>
              <wp:positionH relativeFrom="column">
                <wp:posOffset>-284480</wp:posOffset>
              </wp:positionH>
              <wp:positionV relativeFrom="paragraph">
                <wp:posOffset>-122555</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A533D6" w14:textId="77777777" w:rsidR="00850C52" w:rsidRDefault="00850C52" w:rsidP="00850C52">
                          <w:pPr>
                            <w:spacing w:after="0"/>
                            <w:jc w:val="center"/>
                            <w:rPr>
                              <w:color w:val="FFFFFF" w:themeColor="background1"/>
                            </w:rPr>
                          </w:pPr>
                          <w:r>
                            <w:rPr>
                              <w:color w:val="FFFFFF" w:themeColor="background1"/>
                            </w:rPr>
                            <w:t xml:space="preserve">Informática </w:t>
                          </w:r>
                        </w:p>
                        <w:p w14:paraId="70C268D6" w14:textId="77777777" w:rsidR="00850C52" w:rsidRDefault="00850C52" w:rsidP="00850C52">
                          <w:pPr>
                            <w:spacing w:after="0"/>
                            <w:jc w:val="center"/>
                            <w:rPr>
                              <w:color w:val="FFFFFF" w:themeColor="background1"/>
                            </w:rPr>
                          </w:pPr>
                          <w:r>
                            <w:rPr>
                              <w:color w:val="FFFFFF" w:themeColor="background1"/>
                            </w:rPr>
                            <w:t>Y</w:t>
                          </w:r>
                        </w:p>
                        <w:p w14:paraId="6D3CE09C" w14:textId="77777777" w:rsidR="00850C52" w:rsidRPr="003677E2" w:rsidRDefault="00850C52" w:rsidP="00850C52">
                          <w:pPr>
                            <w:spacing w:after="0"/>
                            <w:jc w:val="center"/>
                            <w:rPr>
                              <w:color w:val="FFFFFF" w:themeColor="background1"/>
                            </w:rPr>
                          </w:pPr>
                          <w:r>
                            <w:rPr>
                              <w:color w:val="FFFFFF" w:themeColor="background1"/>
                            </w:rPr>
                            <w:t xml:space="preserve">Telecomunicaciones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AE651D6" id="_x0000_t202" coordsize="21600,21600" o:spt="202" path="m,l,21600r21600,l21600,xe">
              <v:stroke joinstyle="miter"/>
              <v:path gradientshapeok="t" o:connecttype="rect"/>
            </v:shapetype>
            <v:shape id="11 Cuadro de texto" o:spid="_x0000_s1028" type="#_x0000_t202" style="position:absolute;margin-left:-22.4pt;margin-top:-9.65pt;width:95.9pt;height:1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" filled="f" stroked="f" strokeweight=".5pt">
              <v:textbox>
                <w:txbxContent>
                  <w:p w14:paraId="24A533D6" w14:textId="77777777" w:rsidR="00850C52" w:rsidRDefault="00850C52" w:rsidP="00850C52">
                    <w:pPr>
                      <w:spacing w:after="0"/>
                      <w:jc w:val="center"/>
                      <w:rPr>
                        <w:color w:val="FFFFFF" w:themeColor="background1"/>
                      </w:rPr>
                    </w:pPr>
                    <w:r>
                      <w:rPr>
                        <w:color w:val="FFFFFF" w:themeColor="background1"/>
                      </w:rPr>
                      <w:t xml:space="preserve">Informática </w:t>
                    </w:r>
                  </w:p>
                  <w:p w14:paraId="70C268D6" w14:textId="77777777" w:rsidR="00850C52" w:rsidRDefault="00850C52" w:rsidP="00850C52">
                    <w:pPr>
                      <w:spacing w:after="0"/>
                      <w:jc w:val="center"/>
                      <w:rPr>
                        <w:color w:val="FFFFFF" w:themeColor="background1"/>
                      </w:rPr>
                    </w:pPr>
                    <w:r>
                      <w:rPr>
                        <w:color w:val="FFFFFF" w:themeColor="background1"/>
                      </w:rPr>
                      <w:t>Y</w:t>
                    </w:r>
                  </w:p>
                  <w:p w14:paraId="6D3CE09C" w14:textId="77777777" w:rsidR="00850C52" w:rsidRPr="003677E2" w:rsidRDefault="00850C52" w:rsidP="00850C52">
                    <w:pPr>
                      <w:spacing w:after="0"/>
                      <w:jc w:val="center"/>
                      <w:rPr>
                        <w:color w:val="FFFFFF" w:themeColor="background1"/>
                      </w:rPr>
                    </w:pPr>
                    <w:r>
                      <w:rPr>
                        <w:color w:val="FFFFFF" w:themeColor="background1"/>
                      </w:rPr>
                      <w:t xml:space="preserve">Telecomunicaciones </w:t>
                    </w:r>
                  </w:p>
                </w:txbxContent>
              </v:textbox>
            </v:shape>
          </w:pict>
        </mc:Fallback>
      </mc:AlternateContent>
    </w:r>
    <w:r w:rsidR="004D4368" w:rsidRPr="004D4368">
      <w:rPr>
        <w:noProof/>
        <w:lang w:eastAsia="es-CL"/>
      </w:rPr>
      <mc:AlternateContent>
        <mc:Choice Requires="wpg">
          <w:drawing>
            <wp:anchor distT="0" distB="0" distL="114300" distR="114300" simplePos="0" relativeHeight="251662336" behindDoc="1" locked="0" layoutInCell="1" allowOverlap="1" wp14:anchorId="4CA001CF" wp14:editId="31724841">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1D23953"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S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004D4368" w:rsidRPr="004D4368">
      <w:rPr>
        <w:noProof/>
        <w:lang w:eastAsia="es-CL"/>
      </w:rPr>
      <w:drawing>
        <wp:anchor distT="0" distB="0" distL="114300" distR="114300" simplePos="0" relativeHeight="251663360" behindDoc="1" locked="0" layoutInCell="1" allowOverlap="1" wp14:anchorId="084AA83A" wp14:editId="33247EE8">
          <wp:simplePos x="0" y="0"/>
          <wp:positionH relativeFrom="page">
            <wp:posOffset>5925820</wp:posOffset>
          </wp:positionH>
          <wp:positionV relativeFrom="paragraph">
            <wp:posOffset>-22860</wp:posOffset>
          </wp:positionV>
          <wp:extent cx="1283335" cy="379095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6847B57"/>
    <w:multiLevelType w:val="hybridMultilevel"/>
    <w:tmpl w:val="FCBA152C"/>
    <w:lvl w:ilvl="0" w:tplc="ACF84DCE">
      <w:start w:val="1"/>
      <w:numFmt w:val="upperRoman"/>
      <w:lvlText w:val="%1."/>
      <w:lvlJc w:val="right"/>
      <w:pPr>
        <w:ind w:left="770" w:hanging="360"/>
      </w:pPr>
    </w:lvl>
    <w:lvl w:ilvl="1" w:tplc="0C0A0019" w:tentative="1">
      <w:start w:val="1"/>
      <w:numFmt w:val="lowerLetter"/>
      <w:lvlText w:val="%2."/>
      <w:lvlJc w:val="left"/>
      <w:pPr>
        <w:ind w:left="1490" w:hanging="360"/>
      </w:pPr>
    </w:lvl>
    <w:lvl w:ilvl="2" w:tplc="0C0A001B" w:tentative="1">
      <w:start w:val="1"/>
      <w:numFmt w:val="lowerRoman"/>
      <w:lvlText w:val="%3."/>
      <w:lvlJc w:val="right"/>
      <w:pPr>
        <w:ind w:left="2210" w:hanging="180"/>
      </w:pPr>
    </w:lvl>
    <w:lvl w:ilvl="3" w:tplc="0C0A000F" w:tentative="1">
      <w:start w:val="1"/>
      <w:numFmt w:val="decimal"/>
      <w:lvlText w:val="%4."/>
      <w:lvlJc w:val="left"/>
      <w:pPr>
        <w:ind w:left="2930" w:hanging="360"/>
      </w:pPr>
    </w:lvl>
    <w:lvl w:ilvl="4" w:tplc="0C0A0019" w:tentative="1">
      <w:start w:val="1"/>
      <w:numFmt w:val="lowerLetter"/>
      <w:lvlText w:val="%5."/>
      <w:lvlJc w:val="left"/>
      <w:pPr>
        <w:ind w:left="3650" w:hanging="360"/>
      </w:pPr>
    </w:lvl>
    <w:lvl w:ilvl="5" w:tplc="0C0A001B" w:tentative="1">
      <w:start w:val="1"/>
      <w:numFmt w:val="lowerRoman"/>
      <w:lvlText w:val="%6."/>
      <w:lvlJc w:val="right"/>
      <w:pPr>
        <w:ind w:left="4370" w:hanging="180"/>
      </w:pPr>
    </w:lvl>
    <w:lvl w:ilvl="6" w:tplc="0C0A000F" w:tentative="1">
      <w:start w:val="1"/>
      <w:numFmt w:val="decimal"/>
      <w:lvlText w:val="%7."/>
      <w:lvlJc w:val="left"/>
      <w:pPr>
        <w:ind w:left="5090" w:hanging="360"/>
      </w:pPr>
    </w:lvl>
    <w:lvl w:ilvl="7" w:tplc="0C0A0019" w:tentative="1">
      <w:start w:val="1"/>
      <w:numFmt w:val="lowerLetter"/>
      <w:lvlText w:val="%8."/>
      <w:lvlJc w:val="left"/>
      <w:pPr>
        <w:ind w:left="5810" w:hanging="360"/>
      </w:pPr>
    </w:lvl>
    <w:lvl w:ilvl="8" w:tplc="0C0A001B" w:tentative="1">
      <w:start w:val="1"/>
      <w:numFmt w:val="lowerRoman"/>
      <w:lvlText w:val="%9."/>
      <w:lvlJc w:val="right"/>
      <w:pPr>
        <w:ind w:left="6530" w:hanging="180"/>
      </w:pPr>
    </w:lvl>
  </w:abstractNum>
  <w:abstractNum w:abstractNumId="4"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25264B4"/>
    <w:multiLevelType w:val="hybridMultilevel"/>
    <w:tmpl w:val="DD1C119C"/>
    <w:lvl w:ilvl="0" w:tplc="707849C0">
      <w:numFmt w:val="bullet"/>
      <w:lvlText w:val="•"/>
      <w:lvlJc w:val="left"/>
      <w:pPr>
        <w:ind w:left="76" w:hanging="360"/>
      </w:pPr>
      <w:rPr>
        <w:rFonts w:ascii="Calibri" w:eastAsiaTheme="minorHAnsi" w:hAnsi="Calibri" w:cs="Calibri" w:hint="default"/>
      </w:rPr>
    </w:lvl>
    <w:lvl w:ilvl="1" w:tplc="0C0A0003" w:tentative="1">
      <w:start w:val="1"/>
      <w:numFmt w:val="bullet"/>
      <w:lvlText w:val="o"/>
      <w:lvlJc w:val="left"/>
      <w:pPr>
        <w:ind w:left="796" w:hanging="360"/>
      </w:pPr>
      <w:rPr>
        <w:rFonts w:ascii="Courier New" w:hAnsi="Courier New" w:cs="Courier New" w:hint="default"/>
      </w:rPr>
    </w:lvl>
    <w:lvl w:ilvl="2" w:tplc="0C0A0005" w:tentative="1">
      <w:start w:val="1"/>
      <w:numFmt w:val="bullet"/>
      <w:lvlText w:val=""/>
      <w:lvlJc w:val="left"/>
      <w:pPr>
        <w:ind w:left="1516" w:hanging="360"/>
      </w:pPr>
      <w:rPr>
        <w:rFonts w:ascii="Wingdings" w:hAnsi="Wingdings" w:hint="default"/>
      </w:rPr>
    </w:lvl>
    <w:lvl w:ilvl="3" w:tplc="0C0A0001" w:tentative="1">
      <w:start w:val="1"/>
      <w:numFmt w:val="bullet"/>
      <w:lvlText w:val=""/>
      <w:lvlJc w:val="left"/>
      <w:pPr>
        <w:ind w:left="2236" w:hanging="360"/>
      </w:pPr>
      <w:rPr>
        <w:rFonts w:ascii="Symbol" w:hAnsi="Symbol" w:hint="default"/>
      </w:rPr>
    </w:lvl>
    <w:lvl w:ilvl="4" w:tplc="0C0A0003" w:tentative="1">
      <w:start w:val="1"/>
      <w:numFmt w:val="bullet"/>
      <w:lvlText w:val="o"/>
      <w:lvlJc w:val="left"/>
      <w:pPr>
        <w:ind w:left="2956" w:hanging="360"/>
      </w:pPr>
      <w:rPr>
        <w:rFonts w:ascii="Courier New" w:hAnsi="Courier New" w:cs="Courier New" w:hint="default"/>
      </w:rPr>
    </w:lvl>
    <w:lvl w:ilvl="5" w:tplc="0C0A0005" w:tentative="1">
      <w:start w:val="1"/>
      <w:numFmt w:val="bullet"/>
      <w:lvlText w:val=""/>
      <w:lvlJc w:val="left"/>
      <w:pPr>
        <w:ind w:left="3676" w:hanging="360"/>
      </w:pPr>
      <w:rPr>
        <w:rFonts w:ascii="Wingdings" w:hAnsi="Wingdings" w:hint="default"/>
      </w:rPr>
    </w:lvl>
    <w:lvl w:ilvl="6" w:tplc="0C0A0001" w:tentative="1">
      <w:start w:val="1"/>
      <w:numFmt w:val="bullet"/>
      <w:lvlText w:val=""/>
      <w:lvlJc w:val="left"/>
      <w:pPr>
        <w:ind w:left="4396" w:hanging="360"/>
      </w:pPr>
      <w:rPr>
        <w:rFonts w:ascii="Symbol" w:hAnsi="Symbol" w:hint="default"/>
      </w:rPr>
    </w:lvl>
    <w:lvl w:ilvl="7" w:tplc="0C0A0003" w:tentative="1">
      <w:start w:val="1"/>
      <w:numFmt w:val="bullet"/>
      <w:lvlText w:val="o"/>
      <w:lvlJc w:val="left"/>
      <w:pPr>
        <w:ind w:left="5116" w:hanging="360"/>
      </w:pPr>
      <w:rPr>
        <w:rFonts w:ascii="Courier New" w:hAnsi="Courier New" w:cs="Courier New" w:hint="default"/>
      </w:rPr>
    </w:lvl>
    <w:lvl w:ilvl="8" w:tplc="0C0A0005" w:tentative="1">
      <w:start w:val="1"/>
      <w:numFmt w:val="bullet"/>
      <w:lvlText w:val=""/>
      <w:lvlJc w:val="left"/>
      <w:pPr>
        <w:ind w:left="5836" w:hanging="360"/>
      </w:pPr>
      <w:rPr>
        <w:rFonts w:ascii="Wingdings" w:hAnsi="Wingdings" w:hint="default"/>
      </w:rPr>
    </w:lvl>
  </w:abstractNum>
  <w:abstractNum w:abstractNumId="6"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9393960"/>
    <w:multiLevelType w:val="hybridMultilevel"/>
    <w:tmpl w:val="4F7A52C8"/>
    <w:lvl w:ilvl="0" w:tplc="8196EEA8">
      <w:start w:val="1"/>
      <w:numFmt w:val="lowerLetter"/>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8" w15:restartNumberingAfterBreak="0">
    <w:nsid w:val="30462051"/>
    <w:multiLevelType w:val="hybridMultilevel"/>
    <w:tmpl w:val="51C8FA42"/>
    <w:lvl w:ilvl="0" w:tplc="7114A0D8">
      <w:start w:val="1"/>
      <w:numFmt w:val="decimal"/>
      <w:lvlText w:val="%1."/>
      <w:lvlJc w:val="left"/>
      <w:pPr>
        <w:ind w:left="360" w:hanging="360"/>
      </w:pPr>
      <w:rPr>
        <w:rFonts w:hint="default"/>
        <w:sz w:val="24"/>
        <w:szCs w:val="24"/>
      </w:rPr>
    </w:lvl>
    <w:lvl w:ilvl="1" w:tplc="340A0017">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32D263DA"/>
    <w:multiLevelType w:val="hybridMultilevel"/>
    <w:tmpl w:val="E354B9E2"/>
    <w:lvl w:ilvl="0" w:tplc="707849C0">
      <w:numFmt w:val="bullet"/>
      <w:lvlText w:val="•"/>
      <w:lvlJc w:val="left"/>
      <w:pPr>
        <w:ind w:left="-208" w:hanging="360"/>
      </w:pPr>
      <w:rPr>
        <w:rFonts w:ascii="Calibri" w:eastAsiaTheme="minorHAnsi" w:hAnsi="Calibri" w:cs="Calibri" w:hint="default"/>
      </w:rPr>
    </w:lvl>
    <w:lvl w:ilvl="1" w:tplc="0C0A0003" w:tentative="1">
      <w:start w:val="1"/>
      <w:numFmt w:val="bullet"/>
      <w:lvlText w:val="o"/>
      <w:lvlJc w:val="left"/>
      <w:pPr>
        <w:ind w:left="1156" w:hanging="360"/>
      </w:pPr>
      <w:rPr>
        <w:rFonts w:ascii="Courier New" w:hAnsi="Courier New" w:cs="Courier New" w:hint="default"/>
      </w:rPr>
    </w:lvl>
    <w:lvl w:ilvl="2" w:tplc="0C0A0005" w:tentative="1">
      <w:start w:val="1"/>
      <w:numFmt w:val="bullet"/>
      <w:lvlText w:val=""/>
      <w:lvlJc w:val="left"/>
      <w:pPr>
        <w:ind w:left="1876" w:hanging="360"/>
      </w:pPr>
      <w:rPr>
        <w:rFonts w:ascii="Wingdings" w:hAnsi="Wingdings" w:hint="default"/>
      </w:rPr>
    </w:lvl>
    <w:lvl w:ilvl="3" w:tplc="0C0A0001" w:tentative="1">
      <w:start w:val="1"/>
      <w:numFmt w:val="bullet"/>
      <w:lvlText w:val=""/>
      <w:lvlJc w:val="left"/>
      <w:pPr>
        <w:ind w:left="2596" w:hanging="360"/>
      </w:pPr>
      <w:rPr>
        <w:rFonts w:ascii="Symbol" w:hAnsi="Symbol" w:hint="default"/>
      </w:rPr>
    </w:lvl>
    <w:lvl w:ilvl="4" w:tplc="0C0A0003" w:tentative="1">
      <w:start w:val="1"/>
      <w:numFmt w:val="bullet"/>
      <w:lvlText w:val="o"/>
      <w:lvlJc w:val="left"/>
      <w:pPr>
        <w:ind w:left="3316" w:hanging="360"/>
      </w:pPr>
      <w:rPr>
        <w:rFonts w:ascii="Courier New" w:hAnsi="Courier New" w:cs="Courier New" w:hint="default"/>
      </w:rPr>
    </w:lvl>
    <w:lvl w:ilvl="5" w:tplc="0C0A0005" w:tentative="1">
      <w:start w:val="1"/>
      <w:numFmt w:val="bullet"/>
      <w:lvlText w:val=""/>
      <w:lvlJc w:val="left"/>
      <w:pPr>
        <w:ind w:left="4036" w:hanging="360"/>
      </w:pPr>
      <w:rPr>
        <w:rFonts w:ascii="Wingdings" w:hAnsi="Wingdings" w:hint="default"/>
      </w:rPr>
    </w:lvl>
    <w:lvl w:ilvl="6" w:tplc="0C0A0001" w:tentative="1">
      <w:start w:val="1"/>
      <w:numFmt w:val="bullet"/>
      <w:lvlText w:val=""/>
      <w:lvlJc w:val="left"/>
      <w:pPr>
        <w:ind w:left="4756" w:hanging="360"/>
      </w:pPr>
      <w:rPr>
        <w:rFonts w:ascii="Symbol" w:hAnsi="Symbol" w:hint="default"/>
      </w:rPr>
    </w:lvl>
    <w:lvl w:ilvl="7" w:tplc="0C0A0003" w:tentative="1">
      <w:start w:val="1"/>
      <w:numFmt w:val="bullet"/>
      <w:lvlText w:val="o"/>
      <w:lvlJc w:val="left"/>
      <w:pPr>
        <w:ind w:left="5476" w:hanging="360"/>
      </w:pPr>
      <w:rPr>
        <w:rFonts w:ascii="Courier New" w:hAnsi="Courier New" w:cs="Courier New" w:hint="default"/>
      </w:rPr>
    </w:lvl>
    <w:lvl w:ilvl="8" w:tplc="0C0A0005" w:tentative="1">
      <w:start w:val="1"/>
      <w:numFmt w:val="bullet"/>
      <w:lvlText w:val=""/>
      <w:lvlJc w:val="left"/>
      <w:pPr>
        <w:ind w:left="6196" w:hanging="360"/>
      </w:pPr>
      <w:rPr>
        <w:rFonts w:ascii="Wingdings" w:hAnsi="Wingdings" w:hint="default"/>
      </w:rPr>
    </w:lvl>
  </w:abstractNum>
  <w:abstractNum w:abstractNumId="10"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44FF1BAC"/>
    <w:multiLevelType w:val="hybridMultilevel"/>
    <w:tmpl w:val="8E22238C"/>
    <w:lvl w:ilvl="0" w:tplc="CB9477DC">
      <w:numFmt w:val="bullet"/>
      <w:lvlText w:val="-"/>
      <w:lvlJc w:val="left"/>
      <w:pPr>
        <w:ind w:left="3216" w:hanging="360"/>
      </w:pPr>
      <w:rPr>
        <w:rFonts w:ascii="Calibri" w:eastAsiaTheme="minorHAnsi" w:hAnsi="Calibri" w:cs="Calibri" w:hint="default"/>
      </w:rPr>
    </w:lvl>
    <w:lvl w:ilvl="1" w:tplc="0C0A0003" w:tentative="1">
      <w:start w:val="1"/>
      <w:numFmt w:val="bullet"/>
      <w:lvlText w:val="o"/>
      <w:lvlJc w:val="left"/>
      <w:pPr>
        <w:ind w:left="3588" w:hanging="360"/>
      </w:pPr>
      <w:rPr>
        <w:rFonts w:ascii="Courier New" w:hAnsi="Courier New" w:cs="Courier New" w:hint="default"/>
      </w:rPr>
    </w:lvl>
    <w:lvl w:ilvl="2" w:tplc="0C0A0005" w:tentative="1">
      <w:start w:val="1"/>
      <w:numFmt w:val="bullet"/>
      <w:lvlText w:val=""/>
      <w:lvlJc w:val="left"/>
      <w:pPr>
        <w:ind w:left="4308" w:hanging="360"/>
      </w:pPr>
      <w:rPr>
        <w:rFonts w:ascii="Wingdings" w:hAnsi="Wingdings" w:hint="default"/>
      </w:rPr>
    </w:lvl>
    <w:lvl w:ilvl="3" w:tplc="0C0A0001" w:tentative="1">
      <w:start w:val="1"/>
      <w:numFmt w:val="bullet"/>
      <w:lvlText w:val=""/>
      <w:lvlJc w:val="left"/>
      <w:pPr>
        <w:ind w:left="5028" w:hanging="360"/>
      </w:pPr>
      <w:rPr>
        <w:rFonts w:ascii="Symbol" w:hAnsi="Symbol" w:hint="default"/>
      </w:rPr>
    </w:lvl>
    <w:lvl w:ilvl="4" w:tplc="0C0A0003" w:tentative="1">
      <w:start w:val="1"/>
      <w:numFmt w:val="bullet"/>
      <w:lvlText w:val="o"/>
      <w:lvlJc w:val="left"/>
      <w:pPr>
        <w:ind w:left="5748" w:hanging="360"/>
      </w:pPr>
      <w:rPr>
        <w:rFonts w:ascii="Courier New" w:hAnsi="Courier New" w:cs="Courier New" w:hint="default"/>
      </w:rPr>
    </w:lvl>
    <w:lvl w:ilvl="5" w:tplc="0C0A0005" w:tentative="1">
      <w:start w:val="1"/>
      <w:numFmt w:val="bullet"/>
      <w:lvlText w:val=""/>
      <w:lvlJc w:val="left"/>
      <w:pPr>
        <w:ind w:left="6468" w:hanging="360"/>
      </w:pPr>
      <w:rPr>
        <w:rFonts w:ascii="Wingdings" w:hAnsi="Wingdings" w:hint="default"/>
      </w:rPr>
    </w:lvl>
    <w:lvl w:ilvl="6" w:tplc="0C0A0001" w:tentative="1">
      <w:start w:val="1"/>
      <w:numFmt w:val="bullet"/>
      <w:lvlText w:val=""/>
      <w:lvlJc w:val="left"/>
      <w:pPr>
        <w:ind w:left="7188" w:hanging="360"/>
      </w:pPr>
      <w:rPr>
        <w:rFonts w:ascii="Symbol" w:hAnsi="Symbol" w:hint="default"/>
      </w:rPr>
    </w:lvl>
    <w:lvl w:ilvl="7" w:tplc="0C0A0003" w:tentative="1">
      <w:start w:val="1"/>
      <w:numFmt w:val="bullet"/>
      <w:lvlText w:val="o"/>
      <w:lvlJc w:val="left"/>
      <w:pPr>
        <w:ind w:left="7908" w:hanging="360"/>
      </w:pPr>
      <w:rPr>
        <w:rFonts w:ascii="Courier New" w:hAnsi="Courier New" w:cs="Courier New" w:hint="default"/>
      </w:rPr>
    </w:lvl>
    <w:lvl w:ilvl="8" w:tplc="0C0A0005" w:tentative="1">
      <w:start w:val="1"/>
      <w:numFmt w:val="bullet"/>
      <w:lvlText w:val=""/>
      <w:lvlJc w:val="left"/>
      <w:pPr>
        <w:ind w:left="8628" w:hanging="360"/>
      </w:pPr>
      <w:rPr>
        <w:rFonts w:ascii="Wingdings" w:hAnsi="Wingdings" w:hint="default"/>
      </w:rPr>
    </w:lvl>
  </w:abstractNum>
  <w:abstractNum w:abstractNumId="12" w15:restartNumberingAfterBreak="0">
    <w:nsid w:val="454A7CBD"/>
    <w:multiLevelType w:val="hybridMultilevel"/>
    <w:tmpl w:val="7B583D76"/>
    <w:lvl w:ilvl="0" w:tplc="0C0A0001">
      <w:start w:val="1"/>
      <w:numFmt w:val="bullet"/>
      <w:lvlText w:val=""/>
      <w:lvlJc w:val="left"/>
      <w:pPr>
        <w:ind w:left="436" w:hanging="360"/>
      </w:pPr>
      <w:rPr>
        <w:rFonts w:ascii="Symbol" w:hAnsi="Symbol" w:hint="default"/>
      </w:rPr>
    </w:lvl>
    <w:lvl w:ilvl="1" w:tplc="0C0A0003" w:tentative="1">
      <w:start w:val="1"/>
      <w:numFmt w:val="bullet"/>
      <w:lvlText w:val="o"/>
      <w:lvlJc w:val="left"/>
      <w:pPr>
        <w:ind w:left="1156" w:hanging="360"/>
      </w:pPr>
      <w:rPr>
        <w:rFonts w:ascii="Courier New" w:hAnsi="Courier New" w:cs="Courier New" w:hint="default"/>
      </w:rPr>
    </w:lvl>
    <w:lvl w:ilvl="2" w:tplc="0C0A0005" w:tentative="1">
      <w:start w:val="1"/>
      <w:numFmt w:val="bullet"/>
      <w:lvlText w:val=""/>
      <w:lvlJc w:val="left"/>
      <w:pPr>
        <w:ind w:left="1876" w:hanging="360"/>
      </w:pPr>
      <w:rPr>
        <w:rFonts w:ascii="Wingdings" w:hAnsi="Wingdings" w:hint="default"/>
      </w:rPr>
    </w:lvl>
    <w:lvl w:ilvl="3" w:tplc="0C0A0001" w:tentative="1">
      <w:start w:val="1"/>
      <w:numFmt w:val="bullet"/>
      <w:lvlText w:val=""/>
      <w:lvlJc w:val="left"/>
      <w:pPr>
        <w:ind w:left="2596" w:hanging="360"/>
      </w:pPr>
      <w:rPr>
        <w:rFonts w:ascii="Symbol" w:hAnsi="Symbol" w:hint="default"/>
      </w:rPr>
    </w:lvl>
    <w:lvl w:ilvl="4" w:tplc="0C0A0003" w:tentative="1">
      <w:start w:val="1"/>
      <w:numFmt w:val="bullet"/>
      <w:lvlText w:val="o"/>
      <w:lvlJc w:val="left"/>
      <w:pPr>
        <w:ind w:left="3316" w:hanging="360"/>
      </w:pPr>
      <w:rPr>
        <w:rFonts w:ascii="Courier New" w:hAnsi="Courier New" w:cs="Courier New" w:hint="default"/>
      </w:rPr>
    </w:lvl>
    <w:lvl w:ilvl="5" w:tplc="0C0A0005" w:tentative="1">
      <w:start w:val="1"/>
      <w:numFmt w:val="bullet"/>
      <w:lvlText w:val=""/>
      <w:lvlJc w:val="left"/>
      <w:pPr>
        <w:ind w:left="4036" w:hanging="360"/>
      </w:pPr>
      <w:rPr>
        <w:rFonts w:ascii="Wingdings" w:hAnsi="Wingdings" w:hint="default"/>
      </w:rPr>
    </w:lvl>
    <w:lvl w:ilvl="6" w:tplc="0C0A0001" w:tentative="1">
      <w:start w:val="1"/>
      <w:numFmt w:val="bullet"/>
      <w:lvlText w:val=""/>
      <w:lvlJc w:val="left"/>
      <w:pPr>
        <w:ind w:left="4756" w:hanging="360"/>
      </w:pPr>
      <w:rPr>
        <w:rFonts w:ascii="Symbol" w:hAnsi="Symbol" w:hint="default"/>
      </w:rPr>
    </w:lvl>
    <w:lvl w:ilvl="7" w:tplc="0C0A0003" w:tentative="1">
      <w:start w:val="1"/>
      <w:numFmt w:val="bullet"/>
      <w:lvlText w:val="o"/>
      <w:lvlJc w:val="left"/>
      <w:pPr>
        <w:ind w:left="5476" w:hanging="360"/>
      </w:pPr>
      <w:rPr>
        <w:rFonts w:ascii="Courier New" w:hAnsi="Courier New" w:cs="Courier New" w:hint="default"/>
      </w:rPr>
    </w:lvl>
    <w:lvl w:ilvl="8" w:tplc="0C0A0005" w:tentative="1">
      <w:start w:val="1"/>
      <w:numFmt w:val="bullet"/>
      <w:lvlText w:val=""/>
      <w:lvlJc w:val="left"/>
      <w:pPr>
        <w:ind w:left="6196" w:hanging="360"/>
      </w:pPr>
      <w:rPr>
        <w:rFonts w:ascii="Wingdings" w:hAnsi="Wingdings" w:hint="default"/>
      </w:rPr>
    </w:lvl>
  </w:abstractNum>
  <w:abstractNum w:abstractNumId="13"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4" w15:restartNumberingAfterBreak="0">
    <w:nsid w:val="5956032F"/>
    <w:multiLevelType w:val="hybridMultilevel"/>
    <w:tmpl w:val="1302845A"/>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5"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6" w15:restartNumberingAfterBreak="0">
    <w:nsid w:val="6AA51C63"/>
    <w:multiLevelType w:val="hybridMultilevel"/>
    <w:tmpl w:val="64C663A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7EE1554A"/>
    <w:multiLevelType w:val="hybridMultilevel"/>
    <w:tmpl w:val="6E2895C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15"/>
  </w:num>
  <w:num w:numId="3">
    <w:abstractNumId w:val="0"/>
  </w:num>
  <w:num w:numId="4">
    <w:abstractNumId w:val="17"/>
  </w:num>
  <w:num w:numId="5">
    <w:abstractNumId w:val="13"/>
  </w:num>
  <w:num w:numId="6">
    <w:abstractNumId w:val="6"/>
  </w:num>
  <w:num w:numId="7">
    <w:abstractNumId w:val="6"/>
    <w:lvlOverride w:ilvl="0">
      <w:startOverride w:val="1"/>
    </w:lvlOverride>
  </w:num>
  <w:num w:numId="8">
    <w:abstractNumId w:val="4"/>
  </w:num>
  <w:num w:numId="9">
    <w:abstractNumId w:val="2"/>
  </w:num>
  <w:num w:numId="10">
    <w:abstractNumId w:val="1"/>
  </w:num>
  <w:num w:numId="11">
    <w:abstractNumId w:val="1"/>
  </w:num>
  <w:num w:numId="12">
    <w:abstractNumId w:val="1"/>
  </w:num>
  <w:num w:numId="13">
    <w:abstractNumId w:val="14"/>
  </w:num>
  <w:num w:numId="14">
    <w:abstractNumId w:val="14"/>
  </w:num>
  <w:num w:numId="15">
    <w:abstractNumId w:val="14"/>
  </w:num>
  <w:num w:numId="16">
    <w:abstractNumId w:val="14"/>
  </w:num>
  <w:num w:numId="17">
    <w:abstractNumId w:val="14"/>
  </w:num>
  <w:num w:numId="18">
    <w:abstractNumId w:val="18"/>
  </w:num>
  <w:num w:numId="19">
    <w:abstractNumId w:val="11"/>
  </w:num>
  <w:num w:numId="20">
    <w:abstractNumId w:val="8"/>
  </w:num>
  <w:num w:numId="21">
    <w:abstractNumId w:val="12"/>
  </w:num>
  <w:num w:numId="22">
    <w:abstractNumId w:val="5"/>
  </w:num>
  <w:num w:numId="23">
    <w:abstractNumId w:val="9"/>
  </w:num>
  <w:num w:numId="24">
    <w:abstractNumId w:val="3"/>
  </w:num>
  <w:num w:numId="25">
    <w:abstractNumId w:val="1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36490"/>
    <w:rsid w:val="0008581F"/>
    <w:rsid w:val="00094556"/>
    <w:rsid w:val="000E0636"/>
    <w:rsid w:val="000F35B0"/>
    <w:rsid w:val="00124CD0"/>
    <w:rsid w:val="001329B9"/>
    <w:rsid w:val="0017362F"/>
    <w:rsid w:val="001958E4"/>
    <w:rsid w:val="001E70E6"/>
    <w:rsid w:val="0028236D"/>
    <w:rsid w:val="0028662D"/>
    <w:rsid w:val="002D2340"/>
    <w:rsid w:val="00312D86"/>
    <w:rsid w:val="003A396D"/>
    <w:rsid w:val="003B2D58"/>
    <w:rsid w:val="003E6F1C"/>
    <w:rsid w:val="00426DE8"/>
    <w:rsid w:val="004A238C"/>
    <w:rsid w:val="004C10E6"/>
    <w:rsid w:val="004D4368"/>
    <w:rsid w:val="005250C7"/>
    <w:rsid w:val="0053098D"/>
    <w:rsid w:val="0054299C"/>
    <w:rsid w:val="00546AB1"/>
    <w:rsid w:val="00553226"/>
    <w:rsid w:val="00610FE5"/>
    <w:rsid w:val="00654ED9"/>
    <w:rsid w:val="006773FF"/>
    <w:rsid w:val="006D2C87"/>
    <w:rsid w:val="006D2E34"/>
    <w:rsid w:val="006D74C6"/>
    <w:rsid w:val="006F6ED1"/>
    <w:rsid w:val="0071443A"/>
    <w:rsid w:val="00715D71"/>
    <w:rsid w:val="00723050"/>
    <w:rsid w:val="00727919"/>
    <w:rsid w:val="00771666"/>
    <w:rsid w:val="0079300B"/>
    <w:rsid w:val="007A298F"/>
    <w:rsid w:val="007D475E"/>
    <w:rsid w:val="00810661"/>
    <w:rsid w:val="00812C89"/>
    <w:rsid w:val="00846C69"/>
    <w:rsid w:val="00850C52"/>
    <w:rsid w:val="008B169A"/>
    <w:rsid w:val="008E0EFF"/>
    <w:rsid w:val="00982EBA"/>
    <w:rsid w:val="00A103AE"/>
    <w:rsid w:val="00A27640"/>
    <w:rsid w:val="00A703BA"/>
    <w:rsid w:val="00AB4EC6"/>
    <w:rsid w:val="00AD6DCF"/>
    <w:rsid w:val="00B119BB"/>
    <w:rsid w:val="00BA4DD5"/>
    <w:rsid w:val="00C23733"/>
    <w:rsid w:val="00C60278"/>
    <w:rsid w:val="00CD2BEC"/>
    <w:rsid w:val="00D12EBD"/>
    <w:rsid w:val="00D17B7D"/>
    <w:rsid w:val="00DB69A2"/>
    <w:rsid w:val="00DC0E65"/>
    <w:rsid w:val="00DD7A3E"/>
    <w:rsid w:val="00E12E22"/>
    <w:rsid w:val="00E63C28"/>
    <w:rsid w:val="00E64396"/>
    <w:rsid w:val="00E66AEB"/>
    <w:rsid w:val="00EE2497"/>
    <w:rsid w:val="00EF5A12"/>
    <w:rsid w:val="00F91CD8"/>
    <w:rsid w:val="00FA1EB7"/>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1833E"/>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6F6E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C60278"/>
    <w:pPr>
      <w:tabs>
        <w:tab w:val="left" w:pos="426"/>
        <w:tab w:val="right" w:leader="dot" w:pos="10490"/>
      </w:tabs>
      <w:spacing w:after="100"/>
      <w:ind w:left="5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table" w:styleId="Tablaconcuadrcula">
    <w:name w:val="Table Grid"/>
    <w:basedOn w:val="Tablanormal"/>
    <w:uiPriority w:val="39"/>
    <w:rsid w:val="00850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0"/>
    <w:uiPriority w:val="9"/>
    <w:rsid w:val="006F6ED1"/>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6F6ED1"/>
    <w:pPr>
      <w:spacing w:line="259" w:lineRule="auto"/>
      <w:outlineLvl w:val="9"/>
    </w:pPr>
    <w:rPr>
      <w:lang w:val="es-ES" w:eastAsia="es-ES"/>
    </w:rPr>
  </w:style>
  <w:style w:type="paragraph" w:styleId="TDC3">
    <w:name w:val="toc 3"/>
    <w:basedOn w:val="Normal"/>
    <w:next w:val="Normal"/>
    <w:autoRedefine/>
    <w:uiPriority w:val="39"/>
    <w:unhideWhenUsed/>
    <w:rsid w:val="006F6ED1"/>
    <w:pPr>
      <w:spacing w:after="100" w:line="259" w:lineRule="auto"/>
      <w:ind w:left="440"/>
    </w:pPr>
    <w:rPr>
      <w:rFonts w:eastAsiaTheme="minorEastAsia"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te.ebrary.com/lib/inacapsp/reader.action?docID=11046190&amp;ppg=3"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D86D5-492A-4A48-9A3D-6FAA8C2E73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95008BA8-2BE0-4605-A3B2-5353B34DF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10</Pages>
  <Words>1877</Words>
  <Characters>10328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y520</cp:lastModifiedBy>
  <cp:revision>8</cp:revision>
  <dcterms:created xsi:type="dcterms:W3CDTF">2019-04-13T02:01:00Z</dcterms:created>
  <dcterms:modified xsi:type="dcterms:W3CDTF">2019-04-14T19:31:00Z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