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BB53" w14:textId="6C72ABA3" w:rsidR="005C6E73" w:rsidRPr="00731384" w:rsidRDefault="005C6E73" w:rsidP="004B0751">
      <w:pPr>
        <w:pStyle w:val="Masthead"/>
        <w:jc w:val="center"/>
        <w:rPr>
          <w:rFonts w:asciiTheme="minorHAnsi" w:hAnsiTheme="minorHAnsi" w:cs="Arial"/>
          <w:b/>
          <w:color w:val="262626" w:themeColor="text1" w:themeTint="D9"/>
          <w:sz w:val="40"/>
          <w:szCs w:val="40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Guía de lectura </w:t>
      </w:r>
      <w:r w:rsidR="00EA7FE8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4</w:t>
      </w:r>
      <w:r w:rsidR="00B07977"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: </w:t>
      </w:r>
      <w:r w:rsidR="007F53BB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Diseño </w:t>
      </w:r>
      <w:r w:rsidR="00E73C6C" w:rsidRPr="00E73C6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del Servicio</w:t>
      </w:r>
      <w:r w:rsidR="006236F1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s</w:t>
      </w:r>
    </w:p>
    <w:p w14:paraId="50A7BB54" w14:textId="77777777" w:rsidR="00B07977" w:rsidRPr="00731384" w:rsidRDefault="00B07977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tbl>
      <w:tblPr>
        <w:tblStyle w:val="Tablanormal11"/>
        <w:tblW w:w="0" w:type="auto"/>
        <w:jc w:val="center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1"/>
        <w:gridCol w:w="4130"/>
        <w:gridCol w:w="4001"/>
      </w:tblGrid>
      <w:tr w:rsidR="00E73C6C" w:rsidRPr="00731384" w14:paraId="543A9CF0" w14:textId="77777777" w:rsidTr="00B76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F0AF60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4130" w:type="dxa"/>
          </w:tcPr>
          <w:p w14:paraId="2684D99B" w14:textId="44898587" w:rsidR="00E73C6C" w:rsidRPr="00731384" w:rsidRDefault="00E73C6C" w:rsidP="00450F31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 – TI</w:t>
            </w:r>
            <w:r w:rsidR="00450F31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DC</w:t>
            </w: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4001" w:type="dxa"/>
          </w:tcPr>
          <w:p w14:paraId="519CE015" w14:textId="0059746C" w:rsidR="00E73C6C" w:rsidRPr="00AB2FEE" w:rsidRDefault="00E73C6C" w:rsidP="00B76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Nombre del </w:t>
            </w:r>
            <w:r w:rsidR="00450F3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estudiante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(s</w:t>
            </w:r>
            <w:proofErr w:type="gramStart"/>
            <w:r w:rsidR="00AB2FEE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):</w:t>
            </w:r>
            <w:r w:rsidR="00AB2FEE">
              <w:rPr>
                <w:rFonts w:asciiTheme="minorHAnsi" w:hAnsiTheme="minorHAnsi" w:cs="Arial"/>
                <w:sz w:val="20"/>
              </w:rPr>
              <w:t>Gabriel</w:t>
            </w:r>
            <w:proofErr w:type="gramEnd"/>
            <w:r w:rsidR="00AB2FEE">
              <w:rPr>
                <w:rFonts w:asciiTheme="minorHAnsi" w:hAnsiTheme="minorHAnsi" w:cs="Arial"/>
                <w:sz w:val="20"/>
              </w:rPr>
              <w:t xml:space="preserve"> Beltran, Yerko Fuentes, Felipe Inda, Ivo Olivares.</w:t>
            </w:r>
          </w:p>
          <w:p w14:paraId="0A4D5821" w14:textId="77777777" w:rsidR="00E73C6C" w:rsidRPr="00731384" w:rsidRDefault="00E73C6C" w:rsidP="00B76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  <w:tr w:rsidR="00E73C6C" w:rsidRPr="0079379E" w14:paraId="0966669B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A390CE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Unidad de 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prendizaje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</w:t>
            </w:r>
          </w:p>
        </w:tc>
        <w:tc>
          <w:tcPr>
            <w:tcW w:w="8131" w:type="dxa"/>
            <w:gridSpan w:val="2"/>
          </w:tcPr>
          <w:p w14:paraId="08F7251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Aprendizaje Esperado:</w:t>
            </w:r>
          </w:p>
          <w:p w14:paraId="0C561582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5D83DA44" w14:textId="77777777" w:rsidR="00E73C6C" w:rsidRPr="00445451" w:rsidRDefault="00E73C6C" w:rsidP="00E73C6C">
            <w:pPr>
              <w:pStyle w:val="Prrafodelista"/>
              <w:numPr>
                <w:ilvl w:val="1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44545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Integra los procesos de servicios de TI según un ciclo de vida.</w:t>
            </w:r>
          </w:p>
          <w:p w14:paraId="26594BD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4ABED7C9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Competencia genérica integrada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</w:p>
          <w:p w14:paraId="166916B5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5898EBAE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Comunicación Oral y Escrita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- Nivel 3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  <w:r w:rsidRPr="00F3299F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Comprende y produce (comunica) en forma oral y escrita ideas y conceptos para influenciar a otros en el ámbito del aprendizaje y de su profesión</w:t>
            </w:r>
          </w:p>
          <w:p w14:paraId="7D964873" w14:textId="77777777" w:rsidR="00E73C6C" w:rsidRPr="00731384" w:rsidRDefault="00E73C6C" w:rsidP="00B76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  <w:tr w:rsidR="00E73C6C" w:rsidRPr="00731384" w14:paraId="729BFDEF" w14:textId="77777777" w:rsidTr="00B76F1E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7B017B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4130" w:type="dxa"/>
          </w:tcPr>
          <w:p w14:paraId="61F495DC" w14:textId="77777777" w:rsidR="00E73C6C" w:rsidRPr="00731384" w:rsidRDefault="00E73C6C" w:rsidP="00B76F1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Diagnóstica</w:t>
            </w:r>
          </w:p>
        </w:tc>
        <w:tc>
          <w:tcPr>
            <w:tcW w:w="4001" w:type="dxa"/>
            <w:vMerge w:val="restart"/>
          </w:tcPr>
          <w:p w14:paraId="7F261261" w14:textId="4E7D1AC5" w:rsidR="00E73C6C" w:rsidRPr="00731384" w:rsidRDefault="00E73C6C" w:rsidP="00B76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Sección:</w:t>
            </w:r>
            <w:r w:rsidR="00DD09C1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 xml:space="preserve"> 371</w:t>
            </w:r>
          </w:p>
        </w:tc>
      </w:tr>
      <w:tr w:rsidR="00E73C6C" w:rsidRPr="00731384" w14:paraId="3C279BF1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69ACD6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4130" w:type="dxa"/>
          </w:tcPr>
          <w:p w14:paraId="2218870E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</w:tc>
        <w:tc>
          <w:tcPr>
            <w:tcW w:w="4001" w:type="dxa"/>
            <w:vMerge/>
          </w:tcPr>
          <w:p w14:paraId="2201DA7C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</w:tbl>
    <w:p w14:paraId="50A7BB6D" w14:textId="77777777" w:rsidR="005C6E73" w:rsidRPr="00731384" w:rsidRDefault="005C6E73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p w14:paraId="50A7BB6E" w14:textId="77777777" w:rsidR="005C6E73" w:rsidRPr="002A3DE3" w:rsidRDefault="005C6E73" w:rsidP="003F1564">
      <w:pPr>
        <w:pStyle w:val="Estilo1"/>
        <w:rPr>
          <w:rFonts w:cs="Arial"/>
          <w:color w:val="404040" w:themeColor="text1" w:themeTint="BF"/>
          <w:lang w:val="es-ES"/>
        </w:rPr>
      </w:pPr>
      <w:r w:rsidRPr="002A3DE3">
        <w:rPr>
          <w:rFonts w:cs="Arial"/>
          <w:color w:val="404040" w:themeColor="text1" w:themeTint="BF"/>
          <w:lang w:val="es-ES"/>
        </w:rPr>
        <w:t>Lo que se espera aprendas</w:t>
      </w:r>
    </w:p>
    <w:p w14:paraId="50A7BB6F" w14:textId="77777777" w:rsidR="005C6E73" w:rsidRPr="002A3DE3" w:rsidRDefault="005C6E73" w:rsidP="00D760BD">
      <w:pPr>
        <w:spacing w:line="360" w:lineRule="auto"/>
        <w:jc w:val="both"/>
        <w:rPr>
          <w:rFonts w:asciiTheme="minorHAnsi" w:hAnsiTheme="minorHAnsi" w:cs="Arial"/>
          <w:color w:val="404040" w:themeColor="text1" w:themeTint="BF"/>
          <w:u w:val="single"/>
          <w:lang w:val="es-CL"/>
        </w:rPr>
      </w:pPr>
    </w:p>
    <w:p w14:paraId="505DAFDC" w14:textId="1AF87123" w:rsidR="00EA7FE8" w:rsidRPr="00EA7FE8" w:rsidRDefault="00EA7FE8" w:rsidP="00EA7FE8">
      <w:pPr>
        <w:pStyle w:val="Estilo1"/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</w:pPr>
      <w:r w:rsidRPr="00EA7FE8"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  <w:t>Describir los objetivos y beneficios de la Fase de Diseño del Ciclo de Vida del Servicio.</w:t>
      </w:r>
    </w:p>
    <w:p w14:paraId="0CC7E1C4" w14:textId="77777777" w:rsidR="00EA7FE8" w:rsidRDefault="00EA7FE8" w:rsidP="00EA7FE8">
      <w:pPr>
        <w:pStyle w:val="Estilo1"/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</w:pPr>
      <w:r w:rsidRPr="00EA7FE8"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  <w:t>Describir los Procesos de la Fase de Diseño.</w:t>
      </w:r>
    </w:p>
    <w:p w14:paraId="50A7BBA6" w14:textId="6B2CCF01" w:rsidR="003F1564" w:rsidRPr="008E17B3" w:rsidRDefault="003F1564" w:rsidP="00EA7FE8">
      <w:pPr>
        <w:pStyle w:val="Estilo1"/>
        <w:rPr>
          <w:rFonts w:cs="Arial"/>
          <w:color w:val="404040" w:themeColor="text1" w:themeTint="BF"/>
          <w:lang w:val="es-ES"/>
        </w:rPr>
      </w:pPr>
      <w:r w:rsidRPr="008E17B3">
        <w:rPr>
          <w:rFonts w:cs="Arial"/>
          <w:color w:val="404040" w:themeColor="text1" w:themeTint="BF"/>
          <w:lang w:val="es-ES"/>
        </w:rPr>
        <w:t>Instrucciones</w:t>
      </w:r>
    </w:p>
    <w:p w14:paraId="603C8CCF" w14:textId="17034CDA" w:rsidR="002A3DE3" w:rsidRDefault="002A3DE3" w:rsidP="002A3DE3">
      <w:pPr>
        <w:pStyle w:val="Estilo3"/>
        <w:ind w:left="720"/>
        <w:rPr>
          <w:lang w:val="es-CL"/>
        </w:rPr>
      </w:pPr>
      <w:r w:rsidRPr="000B589D">
        <w:rPr>
          <w:noProof/>
          <w:lang w:val="es-ES" w:bidi="ar-SA"/>
        </w:rPr>
        <w:drawing>
          <wp:anchor distT="0" distB="0" distL="114300" distR="114300" simplePos="0" relativeHeight="251659264" behindDoc="0" locked="0" layoutInCell="1" allowOverlap="1" wp14:anchorId="56CA97B4" wp14:editId="1F4E4D3B">
            <wp:simplePos x="0" y="0"/>
            <wp:positionH relativeFrom="column">
              <wp:posOffset>-2264</wp:posOffset>
            </wp:positionH>
            <wp:positionV relativeFrom="paragraph">
              <wp:posOffset>41303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C6C" w:rsidRPr="00450F31">
        <w:rPr>
          <w:lang w:val="es-ES"/>
        </w:rPr>
        <w:t xml:space="preserve"> </w:t>
      </w:r>
      <w:r w:rsidR="00EA7FE8" w:rsidRPr="00EA7FE8">
        <w:rPr>
          <w:noProof/>
          <w:lang w:val="es-CL" w:eastAsia="es-CL" w:bidi="ar-SA"/>
        </w:rPr>
        <w:t>El propósito de la Fase de Diseño del Ciclo de Vida del Servicio es diseñar servicios de TI, junto a prácticas de gobierno, procesos y políticas para llevar a cabo las estrategias y para facilitar la puesta en producción de estos servicios, asegurando calidad en la entrega, satisfacción de los clientes y eficiencia en los costos.</w:t>
      </w:r>
    </w:p>
    <w:p w14:paraId="305B18FE" w14:textId="356D3E9E" w:rsidR="00EA7FE8" w:rsidRPr="00EA7FE8" w:rsidRDefault="00EA7FE8" w:rsidP="00EA7FE8">
      <w:pPr>
        <w:pStyle w:val="Estilo3"/>
        <w:rPr>
          <w:rFonts w:cs="Arial"/>
          <w:color w:val="262626" w:themeColor="text1" w:themeTint="D9"/>
          <w:szCs w:val="28"/>
          <w:lang w:val="es-ES"/>
        </w:rPr>
      </w:pPr>
      <w:r>
        <w:rPr>
          <w:rFonts w:cs="Arial"/>
          <w:color w:val="262626" w:themeColor="text1" w:themeTint="D9"/>
          <w:szCs w:val="28"/>
          <w:lang w:val="es-ES"/>
        </w:rPr>
        <w:t xml:space="preserve">• </w:t>
      </w:r>
      <w:r w:rsidR="006521C1">
        <w:rPr>
          <w:rFonts w:cs="Arial"/>
          <w:color w:val="262626" w:themeColor="text1" w:themeTint="D9"/>
          <w:szCs w:val="28"/>
          <w:lang w:val="es-ES"/>
        </w:rPr>
        <w:t>Leer los</w:t>
      </w:r>
      <w:r w:rsidR="00D33196">
        <w:rPr>
          <w:rFonts w:cs="Arial"/>
          <w:color w:val="262626" w:themeColor="text1" w:themeTint="D9"/>
          <w:szCs w:val="28"/>
          <w:lang w:val="es-ES"/>
        </w:rPr>
        <w:t xml:space="preserve"> punto</w:t>
      </w:r>
      <w:r w:rsidR="006521C1">
        <w:rPr>
          <w:rFonts w:cs="Arial"/>
          <w:color w:val="262626" w:themeColor="text1" w:themeTint="D9"/>
          <w:szCs w:val="28"/>
          <w:lang w:val="es-ES"/>
        </w:rPr>
        <w:t>s</w:t>
      </w:r>
      <w:r w:rsidR="00D33196">
        <w:rPr>
          <w:rFonts w:cs="Arial"/>
          <w:color w:val="262626" w:themeColor="text1" w:themeTint="D9"/>
          <w:szCs w:val="28"/>
          <w:lang w:val="es-ES"/>
        </w:rPr>
        <w:t xml:space="preserve"> 1</w:t>
      </w:r>
      <w:r w:rsidRPr="00EA7FE8">
        <w:rPr>
          <w:rFonts w:cs="Arial"/>
          <w:color w:val="262626" w:themeColor="text1" w:themeTint="D9"/>
          <w:szCs w:val="28"/>
          <w:lang w:val="es-ES"/>
        </w:rPr>
        <w:t>.</w:t>
      </w:r>
      <w:r w:rsidR="006521C1">
        <w:rPr>
          <w:rFonts w:cs="Arial"/>
          <w:color w:val="262626" w:themeColor="text1" w:themeTint="D9"/>
          <w:szCs w:val="28"/>
          <w:lang w:val="es-ES"/>
        </w:rPr>
        <w:t>3 y 1.4</w:t>
      </w:r>
      <w:r w:rsidRPr="00EA7FE8">
        <w:rPr>
          <w:rFonts w:cs="Arial"/>
          <w:color w:val="262626" w:themeColor="text1" w:themeTint="D9"/>
          <w:szCs w:val="28"/>
          <w:lang w:val="es-ES"/>
        </w:rPr>
        <w:t xml:space="preserve"> </w:t>
      </w:r>
      <w:r w:rsidR="006521C1">
        <w:rPr>
          <w:rFonts w:cs="Arial"/>
          <w:color w:val="262626" w:themeColor="text1" w:themeTint="D9"/>
          <w:szCs w:val="28"/>
          <w:lang w:val="es-ES"/>
        </w:rPr>
        <w:t>“Propósito y Objetivo del</w:t>
      </w:r>
      <w:r w:rsidRPr="00EA7FE8">
        <w:rPr>
          <w:rFonts w:cs="Arial"/>
          <w:color w:val="262626" w:themeColor="text1" w:themeTint="D9"/>
          <w:szCs w:val="28"/>
          <w:lang w:val="es-ES"/>
        </w:rPr>
        <w:t xml:space="preserve"> Diseño del Servicio” del Diseño del Servicio.</w:t>
      </w:r>
    </w:p>
    <w:p w14:paraId="31DA918E" w14:textId="4FDE24C7" w:rsidR="00EA7FE8" w:rsidRPr="00EA7FE8" w:rsidRDefault="00EA7FE8" w:rsidP="00EA7FE8">
      <w:pPr>
        <w:pStyle w:val="Estilo3"/>
        <w:rPr>
          <w:rFonts w:cs="Arial"/>
          <w:color w:val="262626" w:themeColor="text1" w:themeTint="D9"/>
          <w:szCs w:val="28"/>
          <w:lang w:val="es-ES"/>
        </w:rPr>
      </w:pPr>
      <w:r w:rsidRPr="00EA7FE8">
        <w:rPr>
          <w:rFonts w:cs="Arial"/>
          <w:color w:val="262626" w:themeColor="text1" w:themeTint="D9"/>
          <w:szCs w:val="28"/>
          <w:lang w:val="es-ES"/>
        </w:rPr>
        <w:t>•</w:t>
      </w:r>
      <w:r>
        <w:rPr>
          <w:rFonts w:cs="Arial"/>
          <w:color w:val="262626" w:themeColor="text1" w:themeTint="D9"/>
          <w:szCs w:val="28"/>
          <w:lang w:val="es-ES"/>
        </w:rPr>
        <w:t xml:space="preserve"> </w:t>
      </w:r>
      <w:r w:rsidRPr="00EA7FE8">
        <w:rPr>
          <w:rFonts w:cs="Arial"/>
          <w:color w:val="262626" w:themeColor="text1" w:themeTint="D9"/>
          <w:szCs w:val="28"/>
          <w:lang w:val="es-ES"/>
        </w:rPr>
        <w:t>Leer la Introducción del punto “4. Procesos del Diseño del Servicio”</w:t>
      </w:r>
    </w:p>
    <w:p w14:paraId="430E930E" w14:textId="7ACBEE29" w:rsidR="00EA7FE8" w:rsidRDefault="00EA7FE8" w:rsidP="00EA7FE8">
      <w:pPr>
        <w:pStyle w:val="Estilo3"/>
        <w:rPr>
          <w:rFonts w:cs="Arial"/>
          <w:color w:val="262626" w:themeColor="text1" w:themeTint="D9"/>
          <w:szCs w:val="28"/>
          <w:lang w:val="es-ES"/>
        </w:rPr>
      </w:pPr>
      <w:r w:rsidRPr="00EA7FE8">
        <w:rPr>
          <w:rFonts w:cs="Arial"/>
          <w:color w:val="262626" w:themeColor="text1" w:themeTint="D9"/>
          <w:szCs w:val="28"/>
          <w:lang w:val="es-ES"/>
        </w:rPr>
        <w:t>•</w:t>
      </w:r>
      <w:r>
        <w:rPr>
          <w:rFonts w:cs="Arial"/>
          <w:color w:val="262626" w:themeColor="text1" w:themeTint="D9"/>
          <w:szCs w:val="28"/>
          <w:lang w:val="es-ES"/>
        </w:rPr>
        <w:t xml:space="preserve"> </w:t>
      </w:r>
      <w:r w:rsidRPr="00EA7FE8">
        <w:rPr>
          <w:rFonts w:cs="Arial"/>
          <w:color w:val="262626" w:themeColor="text1" w:themeTint="D9"/>
          <w:szCs w:val="28"/>
          <w:lang w:val="es-ES"/>
        </w:rPr>
        <w:t>Leer los puntos 4.1.1,  4.2.1,  4.3.1,  4.4</w:t>
      </w:r>
      <w:r w:rsidR="00D33196">
        <w:rPr>
          <w:rFonts w:cs="Arial"/>
          <w:color w:val="262626" w:themeColor="text1" w:themeTint="D9"/>
          <w:szCs w:val="28"/>
          <w:lang w:val="es-ES"/>
        </w:rPr>
        <w:t xml:space="preserve">.1,  4.5.1, 4.6.1 y 4.7.1 </w:t>
      </w:r>
      <w:r w:rsidRPr="00EA7FE8">
        <w:rPr>
          <w:rFonts w:cs="Arial"/>
          <w:color w:val="262626" w:themeColor="text1" w:themeTint="D9"/>
          <w:szCs w:val="28"/>
          <w:lang w:val="es-ES"/>
        </w:rPr>
        <w:t xml:space="preserve"> que contienen propósito y objetivos de cada proceso</w:t>
      </w:r>
      <w:r>
        <w:rPr>
          <w:rFonts w:cs="Arial"/>
          <w:color w:val="262626" w:themeColor="text1" w:themeTint="D9"/>
          <w:szCs w:val="28"/>
          <w:lang w:val="es-ES"/>
        </w:rPr>
        <w:t>.</w:t>
      </w:r>
    </w:p>
    <w:p w14:paraId="3C187B11" w14:textId="77777777" w:rsidR="00EA7FE8" w:rsidRDefault="00EA7FE8" w:rsidP="00EA7FE8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4FD26DC9" w14:textId="212C507C" w:rsidR="002A3DE3" w:rsidRDefault="002A3DE3" w:rsidP="00EA7FE8">
      <w:pPr>
        <w:pStyle w:val="Estilo3"/>
        <w:rPr>
          <w:lang w:val="es-CL"/>
        </w:rPr>
      </w:pPr>
      <w:r w:rsidRPr="002A3DE3">
        <w:rPr>
          <w:b/>
          <w:lang w:val="es-CL"/>
        </w:rPr>
        <w:t>Conceptos clave:</w:t>
      </w:r>
      <w:r w:rsidRPr="002A3DE3">
        <w:rPr>
          <w:lang w:val="es-CL"/>
        </w:rPr>
        <w:t xml:space="preserve"> </w:t>
      </w:r>
    </w:p>
    <w:p w14:paraId="1937840C" w14:textId="77777777" w:rsidR="00EA7FE8" w:rsidRPr="00450F31" w:rsidRDefault="00EA7FE8" w:rsidP="00EA7FE8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50F31">
        <w:rPr>
          <w:rFonts w:eastAsiaTheme="minorEastAsia"/>
          <w:color w:val="404040" w:themeColor="text1" w:themeTint="BF"/>
          <w:sz w:val="22"/>
          <w:szCs w:val="22"/>
          <w:lang w:val="es-ES"/>
        </w:rPr>
        <w:t>Paquete de Diseño del Servicio (SDP)</w:t>
      </w:r>
    </w:p>
    <w:p w14:paraId="01D1915C" w14:textId="77777777" w:rsidR="00EA7FE8" w:rsidRPr="00450F31" w:rsidRDefault="00EA7FE8" w:rsidP="00EA7FE8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50F31">
        <w:rPr>
          <w:rFonts w:eastAsiaTheme="minorEastAsia"/>
          <w:color w:val="404040" w:themeColor="text1" w:themeTint="BF"/>
          <w:sz w:val="22"/>
          <w:szCs w:val="22"/>
          <w:lang w:val="es-ES"/>
        </w:rPr>
        <w:t>Requerimiento de Nivel de Servicios (SLR)</w:t>
      </w:r>
    </w:p>
    <w:p w14:paraId="5FC23775" w14:textId="77777777" w:rsidR="00EA7FE8" w:rsidRPr="00450F31" w:rsidRDefault="00EA7FE8" w:rsidP="00EA7FE8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50F31">
        <w:rPr>
          <w:rFonts w:eastAsiaTheme="minorEastAsia"/>
          <w:color w:val="404040" w:themeColor="text1" w:themeTint="BF"/>
          <w:sz w:val="22"/>
          <w:szCs w:val="22"/>
          <w:lang w:val="es-ES"/>
        </w:rPr>
        <w:t>Acuerdo de Nivel de Servicios (SLA)</w:t>
      </w:r>
    </w:p>
    <w:p w14:paraId="38D676D2" w14:textId="77777777" w:rsidR="00EA7FE8" w:rsidRPr="00450F31" w:rsidRDefault="00EA7FE8" w:rsidP="00EA7FE8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50F31">
        <w:rPr>
          <w:rFonts w:eastAsiaTheme="minorEastAsia"/>
          <w:color w:val="404040" w:themeColor="text1" w:themeTint="BF"/>
          <w:sz w:val="22"/>
          <w:szCs w:val="22"/>
          <w:lang w:val="es-ES"/>
        </w:rPr>
        <w:t>Portafolio de Servicios v/s Catálogo de Servicios</w:t>
      </w:r>
    </w:p>
    <w:p w14:paraId="169935AD" w14:textId="77777777" w:rsidR="00EA7FE8" w:rsidRPr="00450F31" w:rsidRDefault="00EA7FE8" w:rsidP="00EA7FE8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50F31">
        <w:rPr>
          <w:rFonts w:eastAsiaTheme="minorEastAsia"/>
          <w:color w:val="404040" w:themeColor="text1" w:themeTint="BF"/>
          <w:sz w:val="22"/>
          <w:szCs w:val="22"/>
          <w:lang w:val="es-ES"/>
        </w:rPr>
        <w:t>Sistema de Gestión de la Configuración (CMS)</w:t>
      </w:r>
    </w:p>
    <w:p w14:paraId="0EACEA18" w14:textId="77777777" w:rsidR="00EA7FE8" w:rsidRPr="00450F31" w:rsidRDefault="00EA7FE8" w:rsidP="00EA7FE8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50F31">
        <w:rPr>
          <w:rFonts w:eastAsiaTheme="minorEastAsia"/>
          <w:color w:val="404040" w:themeColor="text1" w:themeTint="BF"/>
          <w:sz w:val="22"/>
          <w:szCs w:val="22"/>
          <w:lang w:val="es-ES"/>
        </w:rPr>
        <w:t>Disponibilidad, Capacidad y Continuidad del Servicio</w:t>
      </w:r>
    </w:p>
    <w:p w14:paraId="1A9D4FB2" w14:textId="77777777" w:rsidR="00EA7FE8" w:rsidRPr="00450F31" w:rsidRDefault="00EA7FE8" w:rsidP="00EA7FE8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50F31">
        <w:rPr>
          <w:rFonts w:eastAsiaTheme="minorEastAsia"/>
          <w:color w:val="404040" w:themeColor="text1" w:themeTint="BF"/>
          <w:sz w:val="22"/>
          <w:szCs w:val="22"/>
          <w:lang w:val="es-ES"/>
        </w:rPr>
        <w:t>Gestión de la Continuidad del Negocio (BCM) v/s Gestión de la Continuidad de los Servicios de TI (ITSCM)</w:t>
      </w:r>
    </w:p>
    <w:p w14:paraId="20072340" w14:textId="77777777" w:rsidR="00EA7FE8" w:rsidRPr="00450F31" w:rsidRDefault="00EA7FE8" w:rsidP="00EA7FE8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50F31">
        <w:rPr>
          <w:rFonts w:eastAsiaTheme="minorEastAsia"/>
          <w:color w:val="404040" w:themeColor="text1" w:themeTint="BF"/>
          <w:sz w:val="22"/>
          <w:szCs w:val="22"/>
          <w:lang w:val="es-ES"/>
        </w:rPr>
        <w:lastRenderedPageBreak/>
        <w:t>Disponibilidad, Confidencialidad, Integridad y Autenticidad de los datos e información</w:t>
      </w:r>
    </w:p>
    <w:p w14:paraId="4CE021F2" w14:textId="77777777" w:rsidR="00EA7FE8" w:rsidRPr="00450F31" w:rsidRDefault="00EA7FE8" w:rsidP="00EA7FE8">
      <w:pPr>
        <w:pStyle w:val="Estilo3"/>
        <w:numPr>
          <w:ilvl w:val="0"/>
          <w:numId w:val="40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50F31">
        <w:rPr>
          <w:rFonts w:eastAsiaTheme="minorEastAsia"/>
          <w:color w:val="404040" w:themeColor="text1" w:themeTint="BF"/>
          <w:sz w:val="22"/>
          <w:szCs w:val="22"/>
          <w:lang w:val="es-ES"/>
        </w:rPr>
        <w:t>Sistema de Gestión de Proveedores y Contratos (SCMIS)</w:t>
      </w:r>
    </w:p>
    <w:p w14:paraId="74A6EBEC" w14:textId="77777777" w:rsidR="00E73C6C" w:rsidRDefault="00E73C6C" w:rsidP="00E73C6C">
      <w:pPr>
        <w:pStyle w:val="Estilo3"/>
        <w:rPr>
          <w:color w:val="404040" w:themeColor="text1" w:themeTint="BF"/>
          <w:lang w:val="es-CL"/>
        </w:rPr>
      </w:pPr>
    </w:p>
    <w:p w14:paraId="0D8F521F" w14:textId="77777777" w:rsidR="00E73C6C" w:rsidRPr="00E73C6C" w:rsidRDefault="00E73C6C" w:rsidP="00E73C6C">
      <w:pPr>
        <w:pStyle w:val="Estilo3"/>
        <w:rPr>
          <w:b/>
          <w:lang w:val="es-CL"/>
        </w:rPr>
      </w:pPr>
      <w:r w:rsidRPr="00E73C6C">
        <w:rPr>
          <w:b/>
          <w:lang w:val="es-CL"/>
        </w:rPr>
        <w:t>Preguntas a responder:</w:t>
      </w:r>
    </w:p>
    <w:p w14:paraId="5A99858C" w14:textId="5C24CF3C" w:rsidR="00EA7FE8" w:rsidRDefault="00EA7FE8" w:rsidP="00EA7FE8">
      <w:pPr>
        <w:pStyle w:val="Estilo3"/>
        <w:numPr>
          <w:ilvl w:val="0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  <w:r w:rsidRPr="009E22F7">
        <w:rPr>
          <w:rFonts w:eastAsiaTheme="minorEastAsia"/>
          <w:color w:val="404040" w:themeColor="text1" w:themeTint="BF"/>
          <w:sz w:val="22"/>
          <w:szCs w:val="21"/>
          <w:lang w:val="es-ES"/>
        </w:rPr>
        <w:t>¿Cuáles son los procesos de la Fase de Diseño del Ciclo de Vida?</w:t>
      </w:r>
    </w:p>
    <w:p w14:paraId="0B2F1FD8" w14:textId="77777777" w:rsidR="00C73FC3" w:rsidRPr="009E22F7" w:rsidRDefault="00C73FC3" w:rsidP="00C73FC3">
      <w:pPr>
        <w:pStyle w:val="Estilo3"/>
        <w:numPr>
          <w:ilvl w:val="1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</w:p>
    <w:p w14:paraId="4EA53702" w14:textId="6C19A1BB" w:rsidR="00EA7FE8" w:rsidRDefault="00EA7FE8" w:rsidP="00EA7FE8">
      <w:pPr>
        <w:pStyle w:val="Estilo3"/>
        <w:numPr>
          <w:ilvl w:val="0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  <w:r w:rsidRPr="009E22F7">
        <w:rPr>
          <w:rFonts w:eastAsiaTheme="minorEastAsia"/>
          <w:color w:val="404040" w:themeColor="text1" w:themeTint="BF"/>
          <w:sz w:val="22"/>
          <w:szCs w:val="21"/>
          <w:lang w:val="es-ES"/>
        </w:rPr>
        <w:t>¿Cuál es el proceso más crítico para la Garantía del Servicio?</w:t>
      </w:r>
    </w:p>
    <w:p w14:paraId="2E5E7BCB" w14:textId="77777777" w:rsidR="00D178D8" w:rsidRPr="009E22F7" w:rsidRDefault="00D178D8" w:rsidP="00D178D8">
      <w:pPr>
        <w:pStyle w:val="Estilo3"/>
        <w:numPr>
          <w:ilvl w:val="1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</w:p>
    <w:p w14:paraId="333C17D3" w14:textId="79BFF422" w:rsidR="00EA7FE8" w:rsidRDefault="00EA7FE8" w:rsidP="00EA7FE8">
      <w:pPr>
        <w:pStyle w:val="Estilo3"/>
        <w:numPr>
          <w:ilvl w:val="0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  <w:r w:rsidRPr="009E22F7">
        <w:rPr>
          <w:rFonts w:eastAsiaTheme="minorEastAsia"/>
          <w:color w:val="404040" w:themeColor="text1" w:themeTint="BF"/>
          <w:sz w:val="22"/>
          <w:szCs w:val="21"/>
          <w:lang w:val="es-ES"/>
        </w:rPr>
        <w:t>¿Cuál es el objetivo del Proceso de Coordinación del Diseño?</w:t>
      </w:r>
    </w:p>
    <w:p w14:paraId="5405B0F0" w14:textId="77777777" w:rsidR="00D178D8" w:rsidRPr="009E22F7" w:rsidRDefault="00D178D8" w:rsidP="00D178D8">
      <w:pPr>
        <w:pStyle w:val="Estilo3"/>
        <w:numPr>
          <w:ilvl w:val="1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</w:p>
    <w:p w14:paraId="236ADA29" w14:textId="7961D94D" w:rsidR="00EA7FE8" w:rsidRDefault="00EA7FE8" w:rsidP="00EA7FE8">
      <w:pPr>
        <w:pStyle w:val="Estilo3"/>
        <w:numPr>
          <w:ilvl w:val="0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  <w:r w:rsidRPr="009E22F7">
        <w:rPr>
          <w:rFonts w:eastAsiaTheme="minorEastAsia"/>
          <w:color w:val="404040" w:themeColor="text1" w:themeTint="BF"/>
          <w:sz w:val="22"/>
          <w:szCs w:val="21"/>
          <w:lang w:val="es-ES"/>
        </w:rPr>
        <w:t>¿Cuál es el objetivo del Proceso de Gestión del Catálogo de Servicios?</w:t>
      </w:r>
    </w:p>
    <w:p w14:paraId="39DA5150" w14:textId="77777777" w:rsidR="00D178D8" w:rsidRPr="009E22F7" w:rsidRDefault="00D178D8" w:rsidP="00D178D8">
      <w:pPr>
        <w:pStyle w:val="Estilo3"/>
        <w:numPr>
          <w:ilvl w:val="1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</w:p>
    <w:p w14:paraId="55402EEF" w14:textId="076E4B19" w:rsidR="00EA7FE8" w:rsidRDefault="00EA7FE8" w:rsidP="00EA7FE8">
      <w:pPr>
        <w:pStyle w:val="Estilo3"/>
        <w:numPr>
          <w:ilvl w:val="0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  <w:r w:rsidRPr="009E22F7">
        <w:rPr>
          <w:rFonts w:eastAsiaTheme="minorEastAsia"/>
          <w:color w:val="404040" w:themeColor="text1" w:themeTint="BF"/>
          <w:sz w:val="22"/>
          <w:szCs w:val="21"/>
          <w:lang w:val="es-ES"/>
        </w:rPr>
        <w:t>¿Cuál es el objetivo del Proceso de Gestión del Nivel de Servicios?</w:t>
      </w:r>
    </w:p>
    <w:p w14:paraId="2D43BA2D" w14:textId="77777777" w:rsidR="00D178D8" w:rsidRPr="009E22F7" w:rsidRDefault="00D178D8" w:rsidP="00D178D8">
      <w:pPr>
        <w:pStyle w:val="Estilo3"/>
        <w:numPr>
          <w:ilvl w:val="1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</w:p>
    <w:p w14:paraId="1A557113" w14:textId="1A4A1DC0" w:rsidR="00EA7FE8" w:rsidRDefault="00EA7FE8" w:rsidP="00EA7FE8">
      <w:pPr>
        <w:pStyle w:val="Estilo3"/>
        <w:numPr>
          <w:ilvl w:val="0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  <w:r w:rsidRPr="009E22F7">
        <w:rPr>
          <w:rFonts w:eastAsiaTheme="minorEastAsia"/>
          <w:color w:val="404040" w:themeColor="text1" w:themeTint="BF"/>
          <w:sz w:val="22"/>
          <w:szCs w:val="21"/>
          <w:lang w:val="es-ES"/>
        </w:rPr>
        <w:t>¿Cuál es el objetivo del Proceso de Gestión de la Disponibilidad?</w:t>
      </w:r>
    </w:p>
    <w:p w14:paraId="28641A94" w14:textId="77777777" w:rsidR="00D178D8" w:rsidRPr="009E22F7" w:rsidRDefault="00D178D8" w:rsidP="00D178D8">
      <w:pPr>
        <w:pStyle w:val="Estilo3"/>
        <w:numPr>
          <w:ilvl w:val="1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</w:p>
    <w:p w14:paraId="5ADFAF1B" w14:textId="235C72B7" w:rsidR="00EA7FE8" w:rsidRDefault="00EA7FE8" w:rsidP="00EA7FE8">
      <w:pPr>
        <w:pStyle w:val="Estilo3"/>
        <w:numPr>
          <w:ilvl w:val="0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  <w:r w:rsidRPr="009E22F7">
        <w:rPr>
          <w:rFonts w:eastAsiaTheme="minorEastAsia"/>
          <w:color w:val="404040" w:themeColor="text1" w:themeTint="BF"/>
          <w:sz w:val="22"/>
          <w:szCs w:val="21"/>
          <w:lang w:val="es-ES"/>
        </w:rPr>
        <w:t>¿Cuál es el objetivo del Proceso de Gestión de la Capacidad?</w:t>
      </w:r>
    </w:p>
    <w:p w14:paraId="2CA98CE1" w14:textId="77777777" w:rsidR="00D178D8" w:rsidRPr="009E22F7" w:rsidRDefault="00D178D8" w:rsidP="00D178D8">
      <w:pPr>
        <w:pStyle w:val="Estilo3"/>
        <w:numPr>
          <w:ilvl w:val="1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</w:p>
    <w:p w14:paraId="524D8A68" w14:textId="7F8E68A1" w:rsidR="00EA7FE8" w:rsidRDefault="00EA7FE8" w:rsidP="00EA7FE8">
      <w:pPr>
        <w:pStyle w:val="Estilo3"/>
        <w:numPr>
          <w:ilvl w:val="0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  <w:r w:rsidRPr="009E22F7">
        <w:rPr>
          <w:rFonts w:eastAsiaTheme="minorEastAsia"/>
          <w:color w:val="404040" w:themeColor="text1" w:themeTint="BF"/>
          <w:sz w:val="22"/>
          <w:szCs w:val="21"/>
          <w:lang w:val="es-ES"/>
        </w:rPr>
        <w:t>¿Cuál es el objetivo del Proceso de Gestión de la Continuidad de los Servicios de TI?</w:t>
      </w:r>
    </w:p>
    <w:p w14:paraId="1550E0FA" w14:textId="77777777" w:rsidR="00D178D8" w:rsidRPr="009E22F7" w:rsidRDefault="00D178D8" w:rsidP="00D178D8">
      <w:pPr>
        <w:pStyle w:val="Estilo3"/>
        <w:numPr>
          <w:ilvl w:val="1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</w:p>
    <w:p w14:paraId="03C38B55" w14:textId="5AD38D4B" w:rsidR="00EA7FE8" w:rsidRDefault="00EA7FE8" w:rsidP="00EA7FE8">
      <w:pPr>
        <w:pStyle w:val="Estilo3"/>
        <w:numPr>
          <w:ilvl w:val="0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  <w:r w:rsidRPr="009E22F7">
        <w:rPr>
          <w:rFonts w:eastAsiaTheme="minorEastAsia"/>
          <w:color w:val="404040" w:themeColor="text1" w:themeTint="BF"/>
          <w:sz w:val="22"/>
          <w:szCs w:val="21"/>
          <w:lang w:val="es-ES"/>
        </w:rPr>
        <w:t>¿Cuál es el objetivo del Proceso de Gestión de la Seguridad de la Información?</w:t>
      </w:r>
    </w:p>
    <w:p w14:paraId="00E0521D" w14:textId="77777777" w:rsidR="00D178D8" w:rsidRPr="009E22F7" w:rsidRDefault="00D178D8" w:rsidP="00D178D8">
      <w:pPr>
        <w:pStyle w:val="Estilo3"/>
        <w:numPr>
          <w:ilvl w:val="1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</w:p>
    <w:p w14:paraId="7FC4DD4B" w14:textId="38BACA2C" w:rsidR="00EA7FE8" w:rsidRDefault="00EA7FE8" w:rsidP="00EA7FE8">
      <w:pPr>
        <w:pStyle w:val="Estilo3"/>
        <w:numPr>
          <w:ilvl w:val="0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  <w:r w:rsidRPr="009E22F7">
        <w:rPr>
          <w:rFonts w:eastAsiaTheme="minorEastAsia"/>
          <w:color w:val="404040" w:themeColor="text1" w:themeTint="BF"/>
          <w:sz w:val="22"/>
          <w:szCs w:val="21"/>
          <w:lang w:val="es-ES"/>
        </w:rPr>
        <w:t>¿Cuál es el objetivo del Proceso de Gestión de Proveedores?</w:t>
      </w:r>
    </w:p>
    <w:p w14:paraId="70EAD732" w14:textId="77777777" w:rsidR="00D178D8" w:rsidRPr="009E22F7" w:rsidRDefault="00D178D8" w:rsidP="00D178D8">
      <w:pPr>
        <w:pStyle w:val="Estilo3"/>
        <w:numPr>
          <w:ilvl w:val="1"/>
          <w:numId w:val="41"/>
        </w:numPr>
        <w:rPr>
          <w:rFonts w:eastAsiaTheme="minorEastAsia"/>
          <w:color w:val="404040" w:themeColor="text1" w:themeTint="BF"/>
          <w:sz w:val="22"/>
          <w:szCs w:val="21"/>
          <w:lang w:val="es-ES"/>
        </w:rPr>
      </w:pPr>
      <w:bookmarkStart w:id="0" w:name="_GoBack"/>
      <w:bookmarkEnd w:id="0"/>
    </w:p>
    <w:p w14:paraId="675A482A" w14:textId="77777777" w:rsidR="00E73C6C" w:rsidRDefault="00E73C6C" w:rsidP="00E73C6C">
      <w:pPr>
        <w:pStyle w:val="Estilo3"/>
        <w:rPr>
          <w:color w:val="404040" w:themeColor="text1" w:themeTint="BF"/>
          <w:sz w:val="32"/>
          <w:lang w:val="es-CL"/>
        </w:rPr>
      </w:pPr>
    </w:p>
    <w:p w14:paraId="6A86F0BB" w14:textId="77777777" w:rsidR="0079379E" w:rsidRDefault="0079379E" w:rsidP="00E73C6C">
      <w:pPr>
        <w:pStyle w:val="Estilo3"/>
        <w:rPr>
          <w:color w:val="404040" w:themeColor="text1" w:themeTint="BF"/>
          <w:sz w:val="32"/>
          <w:lang w:val="es-CL"/>
        </w:rPr>
      </w:pPr>
    </w:p>
    <w:p w14:paraId="16E46E64" w14:textId="77777777" w:rsidR="0079379E" w:rsidRPr="004726BA" w:rsidRDefault="0079379E" w:rsidP="0079379E">
      <w:pPr>
        <w:pStyle w:val="Estilo3"/>
        <w:rPr>
          <w:b/>
        </w:rPr>
      </w:pPr>
      <w:proofErr w:type="spellStart"/>
      <w:r w:rsidRPr="004726BA">
        <w:rPr>
          <w:b/>
        </w:rPr>
        <w:t>Referencias</w:t>
      </w:r>
      <w:proofErr w:type="spellEnd"/>
      <w:r w:rsidRPr="004726BA">
        <w:rPr>
          <w:b/>
        </w:rPr>
        <w:t xml:space="preserve"> </w:t>
      </w:r>
      <w:proofErr w:type="spellStart"/>
      <w:r w:rsidRPr="004726BA">
        <w:rPr>
          <w:b/>
        </w:rPr>
        <w:t>Bibliográficas</w:t>
      </w:r>
      <w:proofErr w:type="spellEnd"/>
      <w:r w:rsidRPr="004726BA">
        <w:rPr>
          <w:b/>
        </w:rPr>
        <w:t>:</w:t>
      </w:r>
    </w:p>
    <w:p w14:paraId="0B034115" w14:textId="77777777" w:rsidR="0079379E" w:rsidRDefault="0079379E" w:rsidP="00E73C6C">
      <w:pPr>
        <w:pStyle w:val="Estilo3"/>
        <w:rPr>
          <w:color w:val="404040" w:themeColor="text1" w:themeTint="BF"/>
          <w:sz w:val="32"/>
          <w:lang w:val="es-CL"/>
        </w:rPr>
      </w:pPr>
    </w:p>
    <w:p w14:paraId="0D755D3F" w14:textId="77777777" w:rsidR="0079379E" w:rsidRDefault="0079379E" w:rsidP="0079379E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sz w:val="22"/>
        </w:rPr>
      </w:pPr>
      <w:proofErr w:type="spellStart"/>
      <w:r>
        <w:rPr>
          <w:color w:val="404040" w:themeColor="text1" w:themeTint="BF"/>
          <w:sz w:val="22"/>
        </w:rPr>
        <w:t>Hunnebeck</w:t>
      </w:r>
      <w:proofErr w:type="spellEnd"/>
      <w:r>
        <w:rPr>
          <w:color w:val="404040" w:themeColor="text1" w:themeTint="BF"/>
          <w:sz w:val="22"/>
        </w:rPr>
        <w:t xml:space="preserve"> Lou</w:t>
      </w:r>
      <w:r w:rsidRPr="009A41A3">
        <w:rPr>
          <w:color w:val="404040" w:themeColor="text1" w:themeTint="BF"/>
          <w:sz w:val="22"/>
        </w:rPr>
        <w:t xml:space="preserve">. </w:t>
      </w:r>
      <w:r w:rsidRPr="007E5AA8">
        <w:rPr>
          <w:i/>
          <w:color w:val="404040" w:themeColor="text1" w:themeTint="BF"/>
          <w:sz w:val="22"/>
        </w:rPr>
        <w:t>ITIL</w:t>
      </w:r>
      <w:r>
        <w:rPr>
          <w:i/>
          <w:color w:val="404040" w:themeColor="text1" w:themeTint="BF"/>
          <w:sz w:val="22"/>
        </w:rPr>
        <w:t xml:space="preserve"> v3</w:t>
      </w:r>
      <w:r w:rsidRPr="007E5AA8">
        <w:rPr>
          <w:i/>
          <w:color w:val="404040" w:themeColor="text1" w:themeTint="BF"/>
          <w:sz w:val="22"/>
        </w:rPr>
        <w:t xml:space="preserve"> Service </w:t>
      </w:r>
      <w:r>
        <w:rPr>
          <w:i/>
          <w:color w:val="404040" w:themeColor="text1" w:themeTint="BF"/>
          <w:sz w:val="22"/>
        </w:rPr>
        <w:t>Design</w:t>
      </w:r>
      <w:r w:rsidRPr="007E5AA8">
        <w:rPr>
          <w:color w:val="404040" w:themeColor="text1" w:themeTint="BF"/>
          <w:sz w:val="22"/>
        </w:rPr>
        <w:t>. London: The Stationery Office</w:t>
      </w:r>
      <w:r>
        <w:rPr>
          <w:color w:val="404040" w:themeColor="text1" w:themeTint="BF"/>
          <w:sz w:val="22"/>
        </w:rPr>
        <w:t>, 2014</w:t>
      </w:r>
      <w:r w:rsidRPr="007E5AA8">
        <w:rPr>
          <w:color w:val="404040" w:themeColor="text1" w:themeTint="BF"/>
          <w:sz w:val="22"/>
        </w:rPr>
        <w:t xml:space="preserve">. </w:t>
      </w:r>
    </w:p>
    <w:p w14:paraId="546BA8CD" w14:textId="77777777" w:rsidR="0079379E" w:rsidRPr="00CE3983" w:rsidRDefault="0079379E" w:rsidP="00E73C6C">
      <w:pPr>
        <w:pStyle w:val="Estilo3"/>
        <w:rPr>
          <w:color w:val="404040" w:themeColor="text1" w:themeTint="BF"/>
          <w:sz w:val="32"/>
          <w:lang w:val="es-CL"/>
        </w:rPr>
      </w:pPr>
    </w:p>
    <w:sectPr w:rsidR="0079379E" w:rsidRPr="00CE3983" w:rsidSect="005B1A2E">
      <w:headerReference w:type="default" r:id="rId12"/>
      <w:footerReference w:type="default" r:id="rId13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60D2C" w14:textId="77777777" w:rsidR="001B1A91" w:rsidRDefault="001B1A91" w:rsidP="00FC3616">
      <w:r>
        <w:separator/>
      </w:r>
    </w:p>
  </w:endnote>
  <w:endnote w:type="continuationSeparator" w:id="0">
    <w:p w14:paraId="2ABD2D9D" w14:textId="77777777" w:rsidR="001B1A91" w:rsidRDefault="001B1A91" w:rsidP="00FC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517045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50A7BC25" w14:textId="77777777" w:rsidR="00C539A7" w:rsidRPr="00C539A7" w:rsidRDefault="004609EB" w:rsidP="008C1620">
        <w:pPr>
          <w:pStyle w:val="Piedepgina"/>
          <w:tabs>
            <w:tab w:val="right" w:pos="10489"/>
          </w:tabs>
          <w:rPr>
            <w:rFonts w:ascii="Myriad Pro" w:hAnsi="Myriad Pro"/>
          </w:rPr>
        </w:pPr>
        <w:r>
          <w:rPr>
            <w:noProof/>
            <w:lang w:val="es-ES" w:bidi="ar-SA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50A7BC2B" wp14:editId="50A7BC2C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216535</wp:posOffset>
                  </wp:positionV>
                  <wp:extent cx="3705225" cy="1403985"/>
                  <wp:effectExtent l="0" t="0" r="0" b="0"/>
                  <wp:wrapThrough wrapText="bothSides">
                    <wp:wrapPolygon edited="0">
                      <wp:start x="333" y="0"/>
                      <wp:lineTo x="333" y="19538"/>
                      <wp:lineTo x="21211" y="19538"/>
                      <wp:lineTo x="21211" y="0"/>
                      <wp:lineTo x="333" y="0"/>
                    </wp:wrapPolygon>
                  </wp:wrapThrough>
                  <wp:docPr id="16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05225" cy="140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7BC31" w14:textId="4F9CDE0D" w:rsidR="00C539A7" w:rsidRDefault="00731384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</w:pP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Gestión de Servici</w:t>
                              </w:r>
                              <w:r w:rsidR="00E73C6C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os y Gobernabilidad de TI – TI</w:t>
                              </w:r>
                              <w:r w:rsidR="00450F31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DC</w:t>
                              </w: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26</w:t>
                              </w:r>
                            </w:p>
                            <w:p w14:paraId="42608D3C" w14:textId="0D17168F" w:rsidR="009D0076" w:rsidRPr="00731384" w:rsidRDefault="009D0076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:sz w:val="18"/>
                                  <w:szCs w:val="20"/>
                                  <w:lang w:val="es-CL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Otoño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50A7BC2B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margin-left:0;margin-top:17.05pt;width:291.75pt;height:110.55pt;z-index:-25165619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" filled="f" stroked="f">
                  <v:textbox style="mso-fit-shape-to-text:t">
                    <w:txbxContent>
                      <w:p w14:paraId="50A7BC31" w14:textId="4F9CDE0D" w:rsidR="00C539A7" w:rsidRDefault="00731384" w:rsidP="004609EB">
                        <w:pPr>
                          <w:ind w:right="2"/>
                          <w:jc w:val="center"/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</w:pP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Gestión de Servici</w:t>
                        </w:r>
                        <w:r w:rsidR="00E73C6C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os y Gobernabilidad de TI – TI</w:t>
                        </w:r>
                        <w:r w:rsidR="00450F31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DC</w:t>
                        </w: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26</w:t>
                        </w:r>
                      </w:p>
                      <w:p w14:paraId="42608D3C" w14:textId="0D17168F" w:rsidR="009D0076" w:rsidRPr="00731384" w:rsidRDefault="009D0076" w:rsidP="004609EB">
                        <w:pPr>
                          <w:ind w:right="2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:sz w:val="18"/>
                            <w:szCs w:val="20"/>
                            <w:lang w:val="es-CL"/>
                          </w:rPr>
                        </w:pPr>
                        <w:r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Otoño 2019</w:t>
                        </w:r>
                      </w:p>
                    </w:txbxContent>
                  </v:textbox>
                  <w10:wrap type="through" anchorx="margin" anchory="margin"/>
                </v:shape>
              </w:pict>
            </mc:Fallback>
          </mc:AlternateContent>
        </w:r>
        <w:r w:rsidR="008C1620">
          <w:tab/>
        </w:r>
        <w:r w:rsidR="008C1620">
          <w:tab/>
        </w:r>
        <w:r w:rsidR="008C1620">
          <w:tab/>
        </w:r>
        <w:r w:rsidR="00C539A7" w:rsidRPr="00C773D6">
          <w:rPr>
            <w:rFonts w:asciiTheme="minorHAnsi" w:hAnsiTheme="minorHAnsi"/>
          </w:rPr>
          <w:fldChar w:fldCharType="begin"/>
        </w:r>
        <w:r w:rsidR="00C539A7" w:rsidRPr="00C773D6">
          <w:rPr>
            <w:rFonts w:asciiTheme="minorHAnsi" w:hAnsiTheme="minorHAnsi"/>
          </w:rPr>
          <w:instrText>PAGE   \* MERGEFORMAT</w:instrText>
        </w:r>
        <w:r w:rsidR="00C539A7" w:rsidRPr="00C773D6">
          <w:rPr>
            <w:rFonts w:asciiTheme="minorHAnsi" w:hAnsiTheme="minorHAnsi"/>
          </w:rPr>
          <w:fldChar w:fldCharType="separate"/>
        </w:r>
        <w:r w:rsidR="009D0076" w:rsidRPr="009D0076">
          <w:rPr>
            <w:rFonts w:asciiTheme="minorHAnsi" w:hAnsiTheme="minorHAnsi"/>
            <w:noProof/>
            <w:lang w:val="es-ES"/>
          </w:rPr>
          <w:t>1</w:t>
        </w:r>
        <w:r w:rsidR="00C539A7" w:rsidRPr="00C773D6">
          <w:rPr>
            <w:rFonts w:asciiTheme="minorHAnsi" w:hAnsiTheme="minorHAnsi"/>
          </w:rPr>
          <w:fldChar w:fldCharType="end"/>
        </w:r>
      </w:p>
    </w:sdtContent>
  </w:sdt>
  <w:p w14:paraId="50A7BC26" w14:textId="77777777" w:rsidR="00FA70DE" w:rsidRPr="00C539A7" w:rsidRDefault="00C0376F" w:rsidP="009A1D34">
    <w:pPr>
      <w:pStyle w:val="Piedepgina"/>
      <w:tabs>
        <w:tab w:val="clear" w:pos="4419"/>
        <w:tab w:val="clear" w:pos="8838"/>
        <w:tab w:val="left" w:pos="3735"/>
      </w:tabs>
    </w:pPr>
    <w:r>
      <w:rPr>
        <w:noProof/>
        <w:lang w:val="es-E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A7BC2D" wp14:editId="50A7BC2E">
              <wp:simplePos x="0" y="0"/>
              <wp:positionH relativeFrom="column">
                <wp:posOffset>-540385</wp:posOffset>
              </wp:positionH>
              <wp:positionV relativeFrom="paragraph">
                <wp:posOffset>241935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4D97A2" id="18 Rectángulo" o:spid="_x0000_s1026" style="position:absolute;margin-left:-42.55pt;margin-top:19.05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" fillcolor="#e30513" stroked="f" strokeweight="2pt"/>
          </w:pict>
        </mc:Fallback>
      </mc:AlternateContent>
    </w:r>
    <w:r w:rsidR="009A1D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79309" w14:textId="77777777" w:rsidR="001B1A91" w:rsidRDefault="001B1A91" w:rsidP="00FC3616">
      <w:r>
        <w:separator/>
      </w:r>
    </w:p>
  </w:footnote>
  <w:footnote w:type="continuationSeparator" w:id="0">
    <w:p w14:paraId="175CC20F" w14:textId="77777777" w:rsidR="001B1A91" w:rsidRDefault="001B1A91" w:rsidP="00FC3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BC24" w14:textId="131032CD" w:rsidR="00263160" w:rsidRDefault="00605886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val="es-ES" w:bidi="ar-SA"/>
      </w:rPr>
      <w:drawing>
        <wp:anchor distT="0" distB="0" distL="114300" distR="114300" simplePos="0" relativeHeight="251657728" behindDoc="0" locked="0" layoutInCell="1" allowOverlap="1" wp14:anchorId="50A7BC29" wp14:editId="1576B4F3">
          <wp:simplePos x="0" y="0"/>
          <wp:positionH relativeFrom="margin">
            <wp:posOffset>3462020</wp:posOffset>
          </wp:positionH>
          <wp:positionV relativeFrom="page">
            <wp:posOffset>482490</wp:posOffset>
          </wp:positionV>
          <wp:extent cx="2991600" cy="399600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eastAsiaTheme="minorHAnsi" w:hAnsi="Times New Roman" w:cs="Times New Roman"/>
        <w:noProof/>
        <w:color w:val="auto"/>
        <w:lang w:val="es-E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0A7BC27" wp14:editId="5CD4E0FB">
              <wp:simplePos x="0" y="0"/>
              <wp:positionH relativeFrom="margin">
                <wp:posOffset>0</wp:posOffset>
              </wp:positionH>
              <wp:positionV relativeFrom="bottomMargin">
                <wp:posOffset>-8673217</wp:posOffset>
              </wp:positionV>
              <wp:extent cx="2989580" cy="377190"/>
              <wp:effectExtent l="0" t="0" r="0" b="6350"/>
              <wp:wrapThrough wrapText="bothSides">
                <wp:wrapPolygon edited="0">
                  <wp:start x="413" y="0"/>
                  <wp:lineTo x="413" y="21115"/>
                  <wp:lineTo x="21059" y="21115"/>
                  <wp:lineTo x="21059" y="0"/>
                  <wp:lineTo x="413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958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00A3A" w14:textId="04FB14F1" w:rsidR="00D760BD" w:rsidRPr="006A21F9" w:rsidRDefault="00605886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INFORMÁTICA Y TELECOMUNICACIONES</w:t>
                          </w:r>
                        </w:p>
                        <w:p w14:paraId="64F50EDC" w14:textId="3ED61BA1" w:rsidR="00D760BD" w:rsidRPr="006A21F9" w:rsidRDefault="00D760BD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Ingeniería en Informática</w:t>
                          </w:r>
                        </w:p>
                        <w:p w14:paraId="50A7BC30" w14:textId="4DE099C0" w:rsidR="00C06611" w:rsidRPr="00D760BD" w:rsidRDefault="00C06611" w:rsidP="00C06611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A7BC2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0;margin-top:-682.95pt;width:235.4pt;height:29.7pt;z-index:-25165568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" filled="f" stroked="f">
              <v:textbox style="mso-fit-shape-to-text:t">
                <w:txbxContent>
                  <w:p w14:paraId="23E00A3A" w14:textId="04FB14F1" w:rsidR="00D760BD" w:rsidRPr="006A21F9" w:rsidRDefault="00605886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INFORMÁTICA Y TELECOMUNICACIONES</w:t>
                    </w:r>
                  </w:p>
                  <w:p w14:paraId="64F50EDC" w14:textId="3ED61BA1" w:rsidR="00D760BD" w:rsidRPr="006A21F9" w:rsidRDefault="00D760BD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Ingeniería en Informática</w:t>
                    </w:r>
                  </w:p>
                  <w:p w14:paraId="50A7BC30" w14:textId="4DE099C0" w:rsidR="00C06611" w:rsidRPr="00D760BD" w:rsidRDefault="00C06611" w:rsidP="00C06611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940"/>
    <w:multiLevelType w:val="hybridMultilevel"/>
    <w:tmpl w:val="1CEA8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8855AB"/>
    <w:multiLevelType w:val="hybridMultilevel"/>
    <w:tmpl w:val="2F3EB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3F23"/>
    <w:multiLevelType w:val="hybridMultilevel"/>
    <w:tmpl w:val="5C92B2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543257"/>
    <w:multiLevelType w:val="multilevel"/>
    <w:tmpl w:val="F75634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613204"/>
    <w:multiLevelType w:val="hybridMultilevel"/>
    <w:tmpl w:val="08C60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B61A9"/>
    <w:multiLevelType w:val="hybridMultilevel"/>
    <w:tmpl w:val="C2C23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220805"/>
    <w:multiLevelType w:val="hybridMultilevel"/>
    <w:tmpl w:val="F65270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8D1341"/>
    <w:multiLevelType w:val="hybridMultilevel"/>
    <w:tmpl w:val="92B006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A17C5"/>
    <w:multiLevelType w:val="hybridMultilevel"/>
    <w:tmpl w:val="4262FC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E86ED8"/>
    <w:multiLevelType w:val="hybridMultilevel"/>
    <w:tmpl w:val="4BBCE0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259B3"/>
    <w:multiLevelType w:val="hybridMultilevel"/>
    <w:tmpl w:val="CA8E1F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23907"/>
    <w:multiLevelType w:val="hybridMultilevel"/>
    <w:tmpl w:val="0CC654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2E0A56"/>
    <w:multiLevelType w:val="hybridMultilevel"/>
    <w:tmpl w:val="66C65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AF725E"/>
    <w:multiLevelType w:val="hybridMultilevel"/>
    <w:tmpl w:val="9B9890E6"/>
    <w:lvl w:ilvl="0" w:tplc="6ED4368C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F6F2B"/>
    <w:multiLevelType w:val="hybridMultilevel"/>
    <w:tmpl w:val="2C96D80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9"/>
  </w:num>
  <w:num w:numId="3">
    <w:abstractNumId w:val="31"/>
  </w:num>
  <w:num w:numId="4">
    <w:abstractNumId w:val="36"/>
  </w:num>
  <w:num w:numId="5">
    <w:abstractNumId w:val="36"/>
    <w:lvlOverride w:ilvl="0">
      <w:startOverride w:val="2"/>
    </w:lvlOverride>
  </w:num>
  <w:num w:numId="6">
    <w:abstractNumId w:val="29"/>
    <w:lvlOverride w:ilvl="0">
      <w:startOverride w:val="2"/>
    </w:lvlOverride>
  </w:num>
  <w:num w:numId="7">
    <w:abstractNumId w:val="34"/>
  </w:num>
  <w:num w:numId="8">
    <w:abstractNumId w:val="20"/>
  </w:num>
  <w:num w:numId="9">
    <w:abstractNumId w:val="27"/>
  </w:num>
  <w:num w:numId="10">
    <w:abstractNumId w:val="10"/>
  </w:num>
  <w:num w:numId="11">
    <w:abstractNumId w:val="32"/>
  </w:num>
  <w:num w:numId="12">
    <w:abstractNumId w:val="16"/>
  </w:num>
  <w:num w:numId="13">
    <w:abstractNumId w:val="3"/>
  </w:num>
  <w:num w:numId="14">
    <w:abstractNumId w:val="24"/>
  </w:num>
  <w:num w:numId="15">
    <w:abstractNumId w:val="14"/>
  </w:num>
  <w:num w:numId="16">
    <w:abstractNumId w:val="17"/>
  </w:num>
  <w:num w:numId="17">
    <w:abstractNumId w:val="38"/>
  </w:num>
  <w:num w:numId="18">
    <w:abstractNumId w:val="1"/>
  </w:num>
  <w:num w:numId="19">
    <w:abstractNumId w:val="28"/>
  </w:num>
  <w:num w:numId="20">
    <w:abstractNumId w:val="0"/>
  </w:num>
  <w:num w:numId="21">
    <w:abstractNumId w:val="35"/>
  </w:num>
  <w:num w:numId="22">
    <w:abstractNumId w:val="21"/>
  </w:num>
  <w:num w:numId="23">
    <w:abstractNumId w:val="30"/>
  </w:num>
  <w:num w:numId="24">
    <w:abstractNumId w:val="5"/>
  </w:num>
  <w:num w:numId="25">
    <w:abstractNumId w:val="7"/>
  </w:num>
  <w:num w:numId="26">
    <w:abstractNumId w:val="4"/>
  </w:num>
  <w:num w:numId="27">
    <w:abstractNumId w:val="22"/>
  </w:num>
  <w:num w:numId="28">
    <w:abstractNumId w:val="8"/>
  </w:num>
  <w:num w:numId="29">
    <w:abstractNumId w:val="13"/>
  </w:num>
  <w:num w:numId="30">
    <w:abstractNumId w:val="23"/>
  </w:num>
  <w:num w:numId="31">
    <w:abstractNumId w:val="37"/>
  </w:num>
  <w:num w:numId="32">
    <w:abstractNumId w:val="15"/>
  </w:num>
  <w:num w:numId="33">
    <w:abstractNumId w:val="33"/>
  </w:num>
  <w:num w:numId="34">
    <w:abstractNumId w:val="12"/>
  </w:num>
  <w:num w:numId="35">
    <w:abstractNumId w:val="11"/>
  </w:num>
  <w:num w:numId="36">
    <w:abstractNumId w:val="2"/>
  </w:num>
  <w:num w:numId="37">
    <w:abstractNumId w:val="6"/>
  </w:num>
  <w:num w:numId="38">
    <w:abstractNumId w:val="9"/>
  </w:num>
  <w:num w:numId="39">
    <w:abstractNumId w:val="18"/>
  </w:num>
  <w:num w:numId="40">
    <w:abstractNumId w:val="26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60A"/>
    <w:rsid w:val="00015BF7"/>
    <w:rsid w:val="00016AC2"/>
    <w:rsid w:val="00016BEF"/>
    <w:rsid w:val="00021800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749"/>
    <w:rsid w:val="0007427B"/>
    <w:rsid w:val="00075A5F"/>
    <w:rsid w:val="00075D46"/>
    <w:rsid w:val="000760E3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15C3"/>
    <w:rsid w:val="000B2ADA"/>
    <w:rsid w:val="000B2FE8"/>
    <w:rsid w:val="000B3CA4"/>
    <w:rsid w:val="000B41F6"/>
    <w:rsid w:val="000B589D"/>
    <w:rsid w:val="000B628D"/>
    <w:rsid w:val="000B7ACD"/>
    <w:rsid w:val="000C22EB"/>
    <w:rsid w:val="000C4545"/>
    <w:rsid w:val="000C48CD"/>
    <w:rsid w:val="000C4927"/>
    <w:rsid w:val="000C716D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6CFE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389"/>
    <w:rsid w:val="0017088D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1A91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5E22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43E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3DE3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6EB3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7A7E"/>
    <w:rsid w:val="002E0A5C"/>
    <w:rsid w:val="002E290C"/>
    <w:rsid w:val="002E39F5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2823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4F0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43F"/>
    <w:rsid w:val="00362C5C"/>
    <w:rsid w:val="00363229"/>
    <w:rsid w:val="0036426C"/>
    <w:rsid w:val="00370544"/>
    <w:rsid w:val="00371BEB"/>
    <w:rsid w:val="00371F12"/>
    <w:rsid w:val="003728F0"/>
    <w:rsid w:val="003765D9"/>
    <w:rsid w:val="003772FD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44C6"/>
    <w:rsid w:val="003B4AF7"/>
    <w:rsid w:val="003B6A8B"/>
    <w:rsid w:val="003B7BBC"/>
    <w:rsid w:val="003C1A18"/>
    <w:rsid w:val="003C4695"/>
    <w:rsid w:val="003C4B86"/>
    <w:rsid w:val="003C570C"/>
    <w:rsid w:val="003C5ADD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1564"/>
    <w:rsid w:val="003F302E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11F6"/>
    <w:rsid w:val="00421201"/>
    <w:rsid w:val="00422B8D"/>
    <w:rsid w:val="00424602"/>
    <w:rsid w:val="004247B2"/>
    <w:rsid w:val="00424D2C"/>
    <w:rsid w:val="00424E76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9CD"/>
    <w:rsid w:val="00450F31"/>
    <w:rsid w:val="00451F3A"/>
    <w:rsid w:val="00452CC4"/>
    <w:rsid w:val="00453629"/>
    <w:rsid w:val="0045386F"/>
    <w:rsid w:val="0045504E"/>
    <w:rsid w:val="0045517B"/>
    <w:rsid w:val="00455AFE"/>
    <w:rsid w:val="00455C3D"/>
    <w:rsid w:val="004561EA"/>
    <w:rsid w:val="00457A91"/>
    <w:rsid w:val="004609EB"/>
    <w:rsid w:val="00460C17"/>
    <w:rsid w:val="00460D31"/>
    <w:rsid w:val="00460F43"/>
    <w:rsid w:val="0046308B"/>
    <w:rsid w:val="00463106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2FAA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751"/>
    <w:rsid w:val="004B0D8B"/>
    <w:rsid w:val="004B3EDF"/>
    <w:rsid w:val="004B4B3B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72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457D8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36B6"/>
    <w:rsid w:val="005C41B9"/>
    <w:rsid w:val="005C4E32"/>
    <w:rsid w:val="005C65C8"/>
    <w:rsid w:val="005C6B59"/>
    <w:rsid w:val="005C6E73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5886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36F1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1C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A1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384"/>
    <w:rsid w:val="007318B5"/>
    <w:rsid w:val="00733D1D"/>
    <w:rsid w:val="00734B32"/>
    <w:rsid w:val="00734E1F"/>
    <w:rsid w:val="0073545B"/>
    <w:rsid w:val="007357D2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79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0C40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336E"/>
    <w:rsid w:val="007F3B21"/>
    <w:rsid w:val="007F4864"/>
    <w:rsid w:val="007F524C"/>
    <w:rsid w:val="007F53BB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01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7B3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03E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076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2F7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324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E97"/>
    <w:rsid w:val="00A76049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5C0"/>
    <w:rsid w:val="00AA6FFB"/>
    <w:rsid w:val="00AA7344"/>
    <w:rsid w:val="00AA7EBC"/>
    <w:rsid w:val="00AB0E86"/>
    <w:rsid w:val="00AB1CCA"/>
    <w:rsid w:val="00AB2FEE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5827"/>
    <w:rsid w:val="00AE5FD7"/>
    <w:rsid w:val="00AE7EC8"/>
    <w:rsid w:val="00AF2759"/>
    <w:rsid w:val="00AF31FA"/>
    <w:rsid w:val="00AF42DD"/>
    <w:rsid w:val="00AF55A7"/>
    <w:rsid w:val="00AF592E"/>
    <w:rsid w:val="00AF6C27"/>
    <w:rsid w:val="00AF7411"/>
    <w:rsid w:val="00AF7CD7"/>
    <w:rsid w:val="00B008DD"/>
    <w:rsid w:val="00B00EB7"/>
    <w:rsid w:val="00B0181F"/>
    <w:rsid w:val="00B0453E"/>
    <w:rsid w:val="00B046AD"/>
    <w:rsid w:val="00B06A6C"/>
    <w:rsid w:val="00B07977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5CED"/>
    <w:rsid w:val="00B36296"/>
    <w:rsid w:val="00B379A5"/>
    <w:rsid w:val="00B41E88"/>
    <w:rsid w:val="00B4209A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48F8"/>
    <w:rsid w:val="00B655F6"/>
    <w:rsid w:val="00B67030"/>
    <w:rsid w:val="00B7039C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4B43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06611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2EE7"/>
    <w:rsid w:val="00C3569A"/>
    <w:rsid w:val="00C36CC0"/>
    <w:rsid w:val="00C36D96"/>
    <w:rsid w:val="00C376FD"/>
    <w:rsid w:val="00C37930"/>
    <w:rsid w:val="00C37DB3"/>
    <w:rsid w:val="00C409DB"/>
    <w:rsid w:val="00C4161F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3FC3"/>
    <w:rsid w:val="00C74B1E"/>
    <w:rsid w:val="00C74D24"/>
    <w:rsid w:val="00C76CAC"/>
    <w:rsid w:val="00C773D6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4A5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3983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4DF"/>
    <w:rsid w:val="00D03C8F"/>
    <w:rsid w:val="00D06F7C"/>
    <w:rsid w:val="00D077D0"/>
    <w:rsid w:val="00D077F0"/>
    <w:rsid w:val="00D109FF"/>
    <w:rsid w:val="00D11BC9"/>
    <w:rsid w:val="00D11E24"/>
    <w:rsid w:val="00D1325B"/>
    <w:rsid w:val="00D1340E"/>
    <w:rsid w:val="00D13448"/>
    <w:rsid w:val="00D14DD2"/>
    <w:rsid w:val="00D16D14"/>
    <w:rsid w:val="00D178D8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0D"/>
    <w:rsid w:val="00D2748B"/>
    <w:rsid w:val="00D302A4"/>
    <w:rsid w:val="00D30D88"/>
    <w:rsid w:val="00D316BA"/>
    <w:rsid w:val="00D33196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0BD"/>
    <w:rsid w:val="00D762C7"/>
    <w:rsid w:val="00D80035"/>
    <w:rsid w:val="00D816F3"/>
    <w:rsid w:val="00D81AB5"/>
    <w:rsid w:val="00D828F3"/>
    <w:rsid w:val="00D839BC"/>
    <w:rsid w:val="00D91375"/>
    <w:rsid w:val="00D93A7F"/>
    <w:rsid w:val="00D9541C"/>
    <w:rsid w:val="00D9581A"/>
    <w:rsid w:val="00D95BF9"/>
    <w:rsid w:val="00D95E35"/>
    <w:rsid w:val="00D97119"/>
    <w:rsid w:val="00D97198"/>
    <w:rsid w:val="00DA101C"/>
    <w:rsid w:val="00DA3355"/>
    <w:rsid w:val="00DA558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D09C1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0B37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6E1E"/>
    <w:rsid w:val="00E302AA"/>
    <w:rsid w:val="00E303F3"/>
    <w:rsid w:val="00E307EB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1F4"/>
    <w:rsid w:val="00E72243"/>
    <w:rsid w:val="00E7369F"/>
    <w:rsid w:val="00E73C6C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FE8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34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7BB52"/>
  <w15:docId w15:val="{40ABC57B-4E12-4EAC-A1FF-EAFA07E9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E73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val="en-US" w:eastAsia="es-ES" w:bidi="hi-IN"/>
    </w:rPr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45504E"/>
    <w:rPr>
      <w:rFonts w:asciiTheme="minorHAnsi" w:hAnsiTheme="minorHAnsi"/>
      <w:szCs w:val="32"/>
    </w:rPr>
  </w:style>
  <w:style w:type="paragraph" w:customStyle="1" w:styleId="Estilo2">
    <w:name w:val="Estilo2"/>
    <w:basedOn w:val="TITULO1"/>
    <w:link w:val="Estilo2Car"/>
    <w:qFormat/>
    <w:rsid w:val="0045504E"/>
    <w:pPr>
      <w:numPr>
        <w:numId w:val="2"/>
      </w:numPr>
    </w:pPr>
    <w:rPr>
      <w:rFonts w:asciiTheme="minorHAnsi" w:hAnsiTheme="minorHAnsi"/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45504E"/>
    <w:rPr>
      <w:rFonts w:eastAsia="Times New Roman" w:cs="Century Gothic"/>
      <w:b/>
      <w:color w:val="4C4C4C"/>
      <w:sz w:val="36"/>
      <w:szCs w:val="32"/>
      <w:lang w:val="en-US" w:eastAsia="es-ES" w:bidi="hi-IN"/>
    </w:rPr>
  </w:style>
  <w:style w:type="paragraph" w:customStyle="1" w:styleId="Estilo3">
    <w:name w:val="Estilo3"/>
    <w:basedOn w:val="TITULO1"/>
    <w:link w:val="Estilo3Car"/>
    <w:qFormat/>
    <w:rsid w:val="0045504E"/>
    <w:pPr>
      <w:jc w:val="both"/>
    </w:pPr>
    <w:rPr>
      <w:rFonts w:asciiTheme="minorHAnsi" w:hAnsiTheme="minorHAnsi"/>
      <w:b w:val="0"/>
      <w:sz w:val="24"/>
    </w:rPr>
  </w:style>
  <w:style w:type="character" w:customStyle="1" w:styleId="Estilo2Car">
    <w:name w:val="Estilo2 Car"/>
    <w:basedOn w:val="TITULO1Car"/>
    <w:link w:val="Estilo2"/>
    <w:rsid w:val="0045504E"/>
    <w:rPr>
      <w:rFonts w:eastAsia="Times New Roman" w:cs="Century Gothic"/>
      <w:b/>
      <w:color w:val="E30513"/>
      <w:sz w:val="28"/>
      <w:szCs w:val="28"/>
      <w:lang w:val="en-US" w:eastAsia="es-ES" w:bidi="hi-IN"/>
    </w:rPr>
  </w:style>
  <w:style w:type="character" w:customStyle="1" w:styleId="Estilo3Car">
    <w:name w:val="Estilo3 Car"/>
    <w:basedOn w:val="TITULO1Car"/>
    <w:link w:val="Estilo3"/>
    <w:rsid w:val="0045504E"/>
    <w:rPr>
      <w:rFonts w:eastAsia="Times New Roman" w:cs="Century Gothic"/>
      <w:b w:val="0"/>
      <w:color w:val="4C4C4C"/>
      <w:sz w:val="24"/>
      <w:szCs w:val="36"/>
      <w:lang w:val="en-US" w:eastAsia="es-ES" w:bidi="hi-IN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sz w:val="17"/>
      <w:lang w:val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ind w:left="144"/>
    </w:pPr>
    <w:rPr>
      <w:color w:val="FFFFFF"/>
      <w:sz w:val="96"/>
      <w:szCs w:val="96"/>
      <w:lang w:val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1A4A1-28EB-4B2A-B48A-F18C870B25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A1AC34-6613-4A76-A4BF-1A5439CDB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8EE0F3-6311-4B52-B0D5-D072BA65ADBD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A66F6455-2030-4838-873E-EE7EA1E20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Felipe Escobar Concha</dc:creator>
  <cp:lastModifiedBy>y520</cp:lastModifiedBy>
  <cp:revision>10</cp:revision>
  <cp:lastPrinted>2015-09-08T20:09:00Z</cp:lastPrinted>
  <dcterms:created xsi:type="dcterms:W3CDTF">2018-09-15T18:06:00Z</dcterms:created>
  <dcterms:modified xsi:type="dcterms:W3CDTF">2019-05-17T20:27:00Z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